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32009" w:rsidRDefault="00C32009">
      <w:pPr>
        <w:pStyle w:val="PURBody"/>
        <w:shd w:val="clear" w:color="auto" w:fill="00188F"/>
        <w:tabs>
          <w:tab w:val="clear" w:pos="360"/>
        </w:tabs>
        <w:ind w:right="7920" w:firstLine="360"/>
        <w:rPr>
          <w:color w:val="FFFFFF"/>
          <w:sz w:val="6"/>
          <w:szCs w:val="6"/>
        </w:rPr>
      </w:pPr>
    </w:p>
    <w:p w:rsidR="00C32009" w:rsidRPr="00C039F8" w:rsidRDefault="000F0960">
      <w:pPr>
        <w:pStyle w:val="PURBody"/>
        <w:shd w:val="clear" w:color="auto" w:fill="00188F"/>
        <w:tabs>
          <w:tab w:val="clear" w:pos="360"/>
        </w:tabs>
        <w:spacing w:after="0" w:line="230" w:lineRule="auto"/>
        <w:ind w:right="7920" w:firstLine="360"/>
        <w:rPr>
          <w:color w:val="FFFFFF" w:themeColor="background1"/>
          <w:sz w:val="32"/>
          <w:szCs w:val="32"/>
          <w:lang w:val="pt-BR"/>
        </w:rPr>
      </w:pPr>
      <w:r w:rsidRPr="00C039F8">
        <w:rPr>
          <w:color w:val="FFFFFF" w:themeColor="background1"/>
          <w:sz w:val="32"/>
          <w:szCs w:val="32"/>
          <w:lang w:val="pt-BR"/>
        </w:rPr>
        <w:t>Licenciamento por</w:t>
      </w:r>
    </w:p>
    <w:p w:rsidR="00C32009" w:rsidRPr="00C039F8" w:rsidRDefault="000F0960">
      <w:pPr>
        <w:pStyle w:val="PURBody"/>
        <w:shd w:val="clear" w:color="auto" w:fill="00188F"/>
        <w:tabs>
          <w:tab w:val="clear" w:pos="360"/>
        </w:tabs>
        <w:spacing w:after="0" w:line="230" w:lineRule="auto"/>
        <w:ind w:right="7920" w:firstLine="360"/>
        <w:rPr>
          <w:color w:val="FFFFFF" w:themeColor="background1"/>
          <w:sz w:val="32"/>
          <w:szCs w:val="32"/>
          <w:lang w:val="pt-BR"/>
        </w:rPr>
      </w:pPr>
      <w:r w:rsidRPr="00C039F8">
        <w:rPr>
          <w:color w:val="FFFFFF" w:themeColor="background1"/>
          <w:sz w:val="32"/>
          <w:szCs w:val="32"/>
          <w:lang w:val="pt-BR"/>
        </w:rPr>
        <w:t>Volume</w:t>
      </w:r>
    </w:p>
    <w:p w:rsidR="00C32009" w:rsidRPr="00C039F8" w:rsidRDefault="00C32009">
      <w:pPr>
        <w:pStyle w:val="PURBody"/>
        <w:shd w:val="clear" w:color="auto" w:fill="00188F"/>
        <w:tabs>
          <w:tab w:val="clear" w:pos="360"/>
        </w:tabs>
        <w:spacing w:after="0"/>
        <w:ind w:right="7920" w:firstLine="360"/>
        <w:rPr>
          <w:color w:val="FFFFFF" w:themeColor="background1"/>
          <w:szCs w:val="18"/>
          <w:lang w:val="pt-BR"/>
        </w:rPr>
      </w:pPr>
    </w:p>
    <w:p w:rsidR="00C32009" w:rsidRPr="00C039F8" w:rsidRDefault="00C32009">
      <w:pPr>
        <w:pStyle w:val="PURBody"/>
        <w:shd w:val="clear" w:color="auto" w:fill="00188F"/>
        <w:tabs>
          <w:tab w:val="clear" w:pos="360"/>
        </w:tabs>
        <w:spacing w:after="0"/>
        <w:ind w:right="7920" w:firstLine="360"/>
        <w:rPr>
          <w:color w:val="FFFFFF" w:themeColor="background1"/>
          <w:szCs w:val="18"/>
          <w:lang w:val="pt-BR"/>
        </w:rPr>
      </w:pPr>
    </w:p>
    <w:p w:rsidR="00C32009" w:rsidRPr="00C039F8" w:rsidRDefault="00C32009">
      <w:pPr>
        <w:pStyle w:val="PURBody"/>
        <w:shd w:val="clear" w:color="auto" w:fill="00188F"/>
        <w:tabs>
          <w:tab w:val="clear" w:pos="360"/>
        </w:tabs>
        <w:spacing w:after="0"/>
        <w:ind w:right="7920" w:firstLine="360"/>
        <w:rPr>
          <w:color w:val="FFFFFF" w:themeColor="background1"/>
          <w:szCs w:val="18"/>
          <w:lang w:val="pt-BR"/>
        </w:rPr>
      </w:pPr>
    </w:p>
    <w:p w:rsidR="00C32009" w:rsidRPr="00C039F8" w:rsidRDefault="00C32009">
      <w:pPr>
        <w:pStyle w:val="PURBody"/>
        <w:shd w:val="clear" w:color="auto" w:fill="00188F"/>
        <w:tabs>
          <w:tab w:val="clear" w:pos="360"/>
        </w:tabs>
        <w:spacing w:after="0"/>
        <w:ind w:right="7920" w:firstLine="360"/>
        <w:rPr>
          <w:color w:val="FFFFFF" w:themeColor="background1"/>
          <w:szCs w:val="18"/>
          <w:lang w:val="pt-BR"/>
        </w:rPr>
      </w:pPr>
    </w:p>
    <w:p w:rsidR="00C32009" w:rsidRPr="00C039F8" w:rsidRDefault="00C32009">
      <w:pPr>
        <w:pStyle w:val="PURBody"/>
        <w:shd w:val="clear" w:color="auto" w:fill="00188F"/>
        <w:tabs>
          <w:tab w:val="clear" w:pos="360"/>
        </w:tabs>
        <w:spacing w:after="0"/>
        <w:ind w:right="7920" w:firstLine="360"/>
        <w:rPr>
          <w:color w:val="FFFFFF" w:themeColor="background1"/>
          <w:szCs w:val="18"/>
          <w:lang w:val="pt-BR"/>
        </w:rPr>
      </w:pPr>
    </w:p>
    <w:p w:rsidR="00C32009" w:rsidRPr="00C039F8" w:rsidRDefault="00C32009">
      <w:pPr>
        <w:pStyle w:val="PURBody"/>
        <w:shd w:val="clear" w:color="auto" w:fill="0072C6"/>
        <w:tabs>
          <w:tab w:val="clear" w:pos="360"/>
        </w:tabs>
        <w:ind w:right="1800" w:firstLine="360"/>
        <w:rPr>
          <w:sz w:val="72"/>
          <w:szCs w:val="72"/>
          <w:lang w:val="pt-BR"/>
        </w:rPr>
      </w:pPr>
    </w:p>
    <w:p w:rsidR="00C32009" w:rsidRPr="00C039F8" w:rsidRDefault="00C32009">
      <w:pPr>
        <w:pStyle w:val="PURBody"/>
        <w:shd w:val="clear" w:color="auto" w:fill="0072C6"/>
        <w:tabs>
          <w:tab w:val="clear" w:pos="360"/>
          <w:tab w:val="left" w:pos="180"/>
        </w:tabs>
        <w:ind w:right="1800" w:firstLine="360"/>
        <w:rPr>
          <w:color w:val="FFFFFF" w:themeColor="background1"/>
          <w:sz w:val="72"/>
          <w:szCs w:val="72"/>
          <w:lang w:val="pt-BR"/>
        </w:rPr>
      </w:pPr>
    </w:p>
    <w:p w:rsidR="00C32009" w:rsidRPr="002D0478" w:rsidRDefault="000F0960">
      <w:pPr>
        <w:pStyle w:val="PURBody"/>
        <w:shd w:val="clear" w:color="auto" w:fill="0072C6"/>
        <w:tabs>
          <w:tab w:val="clear" w:pos="360"/>
        </w:tabs>
        <w:spacing w:after="0" w:line="230" w:lineRule="auto"/>
        <w:ind w:right="1800" w:firstLine="360"/>
        <w:rPr>
          <w:color w:val="FFFFFF" w:themeColor="background1"/>
          <w:sz w:val="96"/>
          <w:szCs w:val="96"/>
          <w:lang w:val="pt-BR"/>
        </w:rPr>
      </w:pPr>
      <w:r w:rsidRPr="002D0478">
        <w:rPr>
          <w:color w:val="FFFFFF" w:themeColor="background1"/>
          <w:sz w:val="96"/>
          <w:szCs w:val="96"/>
          <w:lang w:val="pt-BR"/>
        </w:rPr>
        <w:t>Termos de Produtos</w:t>
      </w:r>
    </w:p>
    <w:p w:rsidR="00C039F8" w:rsidRDefault="002D0478">
      <w:pPr>
        <w:pStyle w:val="PURBody"/>
        <w:shd w:val="clear" w:color="auto" w:fill="0072C6"/>
        <w:tabs>
          <w:tab w:val="clear" w:pos="360"/>
        </w:tabs>
        <w:spacing w:after="0" w:line="230" w:lineRule="auto"/>
        <w:ind w:right="1800" w:firstLine="360"/>
        <w:rPr>
          <w:color w:val="FFFFFF" w:themeColor="background1"/>
          <w:sz w:val="96"/>
          <w:szCs w:val="96"/>
          <w:lang w:val="pt-BR"/>
        </w:rPr>
      </w:pPr>
      <w:r w:rsidRPr="002D0478">
        <w:rPr>
          <w:color w:val="FFFFFF" w:themeColor="background1"/>
          <w:sz w:val="96"/>
          <w:szCs w:val="96"/>
          <w:lang w:val="pt-BR"/>
        </w:rPr>
        <w:t xml:space="preserve">1 de </w:t>
      </w:r>
      <w:r w:rsidR="00C039F8">
        <w:rPr>
          <w:color w:val="FFFFFF" w:themeColor="background1"/>
          <w:sz w:val="96"/>
          <w:szCs w:val="96"/>
        </w:rPr>
        <w:t xml:space="preserve">setembro </w:t>
      </w:r>
      <w:r w:rsidR="000F0960" w:rsidRPr="002D0478">
        <w:rPr>
          <w:color w:val="FFFFFF" w:themeColor="background1"/>
          <w:sz w:val="96"/>
          <w:szCs w:val="96"/>
          <w:lang w:val="pt-BR"/>
        </w:rPr>
        <w:t>de</w:t>
      </w:r>
    </w:p>
    <w:p w:rsidR="00C32009" w:rsidRPr="002D0478" w:rsidRDefault="000F0960">
      <w:pPr>
        <w:pStyle w:val="PURBody"/>
        <w:shd w:val="clear" w:color="auto" w:fill="0072C6"/>
        <w:tabs>
          <w:tab w:val="clear" w:pos="360"/>
        </w:tabs>
        <w:spacing w:after="0" w:line="230" w:lineRule="auto"/>
        <w:ind w:right="1800" w:firstLine="360"/>
        <w:rPr>
          <w:color w:val="FFFFFF" w:themeColor="background1"/>
          <w:sz w:val="96"/>
          <w:szCs w:val="96"/>
          <w:lang w:val="pt-BR"/>
        </w:rPr>
      </w:pPr>
      <w:r w:rsidRPr="002D0478">
        <w:rPr>
          <w:color w:val="FFFFFF" w:themeColor="background1"/>
          <w:sz w:val="96"/>
          <w:szCs w:val="96"/>
          <w:lang w:val="pt-BR"/>
        </w:rPr>
        <w:t>2018</w:t>
      </w:r>
    </w:p>
    <w:p w:rsidR="00C32009" w:rsidRPr="002D0478" w:rsidRDefault="00C32009">
      <w:pPr>
        <w:pStyle w:val="PURBody"/>
        <w:shd w:val="clear" w:color="auto" w:fill="0072C6"/>
        <w:tabs>
          <w:tab w:val="clear" w:pos="360"/>
        </w:tabs>
        <w:spacing w:after="0" w:line="230" w:lineRule="auto"/>
        <w:ind w:right="1800" w:firstLine="360"/>
        <w:rPr>
          <w:color w:val="FFFFFF" w:themeColor="background1"/>
          <w:sz w:val="96"/>
          <w:szCs w:val="96"/>
          <w:lang w:val="pt-BR"/>
        </w:rPr>
      </w:pPr>
    </w:p>
    <w:p w:rsidR="00C32009" w:rsidRPr="002D0478" w:rsidRDefault="000F0960">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2D0478">
        <w:rPr>
          <w:lang w:val="pt-BR"/>
        </w:rPr>
        <w:br w:type="page"/>
      </w:r>
    </w:p>
    <w:p w:rsidR="00C32009" w:rsidRPr="002D0478" w:rsidRDefault="00C32009">
      <w:pPr>
        <w:rPr>
          <w:lang w:val="pt-BR"/>
        </w:rPr>
        <w:sectPr w:rsidR="00C32009" w:rsidRPr="002D0478">
          <w:footerReference w:type="default" r:id="rId10"/>
          <w:type w:val="continuous"/>
          <w:pgSz w:w="12240" w:h="15840" w:code="1"/>
          <w:pgMar w:top="1170" w:right="720" w:bottom="720" w:left="720" w:header="432" w:footer="288" w:gutter="0"/>
          <w:cols w:space="360"/>
        </w:sectPr>
      </w:pPr>
    </w:p>
    <w:p w:rsidR="00C32009" w:rsidRPr="002D0478" w:rsidRDefault="000F0960">
      <w:pPr>
        <w:pStyle w:val="ProductList-SectionHeading"/>
        <w:pageBreakBefore/>
        <w:rPr>
          <w:lang w:val="pt-BR"/>
        </w:rPr>
      </w:pPr>
      <w:bookmarkStart w:id="1" w:name="_Sec842"/>
      <w:r w:rsidRPr="002D0478">
        <w:rPr>
          <w:lang w:val="pt-BR"/>
        </w:rPr>
        <w:lastRenderedPageBreak/>
        <w:t>Índice</w:t>
      </w:r>
    </w:p>
    <w:p w:rsidR="00C32009" w:rsidRPr="002D0478" w:rsidRDefault="00C32009">
      <w:pPr>
        <w:pStyle w:val="ProductList-Body"/>
        <w:rPr>
          <w:lang w:val="pt-BR"/>
        </w:rPr>
      </w:pPr>
    </w:p>
    <w:p w:rsidR="00C32009" w:rsidRPr="002D0478" w:rsidRDefault="00C32009">
      <w:pPr>
        <w:rPr>
          <w:lang w:val="pt-BR"/>
        </w:rPr>
        <w:sectPr w:rsidR="00C32009" w:rsidRPr="002D0478">
          <w:headerReference w:type="default" r:id="rId11"/>
          <w:footerReference w:type="default" r:id="rId12"/>
          <w:type w:val="continuous"/>
          <w:pgSz w:w="12240" w:h="15840" w:code="1"/>
          <w:pgMar w:top="1170" w:right="720" w:bottom="1620" w:left="720" w:header="432" w:footer="288" w:gutter="0"/>
          <w:cols w:space="360"/>
        </w:sectPr>
      </w:pPr>
    </w:p>
    <w:p w:rsidR="00C039F8" w:rsidRDefault="000F0960">
      <w:pPr>
        <w:pStyle w:val="TOC1"/>
        <w:rPr>
          <w:rFonts w:eastAsiaTheme="minorEastAsia"/>
          <w:b w:val="0"/>
          <w:caps w:val="0"/>
          <w:noProof/>
          <w:sz w:val="22"/>
          <w:szCs w:val="22"/>
        </w:rPr>
      </w:pPr>
      <w:r>
        <w:fldChar w:fldCharType="begin"/>
      </w:r>
      <w:r>
        <w:instrText xml:space="preserve"> TOC \h \f \l 1-3 </w:instrText>
      </w:r>
      <w:r>
        <w:fldChar w:fldCharType="separate"/>
      </w:r>
      <w:hyperlink w:anchor="_Toc523412995" w:history="1">
        <w:r w:rsidR="00C039F8" w:rsidRPr="00A30CA6">
          <w:rPr>
            <w:rStyle w:val="Hyperlink"/>
            <w:noProof/>
            <w:lang w:val="pt-BR"/>
          </w:rPr>
          <w:t>Introdução</w:t>
        </w:r>
        <w:r w:rsidR="00C039F8">
          <w:rPr>
            <w:noProof/>
          </w:rPr>
          <w:tab/>
        </w:r>
        <w:r w:rsidR="00C039F8">
          <w:rPr>
            <w:noProof/>
          </w:rPr>
          <w:fldChar w:fldCharType="begin"/>
        </w:r>
        <w:r w:rsidR="00C039F8">
          <w:rPr>
            <w:noProof/>
          </w:rPr>
          <w:instrText xml:space="preserve"> PAGEREF _Toc523412995 \h </w:instrText>
        </w:r>
        <w:r w:rsidR="00C039F8">
          <w:rPr>
            <w:noProof/>
          </w:rPr>
        </w:r>
        <w:r w:rsidR="00C039F8">
          <w:rPr>
            <w:noProof/>
          </w:rPr>
          <w:fldChar w:fldCharType="separate"/>
        </w:r>
        <w:r w:rsidR="00C039F8">
          <w:rPr>
            <w:noProof/>
          </w:rPr>
          <w:t>4</w:t>
        </w:r>
        <w:r w:rsidR="00C039F8">
          <w:rPr>
            <w:noProof/>
          </w:rPr>
          <w:fldChar w:fldCharType="end"/>
        </w:r>
      </w:hyperlink>
    </w:p>
    <w:p w:rsidR="00C039F8" w:rsidRDefault="008546B4">
      <w:pPr>
        <w:pStyle w:val="TOC2"/>
        <w:rPr>
          <w:rFonts w:eastAsiaTheme="minorEastAsia"/>
          <w:smallCaps w:val="0"/>
          <w:sz w:val="22"/>
        </w:rPr>
      </w:pPr>
      <w:hyperlink w:anchor="_Toc523412996" w:history="1">
        <w:r w:rsidR="00C039F8" w:rsidRPr="00A30CA6">
          <w:rPr>
            <w:rStyle w:val="Hyperlink"/>
            <w:lang w:val="pt-BR"/>
          </w:rPr>
          <w:t>Sobre este Documento</w:t>
        </w:r>
        <w:r w:rsidR="00C039F8">
          <w:tab/>
        </w:r>
        <w:r w:rsidR="00C039F8">
          <w:fldChar w:fldCharType="begin"/>
        </w:r>
        <w:r w:rsidR="00C039F8">
          <w:instrText xml:space="preserve"> PAGEREF _Toc523412996 \h </w:instrText>
        </w:r>
        <w:r w:rsidR="00C039F8">
          <w:fldChar w:fldCharType="separate"/>
        </w:r>
        <w:r w:rsidR="00C039F8">
          <w:t>4</w:t>
        </w:r>
        <w:r w:rsidR="00C039F8">
          <w:fldChar w:fldCharType="end"/>
        </w:r>
      </w:hyperlink>
    </w:p>
    <w:p w:rsidR="00C039F8" w:rsidRDefault="008546B4">
      <w:pPr>
        <w:pStyle w:val="TOC2"/>
        <w:rPr>
          <w:rFonts w:eastAsiaTheme="minorEastAsia"/>
          <w:smallCaps w:val="0"/>
          <w:sz w:val="22"/>
        </w:rPr>
      </w:pPr>
      <w:hyperlink w:anchor="_Toc523412997" w:history="1">
        <w:r w:rsidR="00C039F8" w:rsidRPr="00A30CA6">
          <w:rPr>
            <w:rStyle w:val="Hyperlink"/>
            <w:lang w:val="pt-BR"/>
          </w:rPr>
          <w:t>O que este Documento contém</w:t>
        </w:r>
        <w:r w:rsidR="00C039F8">
          <w:tab/>
        </w:r>
        <w:r w:rsidR="00C039F8">
          <w:fldChar w:fldCharType="begin"/>
        </w:r>
        <w:r w:rsidR="00C039F8">
          <w:instrText xml:space="preserve"> PAGEREF _Toc523412997 \h </w:instrText>
        </w:r>
        <w:r w:rsidR="00C039F8">
          <w:fldChar w:fldCharType="separate"/>
        </w:r>
        <w:r w:rsidR="00C039F8">
          <w:t>4</w:t>
        </w:r>
        <w:r w:rsidR="00C039F8">
          <w:fldChar w:fldCharType="end"/>
        </w:r>
      </w:hyperlink>
    </w:p>
    <w:p w:rsidR="00C039F8" w:rsidRDefault="008546B4">
      <w:pPr>
        <w:pStyle w:val="TOC2"/>
        <w:rPr>
          <w:rFonts w:eastAsiaTheme="minorEastAsia"/>
          <w:smallCaps w:val="0"/>
          <w:sz w:val="22"/>
        </w:rPr>
      </w:pPr>
      <w:hyperlink w:anchor="_Toc523412998" w:history="1">
        <w:r w:rsidR="00C039F8" w:rsidRPr="00A30CA6">
          <w:rPr>
            <w:rStyle w:val="Hyperlink"/>
            <w:lang w:val="pt-BR"/>
          </w:rPr>
          <w:t>Como Navegar em uma Entrada do Produto</w:t>
        </w:r>
        <w:r w:rsidR="00C039F8">
          <w:tab/>
        </w:r>
        <w:r w:rsidR="00C039F8">
          <w:fldChar w:fldCharType="begin"/>
        </w:r>
        <w:r w:rsidR="00C039F8">
          <w:instrText xml:space="preserve"> PAGEREF _Toc523412998 \h </w:instrText>
        </w:r>
        <w:r w:rsidR="00C039F8">
          <w:fldChar w:fldCharType="separate"/>
        </w:r>
        <w:r w:rsidR="00C039F8">
          <w:t>4</w:t>
        </w:r>
        <w:r w:rsidR="00C039F8">
          <w:fldChar w:fldCharType="end"/>
        </w:r>
      </w:hyperlink>
    </w:p>
    <w:p w:rsidR="00C039F8" w:rsidRDefault="008546B4">
      <w:pPr>
        <w:pStyle w:val="TOC2"/>
        <w:rPr>
          <w:rFonts w:eastAsiaTheme="minorEastAsia"/>
          <w:smallCaps w:val="0"/>
          <w:sz w:val="22"/>
        </w:rPr>
      </w:pPr>
      <w:hyperlink w:anchor="_Toc523412999" w:history="1">
        <w:r w:rsidR="00C039F8" w:rsidRPr="00A30CA6">
          <w:rPr>
            <w:rStyle w:val="Hyperlink"/>
            <w:lang w:val="pt-BR"/>
          </w:rPr>
          <w:t>Esclarecimentos e Resumo das Alterações neste Documento</w:t>
        </w:r>
        <w:r w:rsidR="00C039F8">
          <w:tab/>
        </w:r>
        <w:r w:rsidR="00C039F8">
          <w:fldChar w:fldCharType="begin"/>
        </w:r>
        <w:r w:rsidR="00C039F8">
          <w:instrText xml:space="preserve"> PAGEREF _Toc523412999 \h </w:instrText>
        </w:r>
        <w:r w:rsidR="00C039F8">
          <w:fldChar w:fldCharType="separate"/>
        </w:r>
        <w:r w:rsidR="00C039F8">
          <w:t>5</w:t>
        </w:r>
        <w:r w:rsidR="00C039F8">
          <w:fldChar w:fldCharType="end"/>
        </w:r>
      </w:hyperlink>
    </w:p>
    <w:p w:rsidR="00C039F8" w:rsidRDefault="008546B4">
      <w:pPr>
        <w:pStyle w:val="TOC1"/>
        <w:rPr>
          <w:rFonts w:eastAsiaTheme="minorEastAsia"/>
          <w:b w:val="0"/>
          <w:caps w:val="0"/>
          <w:noProof/>
          <w:sz w:val="22"/>
          <w:szCs w:val="22"/>
        </w:rPr>
      </w:pPr>
      <w:hyperlink w:anchor="_Toc523413000" w:history="1">
        <w:r w:rsidR="00C039F8" w:rsidRPr="00A30CA6">
          <w:rPr>
            <w:rStyle w:val="Hyperlink"/>
            <w:noProof/>
          </w:rPr>
          <w:t>Termos de Licença</w:t>
        </w:r>
        <w:r w:rsidR="00C039F8">
          <w:rPr>
            <w:noProof/>
          </w:rPr>
          <w:tab/>
        </w:r>
        <w:r w:rsidR="00C039F8">
          <w:rPr>
            <w:noProof/>
          </w:rPr>
          <w:fldChar w:fldCharType="begin"/>
        </w:r>
        <w:r w:rsidR="00C039F8">
          <w:rPr>
            <w:noProof/>
          </w:rPr>
          <w:instrText xml:space="preserve"> PAGEREF _Toc523413000 \h </w:instrText>
        </w:r>
        <w:r w:rsidR="00C039F8">
          <w:rPr>
            <w:noProof/>
          </w:rPr>
        </w:r>
        <w:r w:rsidR="00C039F8">
          <w:rPr>
            <w:noProof/>
          </w:rPr>
          <w:fldChar w:fldCharType="separate"/>
        </w:r>
        <w:r w:rsidR="00C039F8">
          <w:rPr>
            <w:noProof/>
          </w:rPr>
          <w:t>6</w:t>
        </w:r>
        <w:r w:rsidR="00C039F8">
          <w:rPr>
            <w:noProof/>
          </w:rPr>
          <w:fldChar w:fldCharType="end"/>
        </w:r>
      </w:hyperlink>
    </w:p>
    <w:p w:rsidR="00C039F8" w:rsidRDefault="008546B4">
      <w:pPr>
        <w:pStyle w:val="TOC2"/>
        <w:rPr>
          <w:rFonts w:eastAsiaTheme="minorEastAsia"/>
          <w:smallCaps w:val="0"/>
          <w:sz w:val="22"/>
        </w:rPr>
      </w:pPr>
      <w:hyperlink w:anchor="_Toc523413001" w:history="1">
        <w:r w:rsidR="00C039F8" w:rsidRPr="00A30CA6">
          <w:rPr>
            <w:rStyle w:val="Hyperlink"/>
            <w:lang w:val="pt-BR"/>
          </w:rPr>
          <w:t>Termos Universais de Licença</w:t>
        </w:r>
        <w:r w:rsidR="00C039F8">
          <w:tab/>
        </w:r>
        <w:r w:rsidR="00C039F8">
          <w:fldChar w:fldCharType="begin"/>
        </w:r>
        <w:r w:rsidR="00C039F8">
          <w:instrText xml:space="preserve"> PAGEREF _Toc523413001 \h </w:instrText>
        </w:r>
        <w:r w:rsidR="00C039F8">
          <w:fldChar w:fldCharType="separate"/>
        </w:r>
        <w:r w:rsidR="00C039F8">
          <w:t>6</w:t>
        </w:r>
        <w:r w:rsidR="00C039F8">
          <w:fldChar w:fldCharType="end"/>
        </w:r>
      </w:hyperlink>
    </w:p>
    <w:p w:rsidR="00C039F8" w:rsidRDefault="008546B4">
      <w:pPr>
        <w:pStyle w:val="TOC2"/>
        <w:rPr>
          <w:rFonts w:eastAsiaTheme="minorEastAsia"/>
          <w:smallCaps w:val="0"/>
          <w:sz w:val="22"/>
        </w:rPr>
      </w:pPr>
      <w:hyperlink w:anchor="_Toc523413002" w:history="1">
        <w:r w:rsidR="00C039F8" w:rsidRPr="00A30CA6">
          <w:rPr>
            <w:rStyle w:val="Hyperlink"/>
            <w:lang w:val="pt-BR"/>
          </w:rPr>
          <w:t>Termos do Modelo de Licença</w:t>
        </w:r>
        <w:r w:rsidR="00C039F8">
          <w:tab/>
        </w:r>
        <w:r w:rsidR="00C039F8">
          <w:fldChar w:fldCharType="begin"/>
        </w:r>
        <w:r w:rsidR="00C039F8">
          <w:instrText xml:space="preserve"> PAGEREF _Toc523413002 \h </w:instrText>
        </w:r>
        <w:r w:rsidR="00C039F8">
          <w:fldChar w:fldCharType="separate"/>
        </w:r>
        <w:r w:rsidR="00C039F8">
          <w:t>9</w:t>
        </w:r>
        <w:r w:rsidR="00C039F8">
          <w:fldChar w:fldCharType="end"/>
        </w:r>
      </w:hyperlink>
    </w:p>
    <w:p w:rsidR="00C039F8" w:rsidRDefault="008546B4">
      <w:pPr>
        <w:pStyle w:val="TOC3"/>
        <w:rPr>
          <w:rFonts w:eastAsiaTheme="minorEastAsia"/>
          <w:smallCaps w:val="0"/>
          <w:sz w:val="22"/>
        </w:rPr>
      </w:pPr>
      <w:hyperlink w:anchor="_Toc523413003" w:history="1">
        <w:r w:rsidR="00C039F8" w:rsidRPr="00A30CA6">
          <w:rPr>
            <w:rStyle w:val="Hyperlink"/>
          </w:rPr>
          <w:t>Aplicativos Desktop</w:t>
        </w:r>
        <w:r w:rsidR="00C039F8">
          <w:tab/>
        </w:r>
        <w:r w:rsidR="00C039F8">
          <w:fldChar w:fldCharType="begin"/>
        </w:r>
        <w:r w:rsidR="00C039F8">
          <w:instrText xml:space="preserve"> PAGEREF _Toc523413003 \h </w:instrText>
        </w:r>
        <w:r w:rsidR="00C039F8">
          <w:fldChar w:fldCharType="separate"/>
        </w:r>
        <w:r w:rsidR="00C039F8">
          <w:t>9</w:t>
        </w:r>
        <w:r w:rsidR="00C039F8">
          <w:fldChar w:fldCharType="end"/>
        </w:r>
      </w:hyperlink>
    </w:p>
    <w:p w:rsidR="00C039F8" w:rsidRDefault="008546B4">
      <w:pPr>
        <w:pStyle w:val="TOC3"/>
        <w:rPr>
          <w:rFonts w:eastAsiaTheme="minorEastAsia"/>
          <w:smallCaps w:val="0"/>
          <w:sz w:val="22"/>
        </w:rPr>
      </w:pPr>
      <w:hyperlink w:anchor="_Toc523413004" w:history="1">
        <w:r w:rsidR="00C039F8" w:rsidRPr="00A30CA6">
          <w:rPr>
            <w:rStyle w:val="Hyperlink"/>
            <w:lang w:val="pt-BR"/>
          </w:rPr>
          <w:t>Sistemas Operacionais de Desktop</w:t>
        </w:r>
        <w:r w:rsidR="00C039F8">
          <w:tab/>
        </w:r>
        <w:r w:rsidR="00C039F8">
          <w:fldChar w:fldCharType="begin"/>
        </w:r>
        <w:r w:rsidR="00C039F8">
          <w:instrText xml:space="preserve"> PAGEREF _Toc523413004 \h </w:instrText>
        </w:r>
        <w:r w:rsidR="00C039F8">
          <w:fldChar w:fldCharType="separate"/>
        </w:r>
        <w:r w:rsidR="00C039F8">
          <w:t>9</w:t>
        </w:r>
        <w:r w:rsidR="00C039F8">
          <w:fldChar w:fldCharType="end"/>
        </w:r>
      </w:hyperlink>
    </w:p>
    <w:p w:rsidR="00C039F8" w:rsidRDefault="008546B4">
      <w:pPr>
        <w:pStyle w:val="TOC3"/>
        <w:rPr>
          <w:rFonts w:eastAsiaTheme="minorEastAsia"/>
          <w:smallCaps w:val="0"/>
          <w:sz w:val="22"/>
        </w:rPr>
      </w:pPr>
      <w:hyperlink w:anchor="_Toc523413005" w:history="1">
        <w:r w:rsidR="00C039F8" w:rsidRPr="00A30CA6">
          <w:rPr>
            <w:rStyle w:val="Hyperlink"/>
            <w:lang w:val="pt-BR"/>
          </w:rPr>
          <w:t>Por Núcleo/CAL</w:t>
        </w:r>
        <w:r w:rsidR="00C039F8">
          <w:tab/>
        </w:r>
        <w:r w:rsidR="00C039F8">
          <w:fldChar w:fldCharType="begin"/>
        </w:r>
        <w:r w:rsidR="00C039F8">
          <w:instrText xml:space="preserve"> PAGEREF _Toc523413005 \h </w:instrText>
        </w:r>
        <w:r w:rsidR="00C039F8">
          <w:fldChar w:fldCharType="separate"/>
        </w:r>
        <w:r w:rsidR="00C039F8">
          <w:t>9</w:t>
        </w:r>
        <w:r w:rsidR="00C039F8">
          <w:fldChar w:fldCharType="end"/>
        </w:r>
      </w:hyperlink>
    </w:p>
    <w:p w:rsidR="00C039F8" w:rsidRDefault="008546B4">
      <w:pPr>
        <w:pStyle w:val="TOC3"/>
        <w:rPr>
          <w:rFonts w:eastAsiaTheme="minorEastAsia"/>
          <w:smallCaps w:val="0"/>
          <w:sz w:val="22"/>
        </w:rPr>
      </w:pPr>
      <w:hyperlink w:anchor="_Toc523413006" w:history="1">
        <w:r w:rsidR="00C039F8" w:rsidRPr="00A30CA6">
          <w:rPr>
            <w:rStyle w:val="Hyperlink"/>
            <w:lang w:val="pt-BR"/>
          </w:rPr>
          <w:t>Servidor/CAL</w:t>
        </w:r>
        <w:r w:rsidR="00C039F8">
          <w:tab/>
        </w:r>
        <w:r w:rsidR="00C039F8">
          <w:fldChar w:fldCharType="begin"/>
        </w:r>
        <w:r w:rsidR="00C039F8">
          <w:instrText xml:space="preserve"> PAGEREF _Toc523413006 \h </w:instrText>
        </w:r>
        <w:r w:rsidR="00C039F8">
          <w:fldChar w:fldCharType="separate"/>
        </w:r>
        <w:r w:rsidR="00C039F8">
          <w:t>10</w:t>
        </w:r>
        <w:r w:rsidR="00C039F8">
          <w:fldChar w:fldCharType="end"/>
        </w:r>
      </w:hyperlink>
    </w:p>
    <w:p w:rsidR="00C039F8" w:rsidRDefault="008546B4">
      <w:pPr>
        <w:pStyle w:val="TOC3"/>
        <w:rPr>
          <w:rFonts w:eastAsiaTheme="minorEastAsia"/>
          <w:smallCaps w:val="0"/>
          <w:sz w:val="22"/>
        </w:rPr>
      </w:pPr>
      <w:hyperlink w:anchor="_Toc523413007" w:history="1">
        <w:r w:rsidR="00C039F8" w:rsidRPr="00A30CA6">
          <w:rPr>
            <w:rStyle w:val="Hyperlink"/>
            <w:lang w:val="pt-BR"/>
          </w:rPr>
          <w:t>Por Núcleo</w:t>
        </w:r>
        <w:r w:rsidR="00C039F8">
          <w:tab/>
        </w:r>
        <w:r w:rsidR="00C039F8">
          <w:fldChar w:fldCharType="begin"/>
        </w:r>
        <w:r w:rsidR="00C039F8">
          <w:instrText xml:space="preserve"> PAGEREF _Toc523413007 \h </w:instrText>
        </w:r>
        <w:r w:rsidR="00C039F8">
          <w:fldChar w:fldCharType="separate"/>
        </w:r>
        <w:r w:rsidR="00C039F8">
          <w:t>10</w:t>
        </w:r>
        <w:r w:rsidR="00C039F8">
          <w:fldChar w:fldCharType="end"/>
        </w:r>
      </w:hyperlink>
    </w:p>
    <w:p w:rsidR="00C039F8" w:rsidRDefault="008546B4">
      <w:pPr>
        <w:pStyle w:val="TOC3"/>
        <w:rPr>
          <w:rFonts w:eastAsiaTheme="minorEastAsia"/>
          <w:smallCaps w:val="0"/>
          <w:sz w:val="22"/>
        </w:rPr>
      </w:pPr>
      <w:hyperlink w:anchor="_Toc523413008" w:history="1">
        <w:r w:rsidR="00C039F8" w:rsidRPr="00A30CA6">
          <w:rPr>
            <w:rStyle w:val="Hyperlink"/>
            <w:lang w:val="pt-BR"/>
          </w:rPr>
          <w:t>Servidores de Gerenciamento</w:t>
        </w:r>
        <w:r w:rsidR="00C039F8">
          <w:tab/>
        </w:r>
        <w:r w:rsidR="00C039F8">
          <w:fldChar w:fldCharType="begin"/>
        </w:r>
        <w:r w:rsidR="00C039F8">
          <w:instrText xml:space="preserve"> PAGEREF _Toc523413008 \h </w:instrText>
        </w:r>
        <w:r w:rsidR="00C039F8">
          <w:fldChar w:fldCharType="separate"/>
        </w:r>
        <w:r w:rsidR="00C039F8">
          <w:t>10</w:t>
        </w:r>
        <w:r w:rsidR="00C039F8">
          <w:fldChar w:fldCharType="end"/>
        </w:r>
      </w:hyperlink>
    </w:p>
    <w:p w:rsidR="00C039F8" w:rsidRDefault="008546B4">
      <w:pPr>
        <w:pStyle w:val="TOC3"/>
        <w:rPr>
          <w:rFonts w:eastAsiaTheme="minorEastAsia"/>
          <w:smallCaps w:val="0"/>
          <w:sz w:val="22"/>
        </w:rPr>
      </w:pPr>
      <w:hyperlink w:anchor="_Toc523413009" w:history="1">
        <w:r w:rsidR="00C039F8" w:rsidRPr="00A30CA6">
          <w:rPr>
            <w:rStyle w:val="Hyperlink"/>
            <w:lang w:val="pt-BR"/>
          </w:rPr>
          <w:t>Servidores Especiais</w:t>
        </w:r>
        <w:r w:rsidR="00C039F8">
          <w:tab/>
        </w:r>
        <w:r w:rsidR="00C039F8">
          <w:fldChar w:fldCharType="begin"/>
        </w:r>
        <w:r w:rsidR="00C039F8">
          <w:instrText xml:space="preserve"> PAGEREF _Toc523413009 \h </w:instrText>
        </w:r>
        <w:r w:rsidR="00C039F8">
          <w:fldChar w:fldCharType="separate"/>
        </w:r>
        <w:r w:rsidR="00C039F8">
          <w:t>11</w:t>
        </w:r>
        <w:r w:rsidR="00C039F8">
          <w:fldChar w:fldCharType="end"/>
        </w:r>
      </w:hyperlink>
    </w:p>
    <w:p w:rsidR="00C039F8" w:rsidRDefault="008546B4">
      <w:pPr>
        <w:pStyle w:val="TOC3"/>
        <w:rPr>
          <w:rFonts w:eastAsiaTheme="minorEastAsia"/>
          <w:smallCaps w:val="0"/>
          <w:sz w:val="22"/>
        </w:rPr>
      </w:pPr>
      <w:hyperlink w:anchor="_Toc523413010" w:history="1">
        <w:r w:rsidR="00C039F8" w:rsidRPr="00A30CA6">
          <w:rPr>
            <w:rStyle w:val="Hyperlink"/>
            <w:lang w:val="pt-BR"/>
          </w:rPr>
          <w:t>Ferramentas para Desenvolvedor</w:t>
        </w:r>
        <w:r w:rsidR="00C039F8">
          <w:tab/>
        </w:r>
        <w:r w:rsidR="00C039F8">
          <w:fldChar w:fldCharType="begin"/>
        </w:r>
        <w:r w:rsidR="00C039F8">
          <w:instrText xml:space="preserve"> PAGEREF _Toc523413010 \h </w:instrText>
        </w:r>
        <w:r w:rsidR="00C039F8">
          <w:fldChar w:fldCharType="separate"/>
        </w:r>
        <w:r w:rsidR="00C039F8">
          <w:t>11</w:t>
        </w:r>
        <w:r w:rsidR="00C039F8">
          <w:fldChar w:fldCharType="end"/>
        </w:r>
      </w:hyperlink>
    </w:p>
    <w:p w:rsidR="00C039F8" w:rsidRDefault="008546B4">
      <w:pPr>
        <w:pStyle w:val="TOC1"/>
        <w:rPr>
          <w:rFonts w:eastAsiaTheme="minorEastAsia"/>
          <w:b w:val="0"/>
          <w:caps w:val="0"/>
          <w:noProof/>
          <w:sz w:val="22"/>
          <w:szCs w:val="22"/>
        </w:rPr>
      </w:pPr>
      <w:hyperlink w:anchor="_Toc523413011" w:history="1">
        <w:r w:rsidR="00C039F8" w:rsidRPr="00A30CA6">
          <w:rPr>
            <w:rStyle w:val="Hyperlink"/>
            <w:noProof/>
          </w:rPr>
          <w:t>Software</w:t>
        </w:r>
        <w:r w:rsidR="00C039F8">
          <w:rPr>
            <w:noProof/>
          </w:rPr>
          <w:tab/>
        </w:r>
        <w:r w:rsidR="00C039F8">
          <w:rPr>
            <w:noProof/>
          </w:rPr>
          <w:fldChar w:fldCharType="begin"/>
        </w:r>
        <w:r w:rsidR="00C039F8">
          <w:rPr>
            <w:noProof/>
          </w:rPr>
          <w:instrText xml:space="preserve"> PAGEREF _Toc523413011 \h </w:instrText>
        </w:r>
        <w:r w:rsidR="00C039F8">
          <w:rPr>
            <w:noProof/>
          </w:rPr>
        </w:r>
        <w:r w:rsidR="00C039F8">
          <w:rPr>
            <w:noProof/>
          </w:rPr>
          <w:fldChar w:fldCharType="separate"/>
        </w:r>
        <w:r w:rsidR="00C039F8">
          <w:rPr>
            <w:noProof/>
          </w:rPr>
          <w:t>13</w:t>
        </w:r>
        <w:r w:rsidR="00C039F8">
          <w:rPr>
            <w:noProof/>
          </w:rPr>
          <w:fldChar w:fldCharType="end"/>
        </w:r>
      </w:hyperlink>
    </w:p>
    <w:p w:rsidR="00C039F8" w:rsidRDefault="008546B4">
      <w:pPr>
        <w:pStyle w:val="TOC2"/>
        <w:rPr>
          <w:rFonts w:eastAsiaTheme="minorEastAsia"/>
          <w:smallCaps w:val="0"/>
          <w:sz w:val="22"/>
        </w:rPr>
      </w:pPr>
      <w:hyperlink w:anchor="_Toc523413012" w:history="1">
        <w:r w:rsidR="00C039F8" w:rsidRPr="00A30CA6">
          <w:rPr>
            <w:rStyle w:val="Hyperlink"/>
          </w:rPr>
          <w:t>Análise Avançada contra Ameaças</w:t>
        </w:r>
        <w:r w:rsidR="00C039F8">
          <w:tab/>
        </w:r>
        <w:r w:rsidR="00C039F8">
          <w:fldChar w:fldCharType="begin"/>
        </w:r>
        <w:r w:rsidR="00C039F8">
          <w:instrText xml:space="preserve"> PAGEREF _Toc523413012 \h </w:instrText>
        </w:r>
        <w:r w:rsidR="00C039F8">
          <w:fldChar w:fldCharType="separate"/>
        </w:r>
        <w:r w:rsidR="00C039F8">
          <w:t>13</w:t>
        </w:r>
        <w:r w:rsidR="00C039F8">
          <w:fldChar w:fldCharType="end"/>
        </w:r>
      </w:hyperlink>
    </w:p>
    <w:p w:rsidR="00C039F8" w:rsidRDefault="008546B4">
      <w:pPr>
        <w:pStyle w:val="TOC2"/>
        <w:rPr>
          <w:rFonts w:eastAsiaTheme="minorEastAsia"/>
          <w:smallCaps w:val="0"/>
          <w:sz w:val="22"/>
        </w:rPr>
      </w:pPr>
      <w:hyperlink w:anchor="_Toc523413013" w:history="1">
        <w:r w:rsidR="00C039F8" w:rsidRPr="00A30CA6">
          <w:rPr>
            <w:rStyle w:val="Hyperlink"/>
          </w:rPr>
          <w:t>BizTalk</w:t>
        </w:r>
        <w:r w:rsidR="00C039F8">
          <w:tab/>
        </w:r>
        <w:r w:rsidR="00C039F8">
          <w:fldChar w:fldCharType="begin"/>
        </w:r>
        <w:r w:rsidR="00C039F8">
          <w:instrText xml:space="preserve"> PAGEREF _Toc523413013 \h </w:instrText>
        </w:r>
        <w:r w:rsidR="00C039F8">
          <w:fldChar w:fldCharType="separate"/>
        </w:r>
        <w:r w:rsidR="00C039F8">
          <w:t>13</w:t>
        </w:r>
        <w:r w:rsidR="00C039F8">
          <w:fldChar w:fldCharType="end"/>
        </w:r>
      </w:hyperlink>
    </w:p>
    <w:p w:rsidR="00C039F8" w:rsidRDefault="008546B4">
      <w:pPr>
        <w:pStyle w:val="TOC2"/>
        <w:rPr>
          <w:rFonts w:eastAsiaTheme="minorEastAsia"/>
          <w:smallCaps w:val="0"/>
          <w:sz w:val="22"/>
        </w:rPr>
      </w:pPr>
      <w:hyperlink w:anchor="_Toc523413014" w:history="1">
        <w:r w:rsidR="00C039F8" w:rsidRPr="00A30CA6">
          <w:rPr>
            <w:rStyle w:val="Hyperlink"/>
          </w:rPr>
          <w:t>Pacotes CAL</w:t>
        </w:r>
        <w:r w:rsidR="00C039F8">
          <w:tab/>
        </w:r>
        <w:r w:rsidR="00C039F8">
          <w:fldChar w:fldCharType="begin"/>
        </w:r>
        <w:r w:rsidR="00C039F8">
          <w:instrText xml:space="preserve"> PAGEREF _Toc523413014 \h </w:instrText>
        </w:r>
        <w:r w:rsidR="00C039F8">
          <w:fldChar w:fldCharType="separate"/>
        </w:r>
        <w:r w:rsidR="00C039F8">
          <w:t>15</w:t>
        </w:r>
        <w:r w:rsidR="00C039F8">
          <w:fldChar w:fldCharType="end"/>
        </w:r>
      </w:hyperlink>
    </w:p>
    <w:p w:rsidR="00C039F8" w:rsidRDefault="008546B4">
      <w:pPr>
        <w:pStyle w:val="TOC2"/>
        <w:rPr>
          <w:rFonts w:eastAsiaTheme="minorEastAsia"/>
          <w:smallCaps w:val="0"/>
          <w:sz w:val="22"/>
        </w:rPr>
      </w:pPr>
      <w:hyperlink w:anchor="_Toc523413015" w:history="1">
        <w:r w:rsidR="00C039F8" w:rsidRPr="00A30CA6">
          <w:rPr>
            <w:rStyle w:val="Hyperlink"/>
          </w:rPr>
          <w:t>Core Infrastructure Server (CIS) Suite</w:t>
        </w:r>
        <w:r w:rsidR="00C039F8">
          <w:tab/>
        </w:r>
        <w:r w:rsidR="00C039F8">
          <w:fldChar w:fldCharType="begin"/>
        </w:r>
        <w:r w:rsidR="00C039F8">
          <w:instrText xml:space="preserve"> PAGEREF _Toc523413015 \h </w:instrText>
        </w:r>
        <w:r w:rsidR="00C039F8">
          <w:fldChar w:fldCharType="separate"/>
        </w:r>
        <w:r w:rsidR="00C039F8">
          <w:t>16</w:t>
        </w:r>
        <w:r w:rsidR="00C039F8">
          <w:fldChar w:fldCharType="end"/>
        </w:r>
      </w:hyperlink>
    </w:p>
    <w:p w:rsidR="00C039F8" w:rsidRDefault="008546B4">
      <w:pPr>
        <w:pStyle w:val="TOC2"/>
        <w:rPr>
          <w:rFonts w:eastAsiaTheme="minorEastAsia"/>
          <w:smallCaps w:val="0"/>
          <w:sz w:val="22"/>
        </w:rPr>
      </w:pPr>
      <w:hyperlink w:anchor="_Toc523413016" w:history="1">
        <w:r w:rsidR="00C039F8" w:rsidRPr="00A30CA6">
          <w:rPr>
            <w:rStyle w:val="Hyperlink"/>
          </w:rPr>
          <w:t>Forefront</w:t>
        </w:r>
        <w:r w:rsidR="00C039F8">
          <w:tab/>
        </w:r>
        <w:r w:rsidR="00C039F8">
          <w:fldChar w:fldCharType="begin"/>
        </w:r>
        <w:r w:rsidR="00C039F8">
          <w:instrText xml:space="preserve"> PAGEREF _Toc523413016 \h </w:instrText>
        </w:r>
        <w:r w:rsidR="00C039F8">
          <w:fldChar w:fldCharType="separate"/>
        </w:r>
        <w:r w:rsidR="00C039F8">
          <w:t>18</w:t>
        </w:r>
        <w:r w:rsidR="00C039F8">
          <w:fldChar w:fldCharType="end"/>
        </w:r>
      </w:hyperlink>
    </w:p>
    <w:p w:rsidR="00C039F8" w:rsidRDefault="008546B4">
      <w:pPr>
        <w:pStyle w:val="TOC2"/>
        <w:rPr>
          <w:rFonts w:eastAsiaTheme="minorEastAsia"/>
          <w:smallCaps w:val="0"/>
          <w:sz w:val="22"/>
        </w:rPr>
      </w:pPr>
      <w:hyperlink w:anchor="_Toc523413017" w:history="1">
        <w:r w:rsidR="00C039F8" w:rsidRPr="00A30CA6">
          <w:rPr>
            <w:rStyle w:val="Hyperlink"/>
          </w:rPr>
          <w:t>Microsoft Dynamics 365 nas Instalações</w:t>
        </w:r>
        <w:r w:rsidR="00C039F8">
          <w:tab/>
        </w:r>
        <w:r w:rsidR="00C039F8">
          <w:fldChar w:fldCharType="begin"/>
        </w:r>
        <w:r w:rsidR="00C039F8">
          <w:instrText xml:space="preserve"> PAGEREF _Toc523413017 \h </w:instrText>
        </w:r>
        <w:r w:rsidR="00C039F8">
          <w:fldChar w:fldCharType="separate"/>
        </w:r>
        <w:r w:rsidR="00C039F8">
          <w:t>19</w:t>
        </w:r>
        <w:r w:rsidR="00C039F8">
          <w:fldChar w:fldCharType="end"/>
        </w:r>
      </w:hyperlink>
    </w:p>
    <w:p w:rsidR="00C039F8" w:rsidRDefault="008546B4">
      <w:pPr>
        <w:pStyle w:val="TOC2"/>
        <w:rPr>
          <w:rFonts w:eastAsiaTheme="minorEastAsia"/>
          <w:smallCaps w:val="0"/>
          <w:sz w:val="22"/>
        </w:rPr>
      </w:pPr>
      <w:hyperlink w:anchor="_Toc523413018" w:history="1">
        <w:r w:rsidR="00C039F8" w:rsidRPr="00A30CA6">
          <w:rPr>
            <w:rStyle w:val="Hyperlink"/>
          </w:rPr>
          <w:t>Microsoft Identity Manager</w:t>
        </w:r>
        <w:r w:rsidR="00C039F8">
          <w:tab/>
        </w:r>
        <w:r w:rsidR="00C039F8">
          <w:fldChar w:fldCharType="begin"/>
        </w:r>
        <w:r w:rsidR="00C039F8">
          <w:instrText xml:space="preserve"> PAGEREF _Toc523413018 \h </w:instrText>
        </w:r>
        <w:r w:rsidR="00C039F8">
          <w:fldChar w:fldCharType="separate"/>
        </w:r>
        <w:r w:rsidR="00C039F8">
          <w:t>21</w:t>
        </w:r>
        <w:r w:rsidR="00C039F8">
          <w:fldChar w:fldCharType="end"/>
        </w:r>
      </w:hyperlink>
    </w:p>
    <w:p w:rsidR="00C039F8" w:rsidRDefault="008546B4">
      <w:pPr>
        <w:pStyle w:val="TOC2"/>
        <w:rPr>
          <w:rFonts w:eastAsiaTheme="minorEastAsia"/>
          <w:smallCaps w:val="0"/>
          <w:sz w:val="22"/>
        </w:rPr>
      </w:pPr>
      <w:hyperlink w:anchor="_Toc523413019" w:history="1">
        <w:r w:rsidR="00C039F8" w:rsidRPr="00A30CA6">
          <w:rPr>
            <w:rStyle w:val="Hyperlink"/>
          </w:rPr>
          <w:t>Aplicativos do Office</w:t>
        </w:r>
        <w:r w:rsidR="00C039F8">
          <w:tab/>
        </w:r>
        <w:r w:rsidR="00C039F8">
          <w:fldChar w:fldCharType="begin"/>
        </w:r>
        <w:r w:rsidR="00C039F8">
          <w:instrText xml:space="preserve"> PAGEREF _Toc523413019 \h </w:instrText>
        </w:r>
        <w:r w:rsidR="00C039F8">
          <w:fldChar w:fldCharType="separate"/>
        </w:r>
        <w:r w:rsidR="00C039F8">
          <w:t>22</w:t>
        </w:r>
        <w:r w:rsidR="00C039F8">
          <w:fldChar w:fldCharType="end"/>
        </w:r>
      </w:hyperlink>
    </w:p>
    <w:p w:rsidR="00C039F8" w:rsidRDefault="008546B4">
      <w:pPr>
        <w:pStyle w:val="TOC3"/>
        <w:rPr>
          <w:rFonts w:eastAsiaTheme="minorEastAsia"/>
          <w:smallCaps w:val="0"/>
          <w:sz w:val="22"/>
        </w:rPr>
      </w:pPr>
      <w:hyperlink w:anchor="_Toc523413020" w:history="1">
        <w:r w:rsidR="00C039F8" w:rsidRPr="00A30CA6">
          <w:rPr>
            <w:rStyle w:val="Hyperlink"/>
          </w:rPr>
          <w:t>Aplicativos Desktop do Office</w:t>
        </w:r>
        <w:r w:rsidR="00C039F8">
          <w:tab/>
        </w:r>
        <w:r w:rsidR="00C039F8">
          <w:fldChar w:fldCharType="begin"/>
        </w:r>
        <w:r w:rsidR="00C039F8">
          <w:instrText xml:space="preserve"> PAGEREF _Toc523413020 \h </w:instrText>
        </w:r>
        <w:r w:rsidR="00C039F8">
          <w:fldChar w:fldCharType="separate"/>
        </w:r>
        <w:r w:rsidR="00C039F8">
          <w:t>22</w:t>
        </w:r>
        <w:r w:rsidR="00C039F8">
          <w:fldChar w:fldCharType="end"/>
        </w:r>
      </w:hyperlink>
    </w:p>
    <w:p w:rsidR="00C039F8" w:rsidRDefault="008546B4">
      <w:pPr>
        <w:pStyle w:val="TOC3"/>
        <w:rPr>
          <w:rFonts w:eastAsiaTheme="minorEastAsia"/>
          <w:smallCaps w:val="0"/>
          <w:sz w:val="22"/>
        </w:rPr>
      </w:pPr>
      <w:hyperlink w:anchor="_Toc523413021" w:history="1">
        <w:r w:rsidR="00C039F8" w:rsidRPr="00A30CA6">
          <w:rPr>
            <w:rStyle w:val="Hyperlink"/>
          </w:rPr>
          <w:t>Office para Mac</w:t>
        </w:r>
        <w:r w:rsidR="00C039F8">
          <w:tab/>
        </w:r>
        <w:r w:rsidR="00C039F8">
          <w:fldChar w:fldCharType="begin"/>
        </w:r>
        <w:r w:rsidR="00C039F8">
          <w:instrText xml:space="preserve"> PAGEREF _Toc523413021 \h </w:instrText>
        </w:r>
        <w:r w:rsidR="00C039F8">
          <w:fldChar w:fldCharType="separate"/>
        </w:r>
        <w:r w:rsidR="00C039F8">
          <w:t>24</w:t>
        </w:r>
        <w:r w:rsidR="00C039F8">
          <w:fldChar w:fldCharType="end"/>
        </w:r>
      </w:hyperlink>
    </w:p>
    <w:p w:rsidR="00C039F8" w:rsidRDefault="008546B4">
      <w:pPr>
        <w:pStyle w:val="TOC2"/>
        <w:rPr>
          <w:rFonts w:eastAsiaTheme="minorEastAsia"/>
          <w:smallCaps w:val="0"/>
          <w:sz w:val="22"/>
        </w:rPr>
      </w:pPr>
      <w:hyperlink w:anchor="_Toc523413022" w:history="1">
        <w:r w:rsidR="00C039F8" w:rsidRPr="00A30CA6">
          <w:rPr>
            <w:rStyle w:val="Hyperlink"/>
          </w:rPr>
          <w:t>Servidores do Office</w:t>
        </w:r>
        <w:r w:rsidR="00C039F8">
          <w:tab/>
        </w:r>
        <w:r w:rsidR="00C039F8">
          <w:fldChar w:fldCharType="begin"/>
        </w:r>
        <w:r w:rsidR="00C039F8">
          <w:instrText xml:space="preserve"> PAGEREF _Toc523413022 \h </w:instrText>
        </w:r>
        <w:r w:rsidR="00C039F8">
          <w:fldChar w:fldCharType="separate"/>
        </w:r>
        <w:r w:rsidR="00C039F8">
          <w:t>25</w:t>
        </w:r>
        <w:r w:rsidR="00C039F8">
          <w:fldChar w:fldCharType="end"/>
        </w:r>
      </w:hyperlink>
    </w:p>
    <w:p w:rsidR="00C039F8" w:rsidRDefault="008546B4">
      <w:pPr>
        <w:pStyle w:val="TOC3"/>
        <w:rPr>
          <w:rFonts w:eastAsiaTheme="minorEastAsia"/>
          <w:smallCaps w:val="0"/>
          <w:sz w:val="22"/>
        </w:rPr>
      </w:pPr>
      <w:hyperlink w:anchor="_Toc523413023" w:history="1">
        <w:r w:rsidR="00C039F8" w:rsidRPr="00A30CA6">
          <w:rPr>
            <w:rStyle w:val="Hyperlink"/>
          </w:rPr>
          <w:t>Exchange Server</w:t>
        </w:r>
        <w:r w:rsidR="00C039F8">
          <w:tab/>
        </w:r>
        <w:r w:rsidR="00C039F8">
          <w:fldChar w:fldCharType="begin"/>
        </w:r>
        <w:r w:rsidR="00C039F8">
          <w:instrText xml:space="preserve"> PAGEREF _Toc523413023 \h </w:instrText>
        </w:r>
        <w:r w:rsidR="00C039F8">
          <w:fldChar w:fldCharType="separate"/>
        </w:r>
        <w:r w:rsidR="00C039F8">
          <w:t>25</w:t>
        </w:r>
        <w:r w:rsidR="00C039F8">
          <w:fldChar w:fldCharType="end"/>
        </w:r>
      </w:hyperlink>
    </w:p>
    <w:p w:rsidR="00C039F8" w:rsidRDefault="008546B4">
      <w:pPr>
        <w:pStyle w:val="TOC3"/>
        <w:rPr>
          <w:rFonts w:eastAsiaTheme="minorEastAsia"/>
          <w:smallCaps w:val="0"/>
          <w:sz w:val="22"/>
        </w:rPr>
      </w:pPr>
      <w:hyperlink w:anchor="_Toc523413024" w:history="1">
        <w:r w:rsidR="00C039F8" w:rsidRPr="00A30CA6">
          <w:rPr>
            <w:rStyle w:val="Hyperlink"/>
          </w:rPr>
          <w:t>Project Server</w:t>
        </w:r>
        <w:r w:rsidR="00C039F8">
          <w:tab/>
        </w:r>
        <w:r w:rsidR="00C039F8">
          <w:fldChar w:fldCharType="begin"/>
        </w:r>
        <w:r w:rsidR="00C039F8">
          <w:instrText xml:space="preserve"> PAGEREF _Toc523413024 \h </w:instrText>
        </w:r>
        <w:r w:rsidR="00C039F8">
          <w:fldChar w:fldCharType="separate"/>
        </w:r>
        <w:r w:rsidR="00C039F8">
          <w:t>26</w:t>
        </w:r>
        <w:r w:rsidR="00C039F8">
          <w:fldChar w:fldCharType="end"/>
        </w:r>
      </w:hyperlink>
    </w:p>
    <w:p w:rsidR="00C039F8" w:rsidRDefault="008546B4">
      <w:pPr>
        <w:pStyle w:val="TOC3"/>
        <w:rPr>
          <w:rFonts w:eastAsiaTheme="minorEastAsia"/>
          <w:smallCaps w:val="0"/>
          <w:sz w:val="22"/>
        </w:rPr>
      </w:pPr>
      <w:hyperlink w:anchor="_Toc523413025" w:history="1">
        <w:r w:rsidR="00C039F8" w:rsidRPr="00A30CA6">
          <w:rPr>
            <w:rStyle w:val="Hyperlink"/>
          </w:rPr>
          <w:t>SharePoint Server</w:t>
        </w:r>
        <w:r w:rsidR="00C039F8">
          <w:tab/>
        </w:r>
        <w:r w:rsidR="00C039F8">
          <w:fldChar w:fldCharType="begin"/>
        </w:r>
        <w:r w:rsidR="00C039F8">
          <w:instrText xml:space="preserve"> PAGEREF _Toc523413025 \h </w:instrText>
        </w:r>
        <w:r w:rsidR="00C039F8">
          <w:fldChar w:fldCharType="separate"/>
        </w:r>
        <w:r w:rsidR="00C039F8">
          <w:t>26</w:t>
        </w:r>
        <w:r w:rsidR="00C039F8">
          <w:fldChar w:fldCharType="end"/>
        </w:r>
      </w:hyperlink>
    </w:p>
    <w:p w:rsidR="00C039F8" w:rsidRDefault="008546B4">
      <w:pPr>
        <w:pStyle w:val="TOC3"/>
        <w:rPr>
          <w:rFonts w:eastAsiaTheme="minorEastAsia"/>
          <w:smallCaps w:val="0"/>
          <w:sz w:val="22"/>
        </w:rPr>
      </w:pPr>
      <w:hyperlink w:anchor="_Toc523413026" w:history="1">
        <w:r w:rsidR="00C039F8" w:rsidRPr="00A30CA6">
          <w:rPr>
            <w:rStyle w:val="Hyperlink"/>
          </w:rPr>
          <w:t>Skype for Business Server</w:t>
        </w:r>
        <w:r w:rsidR="00C039F8">
          <w:tab/>
        </w:r>
        <w:r w:rsidR="00C039F8">
          <w:fldChar w:fldCharType="begin"/>
        </w:r>
        <w:r w:rsidR="00C039F8">
          <w:instrText xml:space="preserve"> PAGEREF _Toc523413026 \h </w:instrText>
        </w:r>
        <w:r w:rsidR="00C039F8">
          <w:fldChar w:fldCharType="separate"/>
        </w:r>
        <w:r w:rsidR="00C039F8">
          <w:t>28</w:t>
        </w:r>
        <w:r w:rsidR="00C039F8">
          <w:fldChar w:fldCharType="end"/>
        </w:r>
      </w:hyperlink>
    </w:p>
    <w:p w:rsidR="00C039F8" w:rsidRDefault="008546B4">
      <w:pPr>
        <w:pStyle w:val="TOC2"/>
        <w:rPr>
          <w:rFonts w:eastAsiaTheme="minorEastAsia"/>
          <w:smallCaps w:val="0"/>
          <w:sz w:val="22"/>
        </w:rPr>
      </w:pPr>
      <w:hyperlink w:anchor="_Toc523413027" w:history="1">
        <w:r w:rsidR="00C039F8" w:rsidRPr="00A30CA6">
          <w:rPr>
            <w:rStyle w:val="Hyperlink"/>
          </w:rPr>
          <w:t>SQL Server</w:t>
        </w:r>
        <w:r w:rsidR="00C039F8">
          <w:tab/>
        </w:r>
        <w:r w:rsidR="00C039F8">
          <w:fldChar w:fldCharType="begin"/>
        </w:r>
        <w:r w:rsidR="00C039F8">
          <w:instrText xml:space="preserve"> PAGEREF _Toc523413027 \h </w:instrText>
        </w:r>
        <w:r w:rsidR="00C039F8">
          <w:fldChar w:fldCharType="separate"/>
        </w:r>
        <w:r w:rsidR="00C039F8">
          <w:t>29</w:t>
        </w:r>
        <w:r w:rsidR="00C039F8">
          <w:fldChar w:fldCharType="end"/>
        </w:r>
      </w:hyperlink>
    </w:p>
    <w:p w:rsidR="00C039F8" w:rsidRDefault="008546B4">
      <w:pPr>
        <w:pStyle w:val="TOC2"/>
        <w:rPr>
          <w:rFonts w:eastAsiaTheme="minorEastAsia"/>
          <w:smallCaps w:val="0"/>
          <w:sz w:val="22"/>
        </w:rPr>
      </w:pPr>
      <w:hyperlink w:anchor="_Toc523413028" w:history="1">
        <w:r w:rsidR="00C039F8" w:rsidRPr="00A30CA6">
          <w:rPr>
            <w:rStyle w:val="Hyperlink"/>
          </w:rPr>
          <w:t>System Center</w:t>
        </w:r>
        <w:r w:rsidR="00C039F8">
          <w:tab/>
        </w:r>
        <w:r w:rsidR="00C039F8">
          <w:fldChar w:fldCharType="begin"/>
        </w:r>
        <w:r w:rsidR="00C039F8">
          <w:instrText xml:space="preserve"> PAGEREF _Toc523413028 \h </w:instrText>
        </w:r>
        <w:r w:rsidR="00C039F8">
          <w:fldChar w:fldCharType="separate"/>
        </w:r>
        <w:r w:rsidR="00C039F8">
          <w:t>31</w:t>
        </w:r>
        <w:r w:rsidR="00C039F8">
          <w:fldChar w:fldCharType="end"/>
        </w:r>
      </w:hyperlink>
    </w:p>
    <w:p w:rsidR="00C039F8" w:rsidRDefault="008546B4">
      <w:pPr>
        <w:pStyle w:val="TOC3"/>
        <w:rPr>
          <w:rFonts w:eastAsiaTheme="minorEastAsia"/>
          <w:smallCaps w:val="0"/>
          <w:sz w:val="22"/>
        </w:rPr>
      </w:pPr>
      <w:hyperlink w:anchor="_Toc523413029" w:history="1">
        <w:r w:rsidR="00C039F8" w:rsidRPr="00A30CA6">
          <w:rPr>
            <w:rStyle w:val="Hyperlink"/>
          </w:rPr>
          <w:t>System Center Server</w:t>
        </w:r>
        <w:r w:rsidR="00C039F8">
          <w:tab/>
        </w:r>
        <w:r w:rsidR="00C039F8">
          <w:fldChar w:fldCharType="begin"/>
        </w:r>
        <w:r w:rsidR="00C039F8">
          <w:instrText xml:space="preserve"> PAGEREF _Toc523413029 \h </w:instrText>
        </w:r>
        <w:r w:rsidR="00C039F8">
          <w:fldChar w:fldCharType="separate"/>
        </w:r>
        <w:r w:rsidR="00C039F8">
          <w:t>31</w:t>
        </w:r>
        <w:r w:rsidR="00C039F8">
          <w:fldChar w:fldCharType="end"/>
        </w:r>
      </w:hyperlink>
    </w:p>
    <w:p w:rsidR="00C039F8" w:rsidRDefault="008546B4">
      <w:pPr>
        <w:pStyle w:val="TOC3"/>
        <w:rPr>
          <w:rFonts w:eastAsiaTheme="minorEastAsia"/>
          <w:smallCaps w:val="0"/>
          <w:sz w:val="22"/>
        </w:rPr>
      </w:pPr>
      <w:hyperlink w:anchor="_Toc523413030" w:history="1">
        <w:r w:rsidR="00C039F8" w:rsidRPr="00A30CA6">
          <w:rPr>
            <w:rStyle w:val="Hyperlink"/>
          </w:rPr>
          <w:t>System Center Configuration Manager</w:t>
        </w:r>
        <w:r w:rsidR="00C039F8">
          <w:tab/>
        </w:r>
        <w:r w:rsidR="00C039F8">
          <w:fldChar w:fldCharType="begin"/>
        </w:r>
        <w:r w:rsidR="00C039F8">
          <w:instrText xml:space="preserve"> PAGEREF _Toc523413030 \h </w:instrText>
        </w:r>
        <w:r w:rsidR="00C039F8">
          <w:fldChar w:fldCharType="separate"/>
        </w:r>
        <w:r w:rsidR="00C039F8">
          <w:t>32</w:t>
        </w:r>
        <w:r w:rsidR="00C039F8">
          <w:fldChar w:fldCharType="end"/>
        </w:r>
      </w:hyperlink>
    </w:p>
    <w:p w:rsidR="00C039F8" w:rsidRDefault="008546B4">
      <w:pPr>
        <w:pStyle w:val="TOC3"/>
        <w:rPr>
          <w:rFonts w:eastAsiaTheme="minorEastAsia"/>
          <w:smallCaps w:val="0"/>
          <w:sz w:val="22"/>
        </w:rPr>
      </w:pPr>
      <w:hyperlink w:anchor="_Toc523413031" w:history="1">
        <w:r w:rsidR="00C039F8" w:rsidRPr="00A30CA6">
          <w:rPr>
            <w:rStyle w:val="Hyperlink"/>
          </w:rPr>
          <w:t>System Center Data Protection Manager</w:t>
        </w:r>
        <w:r w:rsidR="00C039F8">
          <w:tab/>
        </w:r>
        <w:r w:rsidR="00C039F8">
          <w:fldChar w:fldCharType="begin"/>
        </w:r>
        <w:r w:rsidR="00C039F8">
          <w:instrText xml:space="preserve"> PAGEREF _Toc523413031 \h </w:instrText>
        </w:r>
        <w:r w:rsidR="00C039F8">
          <w:fldChar w:fldCharType="separate"/>
        </w:r>
        <w:r w:rsidR="00C039F8">
          <w:t>33</w:t>
        </w:r>
        <w:r w:rsidR="00C039F8">
          <w:fldChar w:fldCharType="end"/>
        </w:r>
      </w:hyperlink>
    </w:p>
    <w:p w:rsidR="00C039F8" w:rsidRDefault="008546B4">
      <w:pPr>
        <w:pStyle w:val="TOC3"/>
        <w:rPr>
          <w:rFonts w:eastAsiaTheme="minorEastAsia"/>
          <w:smallCaps w:val="0"/>
          <w:sz w:val="22"/>
        </w:rPr>
      </w:pPr>
      <w:hyperlink w:anchor="_Toc523413032" w:history="1">
        <w:r w:rsidR="00C039F8" w:rsidRPr="00A30CA6">
          <w:rPr>
            <w:rStyle w:val="Hyperlink"/>
          </w:rPr>
          <w:t>System Center Endpoint Protection</w:t>
        </w:r>
        <w:r w:rsidR="00C039F8">
          <w:tab/>
        </w:r>
        <w:r w:rsidR="00C039F8">
          <w:fldChar w:fldCharType="begin"/>
        </w:r>
        <w:r w:rsidR="00C039F8">
          <w:instrText xml:space="preserve"> PAGEREF _Toc523413032 \h </w:instrText>
        </w:r>
        <w:r w:rsidR="00C039F8">
          <w:fldChar w:fldCharType="separate"/>
        </w:r>
        <w:r w:rsidR="00C039F8">
          <w:t>34</w:t>
        </w:r>
        <w:r w:rsidR="00C039F8">
          <w:fldChar w:fldCharType="end"/>
        </w:r>
      </w:hyperlink>
    </w:p>
    <w:p w:rsidR="00C039F8" w:rsidRDefault="008546B4">
      <w:pPr>
        <w:pStyle w:val="TOC3"/>
        <w:rPr>
          <w:rFonts w:eastAsiaTheme="minorEastAsia"/>
          <w:smallCaps w:val="0"/>
          <w:sz w:val="22"/>
        </w:rPr>
      </w:pPr>
      <w:hyperlink w:anchor="_Toc523413033" w:history="1">
        <w:r w:rsidR="00C039F8" w:rsidRPr="00A30CA6">
          <w:rPr>
            <w:rStyle w:val="Hyperlink"/>
          </w:rPr>
          <w:t>System Center Operations Manager</w:t>
        </w:r>
        <w:r w:rsidR="00C039F8">
          <w:tab/>
        </w:r>
        <w:r w:rsidR="00C039F8">
          <w:fldChar w:fldCharType="begin"/>
        </w:r>
        <w:r w:rsidR="00C039F8">
          <w:instrText xml:space="preserve"> PAGEREF _Toc523413033 \h </w:instrText>
        </w:r>
        <w:r w:rsidR="00C039F8">
          <w:fldChar w:fldCharType="separate"/>
        </w:r>
        <w:r w:rsidR="00C039F8">
          <w:t>35</w:t>
        </w:r>
        <w:r w:rsidR="00C039F8">
          <w:fldChar w:fldCharType="end"/>
        </w:r>
      </w:hyperlink>
    </w:p>
    <w:p w:rsidR="00C039F8" w:rsidRDefault="008546B4">
      <w:pPr>
        <w:pStyle w:val="TOC3"/>
        <w:rPr>
          <w:rFonts w:eastAsiaTheme="minorEastAsia"/>
          <w:smallCaps w:val="0"/>
          <w:sz w:val="22"/>
        </w:rPr>
      </w:pPr>
      <w:hyperlink w:anchor="_Toc523413034" w:history="1">
        <w:r w:rsidR="00C039F8" w:rsidRPr="00A30CA6">
          <w:rPr>
            <w:rStyle w:val="Hyperlink"/>
          </w:rPr>
          <w:t>System Center Orchestrator</w:t>
        </w:r>
        <w:r w:rsidR="00C039F8">
          <w:tab/>
        </w:r>
        <w:r w:rsidR="00C039F8">
          <w:fldChar w:fldCharType="begin"/>
        </w:r>
        <w:r w:rsidR="00C039F8">
          <w:instrText xml:space="preserve"> PAGEREF _Toc523413034 \h </w:instrText>
        </w:r>
        <w:r w:rsidR="00C039F8">
          <w:fldChar w:fldCharType="separate"/>
        </w:r>
        <w:r w:rsidR="00C039F8">
          <w:t>36</w:t>
        </w:r>
        <w:r w:rsidR="00C039F8">
          <w:fldChar w:fldCharType="end"/>
        </w:r>
      </w:hyperlink>
    </w:p>
    <w:p w:rsidR="00C039F8" w:rsidRDefault="008546B4">
      <w:pPr>
        <w:pStyle w:val="TOC3"/>
        <w:rPr>
          <w:rFonts w:eastAsiaTheme="minorEastAsia"/>
          <w:smallCaps w:val="0"/>
          <w:sz w:val="22"/>
        </w:rPr>
      </w:pPr>
      <w:hyperlink w:anchor="_Toc523413035" w:history="1">
        <w:r w:rsidR="00C039F8" w:rsidRPr="00A30CA6">
          <w:rPr>
            <w:rStyle w:val="Hyperlink"/>
          </w:rPr>
          <w:t>System Center Service Manager</w:t>
        </w:r>
        <w:r w:rsidR="00C039F8">
          <w:tab/>
        </w:r>
        <w:r w:rsidR="00C039F8">
          <w:fldChar w:fldCharType="begin"/>
        </w:r>
        <w:r w:rsidR="00C039F8">
          <w:instrText xml:space="preserve"> PAGEREF _Toc523413035 \h </w:instrText>
        </w:r>
        <w:r w:rsidR="00C039F8">
          <w:fldChar w:fldCharType="separate"/>
        </w:r>
        <w:r w:rsidR="00C039F8">
          <w:t>37</w:t>
        </w:r>
        <w:r w:rsidR="00C039F8">
          <w:fldChar w:fldCharType="end"/>
        </w:r>
      </w:hyperlink>
    </w:p>
    <w:p w:rsidR="00C039F8" w:rsidRDefault="008546B4">
      <w:pPr>
        <w:pStyle w:val="TOC2"/>
        <w:rPr>
          <w:rFonts w:eastAsiaTheme="minorEastAsia"/>
          <w:smallCaps w:val="0"/>
          <w:sz w:val="22"/>
        </w:rPr>
      </w:pPr>
      <w:hyperlink w:anchor="_Toc523413036" w:history="1">
        <w:r w:rsidR="00C039F8" w:rsidRPr="00A30CA6">
          <w:rPr>
            <w:rStyle w:val="Hyperlink"/>
          </w:rPr>
          <w:t>Virtual Desktop Infrastructure (VDI) Suite</w:t>
        </w:r>
        <w:r w:rsidR="00C039F8">
          <w:tab/>
        </w:r>
        <w:r w:rsidR="00C039F8">
          <w:fldChar w:fldCharType="begin"/>
        </w:r>
        <w:r w:rsidR="00C039F8">
          <w:instrText xml:space="preserve"> PAGEREF _Toc523413036 \h </w:instrText>
        </w:r>
        <w:r w:rsidR="00C039F8">
          <w:fldChar w:fldCharType="separate"/>
        </w:r>
        <w:r w:rsidR="00C039F8">
          <w:t>37</w:t>
        </w:r>
        <w:r w:rsidR="00C039F8">
          <w:fldChar w:fldCharType="end"/>
        </w:r>
      </w:hyperlink>
    </w:p>
    <w:p w:rsidR="00C039F8" w:rsidRDefault="008546B4">
      <w:pPr>
        <w:pStyle w:val="TOC2"/>
        <w:rPr>
          <w:rFonts w:eastAsiaTheme="minorEastAsia"/>
          <w:smallCaps w:val="0"/>
          <w:sz w:val="22"/>
        </w:rPr>
      </w:pPr>
      <w:hyperlink w:anchor="_Toc523413037" w:history="1">
        <w:r w:rsidR="00C039F8" w:rsidRPr="00A30CA6">
          <w:rPr>
            <w:rStyle w:val="Hyperlink"/>
          </w:rPr>
          <w:t>Visual Studio</w:t>
        </w:r>
        <w:r w:rsidR="00C039F8">
          <w:tab/>
        </w:r>
        <w:r w:rsidR="00C039F8">
          <w:fldChar w:fldCharType="begin"/>
        </w:r>
        <w:r w:rsidR="00C039F8">
          <w:instrText xml:space="preserve"> PAGEREF _Toc523413037 \h </w:instrText>
        </w:r>
        <w:r w:rsidR="00C039F8">
          <w:fldChar w:fldCharType="separate"/>
        </w:r>
        <w:r w:rsidR="00C039F8">
          <w:t>38</w:t>
        </w:r>
        <w:r w:rsidR="00C039F8">
          <w:fldChar w:fldCharType="end"/>
        </w:r>
      </w:hyperlink>
    </w:p>
    <w:p w:rsidR="00C039F8" w:rsidRDefault="008546B4">
      <w:pPr>
        <w:pStyle w:val="TOC3"/>
        <w:rPr>
          <w:rFonts w:eastAsiaTheme="minorEastAsia"/>
          <w:smallCaps w:val="0"/>
          <w:sz w:val="22"/>
        </w:rPr>
      </w:pPr>
      <w:hyperlink w:anchor="_Toc523413038" w:history="1">
        <w:r w:rsidR="00C039F8" w:rsidRPr="00A30CA6">
          <w:rPr>
            <w:rStyle w:val="Hyperlink"/>
          </w:rPr>
          <w:t>Visual Studio</w:t>
        </w:r>
        <w:r w:rsidR="00C039F8">
          <w:tab/>
        </w:r>
        <w:r w:rsidR="00C039F8">
          <w:fldChar w:fldCharType="begin"/>
        </w:r>
        <w:r w:rsidR="00C039F8">
          <w:instrText xml:space="preserve"> PAGEREF _Toc523413038 \h </w:instrText>
        </w:r>
        <w:r w:rsidR="00C039F8">
          <w:fldChar w:fldCharType="separate"/>
        </w:r>
        <w:r w:rsidR="00C039F8">
          <w:t>38</w:t>
        </w:r>
        <w:r w:rsidR="00C039F8">
          <w:fldChar w:fldCharType="end"/>
        </w:r>
      </w:hyperlink>
    </w:p>
    <w:p w:rsidR="00C039F8" w:rsidRDefault="008546B4">
      <w:pPr>
        <w:pStyle w:val="TOC3"/>
        <w:rPr>
          <w:rFonts w:eastAsiaTheme="minorEastAsia"/>
          <w:smallCaps w:val="0"/>
          <w:sz w:val="22"/>
        </w:rPr>
      </w:pPr>
      <w:hyperlink w:anchor="_Toc523413039" w:history="1">
        <w:r w:rsidR="00C039F8" w:rsidRPr="00A30CA6">
          <w:rPr>
            <w:rStyle w:val="Hyperlink"/>
          </w:rPr>
          <w:t>Visual Studio Team Foundation Server</w:t>
        </w:r>
        <w:r w:rsidR="00C039F8">
          <w:tab/>
        </w:r>
        <w:r w:rsidR="00C039F8">
          <w:fldChar w:fldCharType="begin"/>
        </w:r>
        <w:r w:rsidR="00C039F8">
          <w:instrText xml:space="preserve"> PAGEREF _Toc523413039 \h </w:instrText>
        </w:r>
        <w:r w:rsidR="00C039F8">
          <w:fldChar w:fldCharType="separate"/>
        </w:r>
        <w:r w:rsidR="00C039F8">
          <w:t>39</w:t>
        </w:r>
        <w:r w:rsidR="00C039F8">
          <w:fldChar w:fldCharType="end"/>
        </w:r>
      </w:hyperlink>
    </w:p>
    <w:p w:rsidR="00C039F8" w:rsidRDefault="008546B4">
      <w:pPr>
        <w:pStyle w:val="TOC2"/>
        <w:rPr>
          <w:rFonts w:eastAsiaTheme="minorEastAsia"/>
          <w:smallCaps w:val="0"/>
          <w:sz w:val="22"/>
        </w:rPr>
      </w:pPr>
      <w:hyperlink w:anchor="_Toc523413040" w:history="1">
        <w:r w:rsidR="00C039F8" w:rsidRPr="00A30CA6">
          <w:rPr>
            <w:rStyle w:val="Hyperlink"/>
            <w:lang w:val="pt-BR"/>
          </w:rPr>
          <w:t>Windows</w:t>
        </w:r>
        <w:r w:rsidR="00C039F8">
          <w:tab/>
        </w:r>
        <w:r w:rsidR="00C039F8">
          <w:fldChar w:fldCharType="begin"/>
        </w:r>
        <w:r w:rsidR="00C039F8">
          <w:instrText xml:space="preserve"> PAGEREF _Toc523413040 \h </w:instrText>
        </w:r>
        <w:r w:rsidR="00C039F8">
          <w:fldChar w:fldCharType="separate"/>
        </w:r>
        <w:r w:rsidR="00C039F8">
          <w:t>41</w:t>
        </w:r>
        <w:r w:rsidR="00C039F8">
          <w:fldChar w:fldCharType="end"/>
        </w:r>
      </w:hyperlink>
    </w:p>
    <w:p w:rsidR="00C039F8" w:rsidRDefault="008546B4">
      <w:pPr>
        <w:pStyle w:val="TOC3"/>
        <w:rPr>
          <w:rFonts w:eastAsiaTheme="minorEastAsia"/>
          <w:smallCaps w:val="0"/>
          <w:sz w:val="22"/>
        </w:rPr>
      </w:pPr>
      <w:hyperlink w:anchor="_Toc523413041" w:history="1">
        <w:r w:rsidR="00C039F8" w:rsidRPr="00A30CA6">
          <w:rPr>
            <w:rStyle w:val="Hyperlink"/>
            <w:lang w:val="pt-BR"/>
          </w:rPr>
          <w:t>Sistema Operacional Windows Desktop</w:t>
        </w:r>
        <w:r w:rsidR="00C039F8">
          <w:tab/>
        </w:r>
        <w:r w:rsidR="00C039F8">
          <w:fldChar w:fldCharType="begin"/>
        </w:r>
        <w:r w:rsidR="00C039F8">
          <w:instrText xml:space="preserve"> PAGEREF _Toc523413041 \h </w:instrText>
        </w:r>
        <w:r w:rsidR="00C039F8">
          <w:fldChar w:fldCharType="separate"/>
        </w:r>
        <w:r w:rsidR="00C039F8">
          <w:t>41</w:t>
        </w:r>
        <w:r w:rsidR="00C039F8">
          <w:fldChar w:fldCharType="end"/>
        </w:r>
      </w:hyperlink>
    </w:p>
    <w:p w:rsidR="00C039F8" w:rsidRDefault="008546B4">
      <w:pPr>
        <w:pStyle w:val="TOC2"/>
        <w:rPr>
          <w:rFonts w:eastAsiaTheme="minorEastAsia"/>
          <w:smallCaps w:val="0"/>
          <w:sz w:val="22"/>
        </w:rPr>
      </w:pPr>
      <w:hyperlink w:anchor="_Toc523413042" w:history="1">
        <w:r w:rsidR="00C039F8" w:rsidRPr="00A30CA6">
          <w:rPr>
            <w:rStyle w:val="Hyperlink"/>
          </w:rPr>
          <w:t>Windows Server</w:t>
        </w:r>
        <w:r w:rsidR="00C039F8">
          <w:tab/>
        </w:r>
        <w:r w:rsidR="00C039F8">
          <w:fldChar w:fldCharType="begin"/>
        </w:r>
        <w:r w:rsidR="00C039F8">
          <w:instrText xml:space="preserve"> PAGEREF _Toc523413042 \h </w:instrText>
        </w:r>
        <w:r w:rsidR="00C039F8">
          <w:fldChar w:fldCharType="separate"/>
        </w:r>
        <w:r w:rsidR="00C039F8">
          <w:t>47</w:t>
        </w:r>
        <w:r w:rsidR="00C039F8">
          <w:fldChar w:fldCharType="end"/>
        </w:r>
      </w:hyperlink>
    </w:p>
    <w:p w:rsidR="00C039F8" w:rsidRDefault="008546B4">
      <w:pPr>
        <w:pStyle w:val="TOC3"/>
        <w:rPr>
          <w:rFonts w:eastAsiaTheme="minorEastAsia"/>
          <w:smallCaps w:val="0"/>
          <w:sz w:val="22"/>
        </w:rPr>
      </w:pPr>
      <w:hyperlink w:anchor="_Toc523413043" w:history="1">
        <w:r w:rsidR="00C039F8" w:rsidRPr="00A30CA6">
          <w:rPr>
            <w:rStyle w:val="Hyperlink"/>
          </w:rPr>
          <w:t>Windows MultiPoint Server</w:t>
        </w:r>
        <w:r w:rsidR="00C039F8">
          <w:tab/>
        </w:r>
        <w:r w:rsidR="00C039F8">
          <w:fldChar w:fldCharType="begin"/>
        </w:r>
        <w:r w:rsidR="00C039F8">
          <w:instrText xml:space="preserve"> PAGEREF _Toc523413043 \h </w:instrText>
        </w:r>
        <w:r w:rsidR="00C039F8">
          <w:fldChar w:fldCharType="separate"/>
        </w:r>
        <w:r w:rsidR="00C039F8">
          <w:t>47</w:t>
        </w:r>
        <w:r w:rsidR="00C039F8">
          <w:fldChar w:fldCharType="end"/>
        </w:r>
      </w:hyperlink>
    </w:p>
    <w:p w:rsidR="00C039F8" w:rsidRDefault="008546B4">
      <w:pPr>
        <w:pStyle w:val="TOC3"/>
        <w:rPr>
          <w:rFonts w:eastAsiaTheme="minorEastAsia"/>
          <w:smallCaps w:val="0"/>
          <w:sz w:val="22"/>
        </w:rPr>
      </w:pPr>
      <w:hyperlink w:anchor="_Toc523413044" w:history="1">
        <w:r w:rsidR="00C039F8" w:rsidRPr="00A30CA6">
          <w:rPr>
            <w:rStyle w:val="Hyperlink"/>
          </w:rPr>
          <w:t>Windows Server</w:t>
        </w:r>
        <w:r w:rsidR="00C039F8">
          <w:tab/>
        </w:r>
        <w:r w:rsidR="00C039F8">
          <w:fldChar w:fldCharType="begin"/>
        </w:r>
        <w:r w:rsidR="00C039F8">
          <w:instrText xml:space="preserve"> PAGEREF _Toc523413044 \h </w:instrText>
        </w:r>
        <w:r w:rsidR="00C039F8">
          <w:fldChar w:fldCharType="separate"/>
        </w:r>
        <w:r w:rsidR="00C039F8">
          <w:t>48</w:t>
        </w:r>
        <w:r w:rsidR="00C039F8">
          <w:fldChar w:fldCharType="end"/>
        </w:r>
      </w:hyperlink>
    </w:p>
    <w:p w:rsidR="00C039F8" w:rsidRDefault="008546B4">
      <w:pPr>
        <w:pStyle w:val="TOC1"/>
        <w:rPr>
          <w:rFonts w:eastAsiaTheme="minorEastAsia"/>
          <w:b w:val="0"/>
          <w:caps w:val="0"/>
          <w:noProof/>
          <w:sz w:val="22"/>
          <w:szCs w:val="22"/>
        </w:rPr>
      </w:pPr>
      <w:hyperlink w:anchor="_Toc523413045" w:history="1">
        <w:r w:rsidR="00C039F8" w:rsidRPr="00A30CA6">
          <w:rPr>
            <w:rStyle w:val="Hyperlink"/>
            <w:noProof/>
            <w:lang w:val="pt-BR"/>
          </w:rPr>
          <w:t>Serviços Online</w:t>
        </w:r>
        <w:r w:rsidR="00C039F8">
          <w:rPr>
            <w:noProof/>
          </w:rPr>
          <w:tab/>
        </w:r>
        <w:r w:rsidR="00C039F8">
          <w:rPr>
            <w:noProof/>
          </w:rPr>
          <w:fldChar w:fldCharType="begin"/>
        </w:r>
        <w:r w:rsidR="00C039F8">
          <w:rPr>
            <w:noProof/>
          </w:rPr>
          <w:instrText xml:space="preserve"> PAGEREF _Toc523413045 \h </w:instrText>
        </w:r>
        <w:r w:rsidR="00C039F8">
          <w:rPr>
            <w:noProof/>
          </w:rPr>
        </w:r>
        <w:r w:rsidR="00C039F8">
          <w:rPr>
            <w:noProof/>
          </w:rPr>
          <w:fldChar w:fldCharType="separate"/>
        </w:r>
        <w:r w:rsidR="00C039F8">
          <w:rPr>
            <w:noProof/>
          </w:rPr>
          <w:t>52</w:t>
        </w:r>
        <w:r w:rsidR="00C039F8">
          <w:rPr>
            <w:noProof/>
          </w:rPr>
          <w:fldChar w:fldCharType="end"/>
        </w:r>
      </w:hyperlink>
    </w:p>
    <w:p w:rsidR="00C039F8" w:rsidRDefault="008546B4">
      <w:pPr>
        <w:pStyle w:val="TOC2"/>
        <w:rPr>
          <w:rFonts w:eastAsiaTheme="minorEastAsia"/>
          <w:smallCaps w:val="0"/>
          <w:sz w:val="22"/>
        </w:rPr>
      </w:pPr>
      <w:hyperlink w:anchor="_Toc523413046" w:history="1">
        <w:r w:rsidR="00C039F8" w:rsidRPr="00A30CA6">
          <w:rPr>
            <w:rStyle w:val="Hyperlink"/>
            <w:lang w:val="pt-BR"/>
          </w:rPr>
          <w:t>Disponibilidade Regional dos Serviços Online</w:t>
        </w:r>
        <w:r w:rsidR="00C039F8">
          <w:tab/>
        </w:r>
        <w:r w:rsidR="00C039F8">
          <w:fldChar w:fldCharType="begin"/>
        </w:r>
        <w:r w:rsidR="00C039F8">
          <w:instrText xml:space="preserve"> PAGEREF _Toc523413046 \h </w:instrText>
        </w:r>
        <w:r w:rsidR="00C039F8">
          <w:fldChar w:fldCharType="separate"/>
        </w:r>
        <w:r w:rsidR="00C039F8">
          <w:t>52</w:t>
        </w:r>
        <w:r w:rsidR="00C039F8">
          <w:fldChar w:fldCharType="end"/>
        </w:r>
      </w:hyperlink>
    </w:p>
    <w:p w:rsidR="00C039F8" w:rsidRDefault="008546B4">
      <w:pPr>
        <w:pStyle w:val="TOC2"/>
        <w:rPr>
          <w:rFonts w:eastAsiaTheme="minorEastAsia"/>
          <w:smallCaps w:val="0"/>
          <w:sz w:val="22"/>
        </w:rPr>
      </w:pPr>
      <w:hyperlink w:anchor="_Toc523413047" w:history="1">
        <w:r w:rsidR="00C039F8" w:rsidRPr="00A30CA6">
          <w:rPr>
            <w:rStyle w:val="Hyperlink"/>
            <w:lang w:val="pt-BR"/>
          </w:rPr>
          <w:t>Regras de Compra de Serviços Online</w:t>
        </w:r>
        <w:r w:rsidR="00C039F8">
          <w:tab/>
        </w:r>
        <w:r w:rsidR="00C039F8">
          <w:fldChar w:fldCharType="begin"/>
        </w:r>
        <w:r w:rsidR="00C039F8">
          <w:instrText xml:space="preserve"> PAGEREF _Toc523413047 \h </w:instrText>
        </w:r>
        <w:r w:rsidR="00C039F8">
          <w:fldChar w:fldCharType="separate"/>
        </w:r>
        <w:r w:rsidR="00C039F8">
          <w:t>52</w:t>
        </w:r>
        <w:r w:rsidR="00C039F8">
          <w:fldChar w:fldCharType="end"/>
        </w:r>
      </w:hyperlink>
    </w:p>
    <w:p w:rsidR="00C039F8" w:rsidRDefault="008546B4">
      <w:pPr>
        <w:pStyle w:val="TOC2"/>
        <w:rPr>
          <w:rFonts w:eastAsiaTheme="minorEastAsia"/>
          <w:smallCaps w:val="0"/>
          <w:sz w:val="22"/>
        </w:rPr>
      </w:pPr>
      <w:hyperlink w:anchor="_Toc523413048" w:history="1">
        <w:r w:rsidR="00C039F8" w:rsidRPr="00A30CA6">
          <w:rPr>
            <w:rStyle w:val="Hyperlink"/>
          </w:rPr>
          <w:t>Renovação dos Serviços Online</w:t>
        </w:r>
        <w:r w:rsidR="00C039F8">
          <w:tab/>
        </w:r>
        <w:r w:rsidR="00C039F8">
          <w:fldChar w:fldCharType="begin"/>
        </w:r>
        <w:r w:rsidR="00C039F8">
          <w:instrText xml:space="preserve"> PAGEREF _Toc523413048 \h </w:instrText>
        </w:r>
        <w:r w:rsidR="00C039F8">
          <w:fldChar w:fldCharType="separate"/>
        </w:r>
        <w:r w:rsidR="00C039F8">
          <w:t>52</w:t>
        </w:r>
        <w:r w:rsidR="00C039F8">
          <w:fldChar w:fldCharType="end"/>
        </w:r>
      </w:hyperlink>
    </w:p>
    <w:p w:rsidR="00C039F8" w:rsidRDefault="008546B4">
      <w:pPr>
        <w:pStyle w:val="TOC2"/>
        <w:rPr>
          <w:rFonts w:eastAsiaTheme="minorEastAsia"/>
          <w:smallCaps w:val="0"/>
          <w:sz w:val="22"/>
        </w:rPr>
      </w:pPr>
      <w:hyperlink w:anchor="_Toc523413049" w:history="1">
        <w:r w:rsidR="00C039F8" w:rsidRPr="00A30CA6">
          <w:rPr>
            <w:rStyle w:val="Hyperlink"/>
          </w:rPr>
          <w:t>Serviços do Microsoft Azure</w:t>
        </w:r>
        <w:r w:rsidR="00C039F8">
          <w:tab/>
        </w:r>
        <w:r w:rsidR="00C039F8">
          <w:fldChar w:fldCharType="begin"/>
        </w:r>
        <w:r w:rsidR="00C039F8">
          <w:instrText xml:space="preserve"> PAGEREF _Toc523413049 \h </w:instrText>
        </w:r>
        <w:r w:rsidR="00C039F8">
          <w:fldChar w:fldCharType="separate"/>
        </w:r>
        <w:r w:rsidR="00C039F8">
          <w:t>52</w:t>
        </w:r>
        <w:r w:rsidR="00C039F8">
          <w:fldChar w:fldCharType="end"/>
        </w:r>
      </w:hyperlink>
    </w:p>
    <w:p w:rsidR="00C039F8" w:rsidRDefault="008546B4">
      <w:pPr>
        <w:pStyle w:val="TOC3"/>
        <w:rPr>
          <w:rFonts w:eastAsiaTheme="minorEastAsia"/>
          <w:smallCaps w:val="0"/>
          <w:sz w:val="22"/>
        </w:rPr>
      </w:pPr>
      <w:hyperlink w:anchor="_Toc523413050" w:history="1">
        <w:r w:rsidR="00C039F8" w:rsidRPr="00A30CA6">
          <w:rPr>
            <w:rStyle w:val="Hyperlink"/>
            <w:lang w:val="pt-BR"/>
          </w:rPr>
          <w:t>Serviços do Microsoft Azure</w:t>
        </w:r>
        <w:r w:rsidR="00C039F8">
          <w:tab/>
        </w:r>
        <w:r w:rsidR="00C039F8">
          <w:fldChar w:fldCharType="begin"/>
        </w:r>
        <w:r w:rsidR="00C039F8">
          <w:instrText xml:space="preserve"> PAGEREF _Toc523413050 \h </w:instrText>
        </w:r>
        <w:r w:rsidR="00C039F8">
          <w:fldChar w:fldCharType="separate"/>
        </w:r>
        <w:r w:rsidR="00C039F8">
          <w:t>55</w:t>
        </w:r>
        <w:r w:rsidR="00C039F8">
          <w:fldChar w:fldCharType="end"/>
        </w:r>
      </w:hyperlink>
    </w:p>
    <w:p w:rsidR="00C039F8" w:rsidRDefault="008546B4">
      <w:pPr>
        <w:pStyle w:val="TOC3"/>
        <w:rPr>
          <w:rFonts w:eastAsiaTheme="minorEastAsia"/>
          <w:smallCaps w:val="0"/>
          <w:sz w:val="22"/>
        </w:rPr>
      </w:pPr>
      <w:hyperlink w:anchor="_Toc523413051" w:history="1">
        <w:r w:rsidR="00C039F8" w:rsidRPr="00A30CA6">
          <w:rPr>
            <w:rStyle w:val="Hyperlink"/>
            <w:lang w:val="pt-BR"/>
          </w:rPr>
          <w:t>Planos de Infraestrutura do Microsoft Azure</w:t>
        </w:r>
        <w:r w:rsidR="00C039F8">
          <w:tab/>
        </w:r>
        <w:r w:rsidR="00C039F8">
          <w:fldChar w:fldCharType="begin"/>
        </w:r>
        <w:r w:rsidR="00C039F8">
          <w:instrText xml:space="preserve"> PAGEREF _Toc523413051 \h </w:instrText>
        </w:r>
        <w:r w:rsidR="00C039F8">
          <w:fldChar w:fldCharType="separate"/>
        </w:r>
        <w:r w:rsidR="00C039F8">
          <w:t>55</w:t>
        </w:r>
        <w:r w:rsidR="00C039F8">
          <w:fldChar w:fldCharType="end"/>
        </w:r>
      </w:hyperlink>
    </w:p>
    <w:p w:rsidR="00C039F8" w:rsidRDefault="008546B4">
      <w:pPr>
        <w:pStyle w:val="TOC3"/>
        <w:rPr>
          <w:rFonts w:eastAsiaTheme="minorEastAsia"/>
          <w:smallCaps w:val="0"/>
          <w:sz w:val="22"/>
        </w:rPr>
      </w:pPr>
      <w:hyperlink w:anchor="_Toc523413052" w:history="1">
        <w:r w:rsidR="00C039F8" w:rsidRPr="00A30CA6">
          <w:rPr>
            <w:rStyle w:val="Hyperlink"/>
            <w:lang w:val="pt-BR"/>
          </w:rPr>
          <w:t>Planos de Suporte do Microsoft Azure</w:t>
        </w:r>
        <w:r w:rsidR="00C039F8">
          <w:tab/>
        </w:r>
        <w:r w:rsidR="00C039F8">
          <w:fldChar w:fldCharType="begin"/>
        </w:r>
        <w:r w:rsidR="00C039F8">
          <w:instrText xml:space="preserve"> PAGEREF _Toc523413052 \h </w:instrText>
        </w:r>
        <w:r w:rsidR="00C039F8">
          <w:fldChar w:fldCharType="separate"/>
        </w:r>
        <w:r w:rsidR="00C039F8">
          <w:t>56</w:t>
        </w:r>
        <w:r w:rsidR="00C039F8">
          <w:fldChar w:fldCharType="end"/>
        </w:r>
      </w:hyperlink>
    </w:p>
    <w:p w:rsidR="00C039F8" w:rsidRDefault="008546B4">
      <w:pPr>
        <w:pStyle w:val="TOC3"/>
        <w:rPr>
          <w:rFonts w:eastAsiaTheme="minorEastAsia"/>
          <w:smallCaps w:val="0"/>
          <w:sz w:val="22"/>
        </w:rPr>
      </w:pPr>
      <w:hyperlink w:anchor="_Toc523413053" w:history="1">
        <w:r w:rsidR="00C039F8" w:rsidRPr="00A30CA6">
          <w:rPr>
            <w:rStyle w:val="Hyperlink"/>
          </w:rPr>
          <w:t>Planos do Usuário do Microsoft Azure</w:t>
        </w:r>
        <w:r w:rsidR="00C039F8">
          <w:tab/>
        </w:r>
        <w:r w:rsidR="00C039F8">
          <w:fldChar w:fldCharType="begin"/>
        </w:r>
        <w:r w:rsidR="00C039F8">
          <w:instrText xml:space="preserve"> PAGEREF _Toc523413053 \h </w:instrText>
        </w:r>
        <w:r w:rsidR="00C039F8">
          <w:fldChar w:fldCharType="separate"/>
        </w:r>
        <w:r w:rsidR="00C039F8">
          <w:t>57</w:t>
        </w:r>
        <w:r w:rsidR="00C039F8">
          <w:fldChar w:fldCharType="end"/>
        </w:r>
      </w:hyperlink>
    </w:p>
    <w:p w:rsidR="00C039F8" w:rsidRDefault="008546B4">
      <w:pPr>
        <w:pStyle w:val="TOC2"/>
        <w:rPr>
          <w:rFonts w:eastAsiaTheme="minorEastAsia"/>
          <w:smallCaps w:val="0"/>
          <w:sz w:val="22"/>
        </w:rPr>
      </w:pPr>
      <w:hyperlink w:anchor="_Toc523413054" w:history="1">
        <w:r w:rsidR="00C039F8" w:rsidRPr="00A30CA6">
          <w:rPr>
            <w:rStyle w:val="Hyperlink"/>
          </w:rPr>
          <w:t>Microsoft 365</w:t>
        </w:r>
        <w:r w:rsidR="00C039F8">
          <w:tab/>
        </w:r>
        <w:r w:rsidR="00C039F8">
          <w:fldChar w:fldCharType="begin"/>
        </w:r>
        <w:r w:rsidR="00C039F8">
          <w:instrText xml:space="preserve"> PAGEREF _Toc523413054 \h </w:instrText>
        </w:r>
        <w:r w:rsidR="00C039F8">
          <w:fldChar w:fldCharType="separate"/>
        </w:r>
        <w:r w:rsidR="00C039F8">
          <w:t>57</w:t>
        </w:r>
        <w:r w:rsidR="00C039F8">
          <w:fldChar w:fldCharType="end"/>
        </w:r>
      </w:hyperlink>
    </w:p>
    <w:p w:rsidR="00C039F8" w:rsidRDefault="008546B4">
      <w:pPr>
        <w:pStyle w:val="TOC2"/>
        <w:rPr>
          <w:rFonts w:eastAsiaTheme="minorEastAsia"/>
          <w:smallCaps w:val="0"/>
          <w:sz w:val="22"/>
        </w:rPr>
      </w:pPr>
      <w:hyperlink w:anchor="_Toc523413055" w:history="1">
        <w:r w:rsidR="00C039F8" w:rsidRPr="00A30CA6">
          <w:rPr>
            <w:rStyle w:val="Hyperlink"/>
          </w:rPr>
          <w:t>Enterprise Mobility + Security</w:t>
        </w:r>
        <w:r w:rsidR="00C039F8">
          <w:tab/>
        </w:r>
        <w:r w:rsidR="00C039F8">
          <w:fldChar w:fldCharType="begin"/>
        </w:r>
        <w:r w:rsidR="00C039F8">
          <w:instrText xml:space="preserve"> PAGEREF _Toc523413055 \h </w:instrText>
        </w:r>
        <w:r w:rsidR="00C039F8">
          <w:fldChar w:fldCharType="separate"/>
        </w:r>
        <w:r w:rsidR="00C039F8">
          <w:t>59</w:t>
        </w:r>
        <w:r w:rsidR="00C039F8">
          <w:fldChar w:fldCharType="end"/>
        </w:r>
      </w:hyperlink>
    </w:p>
    <w:p w:rsidR="00C039F8" w:rsidRDefault="008546B4">
      <w:pPr>
        <w:pStyle w:val="TOC2"/>
        <w:rPr>
          <w:rFonts w:eastAsiaTheme="minorEastAsia"/>
          <w:smallCaps w:val="0"/>
          <w:sz w:val="22"/>
        </w:rPr>
      </w:pPr>
      <w:hyperlink w:anchor="_Toc523413056" w:history="1">
        <w:r w:rsidR="00C039F8" w:rsidRPr="00A30CA6">
          <w:rPr>
            <w:rStyle w:val="Hyperlink"/>
            <w:lang w:val="pt-BR"/>
          </w:rPr>
          <w:t>Assinaturas do servidor para o Azure</w:t>
        </w:r>
        <w:r w:rsidR="00C039F8">
          <w:tab/>
        </w:r>
        <w:r w:rsidR="00C039F8">
          <w:fldChar w:fldCharType="begin"/>
        </w:r>
        <w:r w:rsidR="00C039F8">
          <w:instrText xml:space="preserve"> PAGEREF _Toc523413056 \h </w:instrText>
        </w:r>
        <w:r w:rsidR="00C039F8">
          <w:fldChar w:fldCharType="separate"/>
        </w:r>
        <w:r w:rsidR="00C039F8">
          <w:t>60</w:t>
        </w:r>
        <w:r w:rsidR="00C039F8">
          <w:fldChar w:fldCharType="end"/>
        </w:r>
      </w:hyperlink>
    </w:p>
    <w:p w:rsidR="00C039F8" w:rsidRDefault="008546B4">
      <w:pPr>
        <w:pStyle w:val="TOC2"/>
        <w:rPr>
          <w:rFonts w:eastAsiaTheme="minorEastAsia"/>
          <w:smallCaps w:val="0"/>
          <w:sz w:val="22"/>
        </w:rPr>
      </w:pPr>
      <w:hyperlink w:anchor="_Toc523413057" w:history="1">
        <w:r w:rsidR="00C039F8" w:rsidRPr="00A30CA6">
          <w:rPr>
            <w:rStyle w:val="Hyperlink"/>
          </w:rPr>
          <w:t>Serviços do Microsoft Dynamics 365</w:t>
        </w:r>
        <w:r w:rsidR="00C039F8">
          <w:tab/>
        </w:r>
        <w:r w:rsidR="00C039F8">
          <w:fldChar w:fldCharType="begin"/>
        </w:r>
        <w:r w:rsidR="00C039F8">
          <w:instrText xml:space="preserve"> PAGEREF _Toc523413057 \h </w:instrText>
        </w:r>
        <w:r w:rsidR="00C039F8">
          <w:fldChar w:fldCharType="separate"/>
        </w:r>
        <w:r w:rsidR="00C039F8">
          <w:t>62</w:t>
        </w:r>
        <w:r w:rsidR="00C039F8">
          <w:fldChar w:fldCharType="end"/>
        </w:r>
      </w:hyperlink>
    </w:p>
    <w:p w:rsidR="00C039F8" w:rsidRDefault="008546B4">
      <w:pPr>
        <w:pStyle w:val="TOC2"/>
        <w:rPr>
          <w:rFonts w:eastAsiaTheme="minorEastAsia"/>
          <w:smallCaps w:val="0"/>
          <w:sz w:val="22"/>
        </w:rPr>
      </w:pPr>
      <w:hyperlink w:anchor="_Toc523413058" w:history="1">
        <w:r w:rsidR="00C039F8" w:rsidRPr="00A30CA6">
          <w:rPr>
            <w:rStyle w:val="Hyperlink"/>
          </w:rPr>
          <w:t>Serviços do Office 365</w:t>
        </w:r>
        <w:r w:rsidR="00C039F8">
          <w:tab/>
        </w:r>
        <w:r w:rsidR="00C039F8">
          <w:fldChar w:fldCharType="begin"/>
        </w:r>
        <w:r w:rsidR="00C039F8">
          <w:instrText xml:space="preserve"> PAGEREF _Toc523413058 \h </w:instrText>
        </w:r>
        <w:r w:rsidR="00C039F8">
          <w:fldChar w:fldCharType="separate"/>
        </w:r>
        <w:r w:rsidR="00C039F8">
          <w:t>64</w:t>
        </w:r>
        <w:r w:rsidR="00C039F8">
          <w:fldChar w:fldCharType="end"/>
        </w:r>
      </w:hyperlink>
    </w:p>
    <w:p w:rsidR="00C039F8" w:rsidRDefault="008546B4">
      <w:pPr>
        <w:pStyle w:val="TOC3"/>
        <w:rPr>
          <w:rFonts w:eastAsiaTheme="minorEastAsia"/>
          <w:smallCaps w:val="0"/>
          <w:sz w:val="22"/>
        </w:rPr>
      </w:pPr>
      <w:hyperlink w:anchor="_Toc523413059" w:history="1">
        <w:r w:rsidR="00C039F8" w:rsidRPr="00A30CA6">
          <w:rPr>
            <w:rStyle w:val="Hyperlink"/>
          </w:rPr>
          <w:t>Aplicativos do Office 365</w:t>
        </w:r>
        <w:r w:rsidR="00C039F8">
          <w:tab/>
        </w:r>
        <w:r w:rsidR="00C039F8">
          <w:fldChar w:fldCharType="begin"/>
        </w:r>
        <w:r w:rsidR="00C039F8">
          <w:instrText xml:space="preserve"> PAGEREF _Toc523413059 \h </w:instrText>
        </w:r>
        <w:r w:rsidR="00C039F8">
          <w:fldChar w:fldCharType="separate"/>
        </w:r>
        <w:r w:rsidR="00C039F8">
          <w:t>64</w:t>
        </w:r>
        <w:r w:rsidR="00C039F8">
          <w:fldChar w:fldCharType="end"/>
        </w:r>
      </w:hyperlink>
    </w:p>
    <w:p w:rsidR="00C039F8" w:rsidRDefault="008546B4">
      <w:pPr>
        <w:pStyle w:val="TOC3"/>
        <w:rPr>
          <w:rFonts w:eastAsiaTheme="minorEastAsia"/>
          <w:smallCaps w:val="0"/>
          <w:sz w:val="22"/>
        </w:rPr>
      </w:pPr>
      <w:hyperlink w:anchor="_Toc523413060" w:history="1">
        <w:r w:rsidR="00C039F8" w:rsidRPr="00A30CA6">
          <w:rPr>
            <w:rStyle w:val="Hyperlink"/>
          </w:rPr>
          <w:t>Pacotes do Office 365</w:t>
        </w:r>
        <w:r w:rsidR="00C039F8">
          <w:tab/>
        </w:r>
        <w:r w:rsidR="00C039F8">
          <w:fldChar w:fldCharType="begin"/>
        </w:r>
        <w:r w:rsidR="00C039F8">
          <w:instrText xml:space="preserve"> PAGEREF _Toc523413060 \h </w:instrText>
        </w:r>
        <w:r w:rsidR="00C039F8">
          <w:fldChar w:fldCharType="separate"/>
        </w:r>
        <w:r w:rsidR="00C039F8">
          <w:t>65</w:t>
        </w:r>
        <w:r w:rsidR="00C039F8">
          <w:fldChar w:fldCharType="end"/>
        </w:r>
      </w:hyperlink>
    </w:p>
    <w:p w:rsidR="00C039F8" w:rsidRDefault="008546B4">
      <w:pPr>
        <w:pStyle w:val="TOC3"/>
        <w:rPr>
          <w:rFonts w:eastAsiaTheme="minorEastAsia"/>
          <w:smallCaps w:val="0"/>
          <w:sz w:val="22"/>
        </w:rPr>
      </w:pPr>
      <w:hyperlink w:anchor="_Toc523413061" w:history="1">
        <w:r w:rsidR="00C039F8" w:rsidRPr="00A30CA6">
          <w:rPr>
            <w:rStyle w:val="Hyperlink"/>
          </w:rPr>
          <w:t>Office 365 Cloud App Security</w:t>
        </w:r>
        <w:r w:rsidR="00C039F8">
          <w:tab/>
        </w:r>
        <w:r w:rsidR="00C039F8">
          <w:fldChar w:fldCharType="begin"/>
        </w:r>
        <w:r w:rsidR="00C039F8">
          <w:instrText xml:space="preserve"> PAGEREF _Toc523413061 \h </w:instrText>
        </w:r>
        <w:r w:rsidR="00C039F8">
          <w:fldChar w:fldCharType="separate"/>
        </w:r>
        <w:r w:rsidR="00C039F8">
          <w:t>67</w:t>
        </w:r>
        <w:r w:rsidR="00C039F8">
          <w:fldChar w:fldCharType="end"/>
        </w:r>
      </w:hyperlink>
    </w:p>
    <w:p w:rsidR="00C039F8" w:rsidRDefault="008546B4">
      <w:pPr>
        <w:pStyle w:val="TOC3"/>
        <w:rPr>
          <w:rFonts w:eastAsiaTheme="minorEastAsia"/>
          <w:smallCaps w:val="0"/>
          <w:sz w:val="22"/>
        </w:rPr>
      </w:pPr>
      <w:hyperlink w:anchor="_Toc523413062" w:history="1">
        <w:r w:rsidR="00C039F8" w:rsidRPr="00A30CA6">
          <w:rPr>
            <w:rStyle w:val="Hyperlink"/>
          </w:rPr>
          <w:t>Microsoft MyAnalytics</w:t>
        </w:r>
        <w:r w:rsidR="00C039F8">
          <w:tab/>
        </w:r>
        <w:r w:rsidR="00C039F8">
          <w:fldChar w:fldCharType="begin"/>
        </w:r>
        <w:r w:rsidR="00C039F8">
          <w:instrText xml:space="preserve"> PAGEREF _Toc523413062 \h </w:instrText>
        </w:r>
        <w:r w:rsidR="00C039F8">
          <w:fldChar w:fldCharType="separate"/>
        </w:r>
        <w:r w:rsidR="00C039F8">
          <w:t>67</w:t>
        </w:r>
        <w:r w:rsidR="00C039F8">
          <w:fldChar w:fldCharType="end"/>
        </w:r>
      </w:hyperlink>
    </w:p>
    <w:p w:rsidR="00C039F8" w:rsidRDefault="008546B4">
      <w:pPr>
        <w:pStyle w:val="TOC3"/>
        <w:rPr>
          <w:rFonts w:eastAsiaTheme="minorEastAsia"/>
          <w:smallCaps w:val="0"/>
          <w:sz w:val="22"/>
        </w:rPr>
      </w:pPr>
      <w:hyperlink w:anchor="_Toc523413063" w:history="1">
        <w:r w:rsidR="00C039F8" w:rsidRPr="00A30CA6">
          <w:rPr>
            <w:rStyle w:val="Hyperlink"/>
          </w:rPr>
          <w:t>Office 365 Advanced Compliance</w:t>
        </w:r>
        <w:r w:rsidR="00C039F8">
          <w:tab/>
        </w:r>
        <w:r w:rsidR="00C039F8">
          <w:fldChar w:fldCharType="begin"/>
        </w:r>
        <w:r w:rsidR="00C039F8">
          <w:instrText xml:space="preserve"> PAGEREF _Toc523413063 \h </w:instrText>
        </w:r>
        <w:r w:rsidR="00C039F8">
          <w:fldChar w:fldCharType="separate"/>
        </w:r>
        <w:r w:rsidR="00C039F8">
          <w:t>67</w:t>
        </w:r>
        <w:r w:rsidR="00C039F8">
          <w:fldChar w:fldCharType="end"/>
        </w:r>
      </w:hyperlink>
    </w:p>
    <w:p w:rsidR="00C039F8" w:rsidRDefault="008546B4">
      <w:pPr>
        <w:pStyle w:val="TOC3"/>
        <w:rPr>
          <w:rFonts w:eastAsiaTheme="minorEastAsia"/>
          <w:smallCaps w:val="0"/>
          <w:sz w:val="22"/>
        </w:rPr>
      </w:pPr>
      <w:hyperlink w:anchor="_Toc523413064" w:history="1">
        <w:r w:rsidR="00C039F8" w:rsidRPr="00A30CA6">
          <w:rPr>
            <w:rStyle w:val="Hyperlink"/>
          </w:rPr>
          <w:t>Exchange Online</w:t>
        </w:r>
        <w:r w:rsidR="00C039F8">
          <w:tab/>
        </w:r>
        <w:r w:rsidR="00C039F8">
          <w:fldChar w:fldCharType="begin"/>
        </w:r>
        <w:r w:rsidR="00C039F8">
          <w:instrText xml:space="preserve"> PAGEREF _Toc523413064 \h </w:instrText>
        </w:r>
        <w:r w:rsidR="00C039F8">
          <w:fldChar w:fldCharType="separate"/>
        </w:r>
        <w:r w:rsidR="00C039F8">
          <w:t>67</w:t>
        </w:r>
        <w:r w:rsidR="00C039F8">
          <w:fldChar w:fldCharType="end"/>
        </w:r>
      </w:hyperlink>
    </w:p>
    <w:p w:rsidR="00C039F8" w:rsidRDefault="008546B4">
      <w:pPr>
        <w:pStyle w:val="TOC3"/>
        <w:rPr>
          <w:rFonts w:eastAsiaTheme="minorEastAsia"/>
          <w:smallCaps w:val="0"/>
          <w:sz w:val="22"/>
        </w:rPr>
      </w:pPr>
      <w:hyperlink w:anchor="_Toc523413065" w:history="1">
        <w:r w:rsidR="00C039F8" w:rsidRPr="00A30CA6">
          <w:rPr>
            <w:rStyle w:val="Hyperlink"/>
          </w:rPr>
          <w:t>OneDrive for Business</w:t>
        </w:r>
        <w:r w:rsidR="00C039F8">
          <w:tab/>
        </w:r>
        <w:r w:rsidR="00C039F8">
          <w:fldChar w:fldCharType="begin"/>
        </w:r>
        <w:r w:rsidR="00C039F8">
          <w:instrText xml:space="preserve"> PAGEREF _Toc523413065 \h </w:instrText>
        </w:r>
        <w:r w:rsidR="00C039F8">
          <w:fldChar w:fldCharType="separate"/>
        </w:r>
        <w:r w:rsidR="00C039F8">
          <w:t>68</w:t>
        </w:r>
        <w:r w:rsidR="00C039F8">
          <w:fldChar w:fldCharType="end"/>
        </w:r>
      </w:hyperlink>
    </w:p>
    <w:p w:rsidR="00C039F8" w:rsidRDefault="008546B4">
      <w:pPr>
        <w:pStyle w:val="TOC3"/>
        <w:rPr>
          <w:rFonts w:eastAsiaTheme="minorEastAsia"/>
          <w:smallCaps w:val="0"/>
          <w:sz w:val="22"/>
        </w:rPr>
      </w:pPr>
      <w:hyperlink w:anchor="_Toc523413066" w:history="1">
        <w:r w:rsidR="00C039F8" w:rsidRPr="00A30CA6">
          <w:rPr>
            <w:rStyle w:val="Hyperlink"/>
          </w:rPr>
          <w:t>Project Online</w:t>
        </w:r>
        <w:r w:rsidR="00C039F8">
          <w:tab/>
        </w:r>
        <w:r w:rsidR="00C039F8">
          <w:fldChar w:fldCharType="begin"/>
        </w:r>
        <w:r w:rsidR="00C039F8">
          <w:instrText xml:space="preserve"> PAGEREF _Toc523413066 \h </w:instrText>
        </w:r>
        <w:r w:rsidR="00C039F8">
          <w:fldChar w:fldCharType="separate"/>
        </w:r>
        <w:r w:rsidR="00C039F8">
          <w:t>68</w:t>
        </w:r>
        <w:r w:rsidR="00C039F8">
          <w:fldChar w:fldCharType="end"/>
        </w:r>
      </w:hyperlink>
    </w:p>
    <w:p w:rsidR="00C039F8" w:rsidRDefault="008546B4">
      <w:pPr>
        <w:pStyle w:val="TOC3"/>
        <w:rPr>
          <w:rFonts w:eastAsiaTheme="minorEastAsia"/>
          <w:smallCaps w:val="0"/>
          <w:sz w:val="22"/>
        </w:rPr>
      </w:pPr>
      <w:hyperlink w:anchor="_Toc523413067" w:history="1">
        <w:r w:rsidR="00C039F8" w:rsidRPr="00A30CA6">
          <w:rPr>
            <w:rStyle w:val="Hyperlink"/>
          </w:rPr>
          <w:t>SharePoint Online</w:t>
        </w:r>
        <w:r w:rsidR="00C039F8">
          <w:tab/>
        </w:r>
        <w:r w:rsidR="00C039F8">
          <w:fldChar w:fldCharType="begin"/>
        </w:r>
        <w:r w:rsidR="00C039F8">
          <w:instrText xml:space="preserve"> PAGEREF _Toc523413067 \h </w:instrText>
        </w:r>
        <w:r w:rsidR="00C039F8">
          <w:fldChar w:fldCharType="separate"/>
        </w:r>
        <w:r w:rsidR="00C039F8">
          <w:t>69</w:t>
        </w:r>
        <w:r w:rsidR="00C039F8">
          <w:fldChar w:fldCharType="end"/>
        </w:r>
      </w:hyperlink>
    </w:p>
    <w:p w:rsidR="00C039F8" w:rsidRDefault="008546B4">
      <w:pPr>
        <w:pStyle w:val="TOC3"/>
        <w:rPr>
          <w:rFonts w:eastAsiaTheme="minorEastAsia"/>
          <w:smallCaps w:val="0"/>
          <w:sz w:val="22"/>
        </w:rPr>
      </w:pPr>
      <w:hyperlink w:anchor="_Toc523413068" w:history="1">
        <w:r w:rsidR="00C039F8" w:rsidRPr="00A30CA6">
          <w:rPr>
            <w:rStyle w:val="Hyperlink"/>
          </w:rPr>
          <w:t>Skype for Business Online</w:t>
        </w:r>
        <w:r w:rsidR="00C039F8">
          <w:tab/>
        </w:r>
        <w:r w:rsidR="00C039F8">
          <w:fldChar w:fldCharType="begin"/>
        </w:r>
        <w:r w:rsidR="00C039F8">
          <w:instrText xml:space="preserve"> PAGEREF _Toc523413068 \h </w:instrText>
        </w:r>
        <w:r w:rsidR="00C039F8">
          <w:fldChar w:fldCharType="separate"/>
        </w:r>
        <w:r w:rsidR="00C039F8">
          <w:t>69</w:t>
        </w:r>
        <w:r w:rsidR="00C039F8">
          <w:fldChar w:fldCharType="end"/>
        </w:r>
      </w:hyperlink>
    </w:p>
    <w:p w:rsidR="00C039F8" w:rsidRDefault="008546B4">
      <w:pPr>
        <w:pStyle w:val="TOC3"/>
        <w:rPr>
          <w:rFonts w:eastAsiaTheme="minorEastAsia"/>
          <w:smallCaps w:val="0"/>
          <w:sz w:val="22"/>
        </w:rPr>
      </w:pPr>
      <w:hyperlink w:anchor="_Toc523413069" w:history="1">
        <w:r w:rsidR="00C039F8" w:rsidRPr="00A30CA6">
          <w:rPr>
            <w:rStyle w:val="Hyperlink"/>
          </w:rPr>
          <w:t>Workplace Analytics</w:t>
        </w:r>
        <w:r w:rsidR="00C039F8">
          <w:tab/>
        </w:r>
        <w:r w:rsidR="00C039F8">
          <w:fldChar w:fldCharType="begin"/>
        </w:r>
        <w:r w:rsidR="00C039F8">
          <w:instrText xml:space="preserve"> PAGEREF _Toc523413069 \h </w:instrText>
        </w:r>
        <w:r w:rsidR="00C039F8">
          <w:fldChar w:fldCharType="separate"/>
        </w:r>
        <w:r w:rsidR="00C039F8">
          <w:t>70</w:t>
        </w:r>
        <w:r w:rsidR="00C039F8">
          <w:fldChar w:fldCharType="end"/>
        </w:r>
      </w:hyperlink>
    </w:p>
    <w:p w:rsidR="00C039F8" w:rsidRDefault="008546B4">
      <w:pPr>
        <w:pStyle w:val="TOC2"/>
        <w:rPr>
          <w:rFonts w:eastAsiaTheme="minorEastAsia"/>
          <w:smallCaps w:val="0"/>
          <w:sz w:val="22"/>
        </w:rPr>
      </w:pPr>
      <w:hyperlink w:anchor="_Toc523413070" w:history="1">
        <w:r w:rsidR="00C039F8" w:rsidRPr="00A30CA6">
          <w:rPr>
            <w:rStyle w:val="Hyperlink"/>
          </w:rPr>
          <w:t>Outros Serviços Online</w:t>
        </w:r>
        <w:r w:rsidR="00C039F8">
          <w:tab/>
        </w:r>
        <w:r w:rsidR="00C039F8">
          <w:fldChar w:fldCharType="begin"/>
        </w:r>
        <w:r w:rsidR="00C039F8">
          <w:instrText xml:space="preserve"> PAGEREF _Toc523413070 \h </w:instrText>
        </w:r>
        <w:r w:rsidR="00C039F8">
          <w:fldChar w:fldCharType="separate"/>
        </w:r>
        <w:r w:rsidR="00C039F8">
          <w:t>71</w:t>
        </w:r>
        <w:r w:rsidR="00C039F8">
          <w:fldChar w:fldCharType="end"/>
        </w:r>
      </w:hyperlink>
    </w:p>
    <w:p w:rsidR="00C039F8" w:rsidRDefault="008546B4">
      <w:pPr>
        <w:pStyle w:val="TOC3"/>
        <w:rPr>
          <w:rFonts w:eastAsiaTheme="minorEastAsia"/>
          <w:smallCaps w:val="0"/>
          <w:sz w:val="22"/>
        </w:rPr>
      </w:pPr>
      <w:hyperlink w:anchor="_Toc523413071" w:history="1">
        <w:r w:rsidR="00C039F8" w:rsidRPr="00A30CA6">
          <w:rPr>
            <w:rStyle w:val="Hyperlink"/>
          </w:rPr>
          <w:t>Bing Mapas</w:t>
        </w:r>
        <w:r w:rsidR="00C039F8">
          <w:tab/>
        </w:r>
        <w:r w:rsidR="00C039F8">
          <w:fldChar w:fldCharType="begin"/>
        </w:r>
        <w:r w:rsidR="00C039F8">
          <w:instrText xml:space="preserve"> PAGEREF _Toc523413071 \h </w:instrText>
        </w:r>
        <w:r w:rsidR="00C039F8">
          <w:fldChar w:fldCharType="separate"/>
        </w:r>
        <w:r w:rsidR="00C039F8">
          <w:t>71</w:t>
        </w:r>
        <w:r w:rsidR="00C039F8">
          <w:fldChar w:fldCharType="end"/>
        </w:r>
      </w:hyperlink>
    </w:p>
    <w:p w:rsidR="00C039F8" w:rsidRDefault="008546B4">
      <w:pPr>
        <w:pStyle w:val="TOC3"/>
        <w:rPr>
          <w:rFonts w:eastAsiaTheme="minorEastAsia"/>
          <w:smallCaps w:val="0"/>
          <w:sz w:val="22"/>
        </w:rPr>
      </w:pPr>
      <w:hyperlink w:anchor="_Toc523413072" w:history="1">
        <w:r w:rsidR="00C039F8" w:rsidRPr="00A30CA6">
          <w:rPr>
            <w:rStyle w:val="Hyperlink"/>
          </w:rPr>
          <w:t>Plataforma de Aplicativos Comerciais</w:t>
        </w:r>
        <w:r w:rsidR="00C039F8">
          <w:tab/>
        </w:r>
        <w:r w:rsidR="00C039F8">
          <w:fldChar w:fldCharType="begin"/>
        </w:r>
        <w:r w:rsidR="00C039F8">
          <w:instrText xml:space="preserve"> PAGEREF _Toc523413072 \h </w:instrText>
        </w:r>
        <w:r w:rsidR="00C039F8">
          <w:fldChar w:fldCharType="separate"/>
        </w:r>
        <w:r w:rsidR="00C039F8">
          <w:t>71</w:t>
        </w:r>
        <w:r w:rsidR="00C039F8">
          <w:fldChar w:fldCharType="end"/>
        </w:r>
      </w:hyperlink>
    </w:p>
    <w:p w:rsidR="00C039F8" w:rsidRDefault="008546B4">
      <w:pPr>
        <w:pStyle w:val="TOC3"/>
        <w:rPr>
          <w:rFonts w:eastAsiaTheme="minorEastAsia"/>
          <w:smallCaps w:val="0"/>
          <w:sz w:val="22"/>
        </w:rPr>
      </w:pPr>
      <w:hyperlink w:anchor="_Toc523413073" w:history="1">
        <w:r w:rsidR="00C039F8" w:rsidRPr="00A30CA6">
          <w:rPr>
            <w:rStyle w:val="Hyperlink"/>
          </w:rPr>
          <w:t>Microsoft Kaizala Pro</w:t>
        </w:r>
        <w:r w:rsidR="00C039F8">
          <w:tab/>
        </w:r>
        <w:r w:rsidR="00C039F8">
          <w:fldChar w:fldCharType="begin"/>
        </w:r>
        <w:r w:rsidR="00C039F8">
          <w:instrText xml:space="preserve"> PAGEREF _Toc523413073 \h </w:instrText>
        </w:r>
        <w:r w:rsidR="00C039F8">
          <w:fldChar w:fldCharType="separate"/>
        </w:r>
        <w:r w:rsidR="00C039F8">
          <w:t>72</w:t>
        </w:r>
        <w:r w:rsidR="00C039F8">
          <w:fldChar w:fldCharType="end"/>
        </w:r>
      </w:hyperlink>
    </w:p>
    <w:p w:rsidR="00C039F8" w:rsidRDefault="008546B4">
      <w:pPr>
        <w:pStyle w:val="TOC3"/>
        <w:rPr>
          <w:rFonts w:eastAsiaTheme="minorEastAsia"/>
          <w:smallCaps w:val="0"/>
          <w:sz w:val="22"/>
        </w:rPr>
      </w:pPr>
      <w:hyperlink w:anchor="_Toc523413074" w:history="1">
        <w:r w:rsidR="00C039F8" w:rsidRPr="00A30CA6">
          <w:rPr>
            <w:rStyle w:val="Hyperlink"/>
          </w:rPr>
          <w:t>Microsoft Cloud App Security</w:t>
        </w:r>
        <w:r w:rsidR="00C039F8">
          <w:tab/>
        </w:r>
        <w:r w:rsidR="00C039F8">
          <w:fldChar w:fldCharType="begin"/>
        </w:r>
        <w:r w:rsidR="00C039F8">
          <w:instrText xml:space="preserve"> PAGEREF _Toc523413074 \h </w:instrText>
        </w:r>
        <w:r w:rsidR="00C039F8">
          <w:fldChar w:fldCharType="separate"/>
        </w:r>
        <w:r w:rsidR="00C039F8">
          <w:t>73</w:t>
        </w:r>
        <w:r w:rsidR="00C039F8">
          <w:fldChar w:fldCharType="end"/>
        </w:r>
      </w:hyperlink>
    </w:p>
    <w:p w:rsidR="00C039F8" w:rsidRDefault="008546B4">
      <w:pPr>
        <w:pStyle w:val="TOC3"/>
        <w:rPr>
          <w:rFonts w:eastAsiaTheme="minorEastAsia"/>
          <w:smallCaps w:val="0"/>
          <w:sz w:val="22"/>
        </w:rPr>
      </w:pPr>
      <w:hyperlink w:anchor="_Toc523413075" w:history="1">
        <w:r w:rsidR="00C039F8" w:rsidRPr="00A30CA6">
          <w:rPr>
            <w:rStyle w:val="Hyperlink"/>
          </w:rPr>
          <w:t>Microsoft Intune</w:t>
        </w:r>
        <w:r w:rsidR="00C039F8">
          <w:tab/>
        </w:r>
        <w:r w:rsidR="00C039F8">
          <w:fldChar w:fldCharType="begin"/>
        </w:r>
        <w:r w:rsidR="00C039F8">
          <w:instrText xml:space="preserve"> PAGEREF _Toc523413075 \h </w:instrText>
        </w:r>
        <w:r w:rsidR="00C039F8">
          <w:fldChar w:fldCharType="separate"/>
        </w:r>
        <w:r w:rsidR="00C039F8">
          <w:t>73</w:t>
        </w:r>
        <w:r w:rsidR="00C039F8">
          <w:fldChar w:fldCharType="end"/>
        </w:r>
      </w:hyperlink>
    </w:p>
    <w:p w:rsidR="00C039F8" w:rsidRDefault="008546B4">
      <w:pPr>
        <w:pStyle w:val="TOC3"/>
        <w:rPr>
          <w:rFonts w:eastAsiaTheme="minorEastAsia"/>
          <w:smallCaps w:val="0"/>
          <w:sz w:val="22"/>
        </w:rPr>
      </w:pPr>
      <w:hyperlink w:anchor="_Toc523413076" w:history="1">
        <w:r w:rsidR="00C039F8" w:rsidRPr="00A30CA6">
          <w:rPr>
            <w:rStyle w:val="Hyperlink"/>
          </w:rPr>
          <w:t>Microsoft Learning</w:t>
        </w:r>
        <w:r w:rsidR="00C039F8">
          <w:tab/>
        </w:r>
        <w:r w:rsidR="00C039F8">
          <w:fldChar w:fldCharType="begin"/>
        </w:r>
        <w:r w:rsidR="00C039F8">
          <w:instrText xml:space="preserve"> PAGEREF _Toc523413076 \h </w:instrText>
        </w:r>
        <w:r w:rsidR="00C039F8">
          <w:fldChar w:fldCharType="separate"/>
        </w:r>
        <w:r w:rsidR="00C039F8">
          <w:t>74</w:t>
        </w:r>
        <w:r w:rsidR="00C039F8">
          <w:fldChar w:fldCharType="end"/>
        </w:r>
      </w:hyperlink>
    </w:p>
    <w:p w:rsidR="00C039F8" w:rsidRDefault="008546B4">
      <w:pPr>
        <w:pStyle w:val="TOC3"/>
        <w:rPr>
          <w:rFonts w:eastAsiaTheme="minorEastAsia"/>
          <w:smallCaps w:val="0"/>
          <w:sz w:val="22"/>
        </w:rPr>
      </w:pPr>
      <w:hyperlink w:anchor="_Toc523413077" w:history="1">
        <w:r w:rsidR="00C039F8" w:rsidRPr="00A30CA6">
          <w:rPr>
            <w:rStyle w:val="Hyperlink"/>
          </w:rPr>
          <w:t>Minecraft: Education Edition</w:t>
        </w:r>
        <w:r w:rsidR="00C039F8">
          <w:tab/>
        </w:r>
        <w:r w:rsidR="00C039F8">
          <w:fldChar w:fldCharType="begin"/>
        </w:r>
        <w:r w:rsidR="00C039F8">
          <w:instrText xml:space="preserve"> PAGEREF _Toc523413077 \h </w:instrText>
        </w:r>
        <w:r w:rsidR="00C039F8">
          <w:fldChar w:fldCharType="separate"/>
        </w:r>
        <w:r w:rsidR="00C039F8">
          <w:t>74</w:t>
        </w:r>
        <w:r w:rsidR="00C039F8">
          <w:fldChar w:fldCharType="end"/>
        </w:r>
      </w:hyperlink>
    </w:p>
    <w:p w:rsidR="00C039F8" w:rsidRDefault="008546B4">
      <w:pPr>
        <w:pStyle w:val="TOC1"/>
        <w:rPr>
          <w:rFonts w:eastAsiaTheme="minorEastAsia"/>
          <w:b w:val="0"/>
          <w:caps w:val="0"/>
          <w:noProof/>
          <w:sz w:val="22"/>
          <w:szCs w:val="22"/>
        </w:rPr>
      </w:pPr>
      <w:hyperlink w:anchor="_Toc523413078" w:history="1">
        <w:r w:rsidR="00C039F8" w:rsidRPr="00A30CA6">
          <w:rPr>
            <w:rStyle w:val="Hyperlink"/>
            <w:noProof/>
          </w:rPr>
          <w:t>Glossário</w:t>
        </w:r>
        <w:r w:rsidR="00C039F8">
          <w:rPr>
            <w:noProof/>
          </w:rPr>
          <w:tab/>
        </w:r>
        <w:r w:rsidR="00C039F8">
          <w:rPr>
            <w:noProof/>
          </w:rPr>
          <w:fldChar w:fldCharType="begin"/>
        </w:r>
        <w:r w:rsidR="00C039F8">
          <w:rPr>
            <w:noProof/>
          </w:rPr>
          <w:instrText xml:space="preserve"> PAGEREF _Toc523413078 \h </w:instrText>
        </w:r>
        <w:r w:rsidR="00C039F8">
          <w:rPr>
            <w:noProof/>
          </w:rPr>
        </w:r>
        <w:r w:rsidR="00C039F8">
          <w:rPr>
            <w:noProof/>
          </w:rPr>
          <w:fldChar w:fldCharType="separate"/>
        </w:r>
        <w:r w:rsidR="00C039F8">
          <w:rPr>
            <w:noProof/>
          </w:rPr>
          <w:t>75</w:t>
        </w:r>
        <w:r w:rsidR="00C039F8">
          <w:rPr>
            <w:noProof/>
          </w:rPr>
          <w:fldChar w:fldCharType="end"/>
        </w:r>
      </w:hyperlink>
    </w:p>
    <w:p w:rsidR="00C039F8" w:rsidRDefault="008546B4">
      <w:pPr>
        <w:pStyle w:val="TOC2"/>
        <w:rPr>
          <w:rFonts w:eastAsiaTheme="minorEastAsia"/>
          <w:smallCaps w:val="0"/>
          <w:sz w:val="22"/>
        </w:rPr>
      </w:pPr>
      <w:hyperlink w:anchor="_Toc523413079" w:history="1">
        <w:r w:rsidR="00C039F8" w:rsidRPr="00A30CA6">
          <w:rPr>
            <w:rStyle w:val="Hyperlink"/>
          </w:rPr>
          <w:t>Atributos</w:t>
        </w:r>
        <w:r w:rsidR="00C039F8">
          <w:tab/>
        </w:r>
        <w:r w:rsidR="00C039F8">
          <w:fldChar w:fldCharType="begin"/>
        </w:r>
        <w:r w:rsidR="00C039F8">
          <w:instrText xml:space="preserve"> PAGEREF _Toc523413079 \h </w:instrText>
        </w:r>
        <w:r w:rsidR="00C039F8">
          <w:fldChar w:fldCharType="separate"/>
        </w:r>
        <w:r w:rsidR="00C039F8">
          <w:t>75</w:t>
        </w:r>
        <w:r w:rsidR="00C039F8">
          <w:fldChar w:fldCharType="end"/>
        </w:r>
      </w:hyperlink>
    </w:p>
    <w:p w:rsidR="00C039F8" w:rsidRDefault="008546B4">
      <w:pPr>
        <w:pStyle w:val="TOC2"/>
        <w:rPr>
          <w:rFonts w:eastAsiaTheme="minorEastAsia"/>
          <w:smallCaps w:val="0"/>
          <w:sz w:val="22"/>
        </w:rPr>
      </w:pPr>
      <w:hyperlink w:anchor="_Toc523413080" w:history="1">
        <w:r w:rsidR="00C039F8" w:rsidRPr="00A30CA6">
          <w:rPr>
            <w:rStyle w:val="Hyperlink"/>
          </w:rPr>
          <w:t>Valor das Células</w:t>
        </w:r>
        <w:r w:rsidR="00C039F8">
          <w:tab/>
        </w:r>
        <w:r w:rsidR="00C039F8">
          <w:fldChar w:fldCharType="begin"/>
        </w:r>
        <w:r w:rsidR="00C039F8">
          <w:instrText xml:space="preserve"> PAGEREF _Toc523413080 \h </w:instrText>
        </w:r>
        <w:r w:rsidR="00C039F8">
          <w:fldChar w:fldCharType="separate"/>
        </w:r>
        <w:r w:rsidR="00C039F8">
          <w:t>76</w:t>
        </w:r>
        <w:r w:rsidR="00C039F8">
          <w:fldChar w:fldCharType="end"/>
        </w:r>
      </w:hyperlink>
    </w:p>
    <w:p w:rsidR="00C039F8" w:rsidRDefault="008546B4">
      <w:pPr>
        <w:pStyle w:val="TOC2"/>
        <w:rPr>
          <w:rFonts w:eastAsiaTheme="minorEastAsia"/>
          <w:smallCaps w:val="0"/>
          <w:sz w:val="22"/>
        </w:rPr>
      </w:pPr>
      <w:hyperlink w:anchor="_Toc523413081" w:history="1">
        <w:r w:rsidR="00C039F8" w:rsidRPr="00A30CA6">
          <w:rPr>
            <w:rStyle w:val="Hyperlink"/>
          </w:rPr>
          <w:t>Títulos da coluna</w:t>
        </w:r>
        <w:r w:rsidR="00C039F8">
          <w:tab/>
        </w:r>
        <w:r w:rsidR="00C039F8">
          <w:fldChar w:fldCharType="begin"/>
        </w:r>
        <w:r w:rsidR="00C039F8">
          <w:instrText xml:space="preserve"> PAGEREF _Toc523413081 \h </w:instrText>
        </w:r>
        <w:r w:rsidR="00C039F8">
          <w:fldChar w:fldCharType="separate"/>
        </w:r>
        <w:r w:rsidR="00C039F8">
          <w:t>77</w:t>
        </w:r>
        <w:r w:rsidR="00C039F8">
          <w:fldChar w:fldCharType="end"/>
        </w:r>
      </w:hyperlink>
    </w:p>
    <w:p w:rsidR="00C039F8" w:rsidRDefault="008546B4">
      <w:pPr>
        <w:pStyle w:val="TOC2"/>
        <w:rPr>
          <w:rFonts w:eastAsiaTheme="minorEastAsia"/>
          <w:smallCaps w:val="0"/>
          <w:sz w:val="22"/>
        </w:rPr>
      </w:pPr>
      <w:hyperlink w:anchor="_Toc523413082" w:history="1">
        <w:r w:rsidR="00C039F8" w:rsidRPr="00A30CA6">
          <w:rPr>
            <w:rStyle w:val="Hyperlink"/>
          </w:rPr>
          <w:t>Definições</w:t>
        </w:r>
        <w:r w:rsidR="00C039F8">
          <w:tab/>
        </w:r>
        <w:r w:rsidR="00C039F8">
          <w:fldChar w:fldCharType="begin"/>
        </w:r>
        <w:r w:rsidR="00C039F8">
          <w:instrText xml:space="preserve"> PAGEREF _Toc523413082 \h </w:instrText>
        </w:r>
        <w:r w:rsidR="00C039F8">
          <w:fldChar w:fldCharType="separate"/>
        </w:r>
        <w:r w:rsidR="00C039F8">
          <w:t>77</w:t>
        </w:r>
        <w:r w:rsidR="00C039F8">
          <w:fldChar w:fldCharType="end"/>
        </w:r>
      </w:hyperlink>
    </w:p>
    <w:p w:rsidR="00C039F8" w:rsidRDefault="008546B4">
      <w:pPr>
        <w:pStyle w:val="TOC1"/>
        <w:rPr>
          <w:rFonts w:eastAsiaTheme="minorEastAsia"/>
          <w:b w:val="0"/>
          <w:caps w:val="0"/>
          <w:noProof/>
          <w:sz w:val="22"/>
          <w:szCs w:val="22"/>
        </w:rPr>
      </w:pPr>
      <w:hyperlink w:anchor="_Toc523413083" w:history="1">
        <w:r w:rsidR="00C039F8" w:rsidRPr="00A30CA6">
          <w:rPr>
            <w:rStyle w:val="Hyperlink"/>
            <w:noProof/>
            <w:lang w:val="pt-BR"/>
          </w:rPr>
          <w:t>Apêndice A – Licenças Equivalentes à CAL/ML</w:t>
        </w:r>
        <w:r w:rsidR="00C039F8">
          <w:rPr>
            <w:noProof/>
          </w:rPr>
          <w:tab/>
        </w:r>
        <w:r w:rsidR="00C039F8">
          <w:rPr>
            <w:noProof/>
          </w:rPr>
          <w:fldChar w:fldCharType="begin"/>
        </w:r>
        <w:r w:rsidR="00C039F8">
          <w:rPr>
            <w:noProof/>
          </w:rPr>
          <w:instrText xml:space="preserve"> PAGEREF _Toc523413083 \h </w:instrText>
        </w:r>
        <w:r w:rsidR="00C039F8">
          <w:rPr>
            <w:noProof/>
          </w:rPr>
        </w:r>
        <w:r w:rsidR="00C039F8">
          <w:rPr>
            <w:noProof/>
          </w:rPr>
          <w:fldChar w:fldCharType="separate"/>
        </w:r>
        <w:r w:rsidR="00C039F8">
          <w:rPr>
            <w:noProof/>
          </w:rPr>
          <w:t>80</w:t>
        </w:r>
        <w:r w:rsidR="00C039F8">
          <w:rPr>
            <w:noProof/>
          </w:rPr>
          <w:fldChar w:fldCharType="end"/>
        </w:r>
      </w:hyperlink>
    </w:p>
    <w:p w:rsidR="00C039F8" w:rsidRDefault="008546B4">
      <w:pPr>
        <w:pStyle w:val="TOC1"/>
        <w:rPr>
          <w:rFonts w:eastAsiaTheme="minorEastAsia"/>
          <w:b w:val="0"/>
          <w:caps w:val="0"/>
          <w:noProof/>
          <w:sz w:val="22"/>
          <w:szCs w:val="22"/>
        </w:rPr>
      </w:pPr>
      <w:hyperlink w:anchor="_Toc523413084" w:history="1">
        <w:r w:rsidR="00C039F8" w:rsidRPr="00A30CA6">
          <w:rPr>
            <w:rStyle w:val="Hyperlink"/>
            <w:noProof/>
            <w:lang w:val="pt-BR"/>
          </w:rPr>
          <w:t>Apêndice B – Software Assurance</w:t>
        </w:r>
        <w:r w:rsidR="00C039F8">
          <w:rPr>
            <w:noProof/>
          </w:rPr>
          <w:tab/>
        </w:r>
        <w:r w:rsidR="00C039F8">
          <w:rPr>
            <w:noProof/>
          </w:rPr>
          <w:fldChar w:fldCharType="begin"/>
        </w:r>
        <w:r w:rsidR="00C039F8">
          <w:rPr>
            <w:noProof/>
          </w:rPr>
          <w:instrText xml:space="preserve"> PAGEREF _Toc523413084 \h </w:instrText>
        </w:r>
        <w:r w:rsidR="00C039F8">
          <w:rPr>
            <w:noProof/>
          </w:rPr>
        </w:r>
        <w:r w:rsidR="00C039F8">
          <w:rPr>
            <w:noProof/>
          </w:rPr>
          <w:fldChar w:fldCharType="separate"/>
        </w:r>
        <w:r w:rsidR="00C039F8">
          <w:rPr>
            <w:noProof/>
          </w:rPr>
          <w:t>82</w:t>
        </w:r>
        <w:r w:rsidR="00C039F8">
          <w:rPr>
            <w:noProof/>
          </w:rPr>
          <w:fldChar w:fldCharType="end"/>
        </w:r>
      </w:hyperlink>
    </w:p>
    <w:p w:rsidR="00C039F8" w:rsidRDefault="008546B4">
      <w:pPr>
        <w:pStyle w:val="TOC2"/>
        <w:rPr>
          <w:rFonts w:eastAsiaTheme="minorEastAsia"/>
          <w:smallCaps w:val="0"/>
          <w:sz w:val="22"/>
        </w:rPr>
      </w:pPr>
      <w:hyperlink w:anchor="_Toc523413085" w:history="1">
        <w:r w:rsidR="00C039F8" w:rsidRPr="00A30CA6">
          <w:rPr>
            <w:rStyle w:val="Hyperlink"/>
            <w:lang w:val="pt-BR"/>
          </w:rPr>
          <w:t>Comprando Software Assurance</w:t>
        </w:r>
        <w:r w:rsidR="00C039F8">
          <w:tab/>
        </w:r>
        <w:r w:rsidR="00C039F8">
          <w:fldChar w:fldCharType="begin"/>
        </w:r>
        <w:r w:rsidR="00C039F8">
          <w:instrText xml:space="preserve"> PAGEREF _Toc523413085 \h </w:instrText>
        </w:r>
        <w:r w:rsidR="00C039F8">
          <w:fldChar w:fldCharType="separate"/>
        </w:r>
        <w:r w:rsidR="00C039F8">
          <w:t>82</w:t>
        </w:r>
        <w:r w:rsidR="00C039F8">
          <w:fldChar w:fldCharType="end"/>
        </w:r>
      </w:hyperlink>
    </w:p>
    <w:p w:rsidR="00C039F8" w:rsidRDefault="008546B4">
      <w:pPr>
        <w:pStyle w:val="TOC2"/>
        <w:rPr>
          <w:rFonts w:eastAsiaTheme="minorEastAsia"/>
          <w:smallCaps w:val="0"/>
          <w:sz w:val="22"/>
        </w:rPr>
      </w:pPr>
      <w:hyperlink w:anchor="_Toc523413086" w:history="1">
        <w:r w:rsidR="00C039F8" w:rsidRPr="00A30CA6">
          <w:rPr>
            <w:rStyle w:val="Hyperlink"/>
          </w:rPr>
          <w:t>Renovação do Software Assurance</w:t>
        </w:r>
        <w:r w:rsidR="00C039F8">
          <w:tab/>
        </w:r>
        <w:r w:rsidR="00C039F8">
          <w:fldChar w:fldCharType="begin"/>
        </w:r>
        <w:r w:rsidR="00C039F8">
          <w:instrText xml:space="preserve"> PAGEREF _Toc523413086 \h </w:instrText>
        </w:r>
        <w:r w:rsidR="00C039F8">
          <w:fldChar w:fldCharType="separate"/>
        </w:r>
        <w:r w:rsidR="00C039F8">
          <w:t>82</w:t>
        </w:r>
        <w:r w:rsidR="00C039F8">
          <w:fldChar w:fldCharType="end"/>
        </w:r>
      </w:hyperlink>
    </w:p>
    <w:p w:rsidR="00C039F8" w:rsidRDefault="008546B4">
      <w:pPr>
        <w:pStyle w:val="TOC2"/>
        <w:rPr>
          <w:rFonts w:eastAsiaTheme="minorEastAsia"/>
          <w:smallCaps w:val="0"/>
          <w:sz w:val="22"/>
        </w:rPr>
      </w:pPr>
      <w:hyperlink w:anchor="_Toc523413087" w:history="1">
        <w:r w:rsidR="00C039F8" w:rsidRPr="00A30CA6">
          <w:rPr>
            <w:rStyle w:val="Hyperlink"/>
            <w:lang w:val="pt-BR"/>
          </w:rPr>
          <w:t>Licença de Migração para Produtos Descontinuados ou em Fim de Vida Útil</w:t>
        </w:r>
        <w:r w:rsidR="00C039F8">
          <w:tab/>
        </w:r>
        <w:r w:rsidR="00C039F8">
          <w:fldChar w:fldCharType="begin"/>
        </w:r>
        <w:r w:rsidR="00C039F8">
          <w:instrText xml:space="preserve"> PAGEREF _Toc523413087 \h </w:instrText>
        </w:r>
        <w:r w:rsidR="00C039F8">
          <w:fldChar w:fldCharType="separate"/>
        </w:r>
        <w:r w:rsidR="00C039F8">
          <w:t>83</w:t>
        </w:r>
        <w:r w:rsidR="00C039F8">
          <w:fldChar w:fldCharType="end"/>
        </w:r>
      </w:hyperlink>
    </w:p>
    <w:p w:rsidR="00C039F8" w:rsidRDefault="008546B4">
      <w:pPr>
        <w:pStyle w:val="TOC2"/>
        <w:rPr>
          <w:rFonts w:eastAsiaTheme="minorEastAsia"/>
          <w:smallCaps w:val="0"/>
          <w:sz w:val="22"/>
        </w:rPr>
      </w:pPr>
      <w:hyperlink w:anchor="_Toc523413088" w:history="1">
        <w:r w:rsidR="00C039F8" w:rsidRPr="00A30CA6">
          <w:rPr>
            <w:rStyle w:val="Hyperlink"/>
          </w:rPr>
          <w:t>Benefícios do Software Assurance</w:t>
        </w:r>
        <w:r w:rsidR="00C039F8">
          <w:tab/>
        </w:r>
        <w:r w:rsidR="00C039F8">
          <w:fldChar w:fldCharType="begin"/>
        </w:r>
        <w:r w:rsidR="00C039F8">
          <w:instrText xml:space="preserve"> PAGEREF _Toc523413088 \h </w:instrText>
        </w:r>
        <w:r w:rsidR="00C039F8">
          <w:fldChar w:fldCharType="separate"/>
        </w:r>
        <w:r w:rsidR="00C039F8">
          <w:t>83</w:t>
        </w:r>
        <w:r w:rsidR="00C039F8">
          <w:fldChar w:fldCharType="end"/>
        </w:r>
      </w:hyperlink>
    </w:p>
    <w:p w:rsidR="00C039F8" w:rsidRDefault="008546B4">
      <w:pPr>
        <w:pStyle w:val="TOC1"/>
        <w:rPr>
          <w:rFonts w:eastAsiaTheme="minorEastAsia"/>
          <w:b w:val="0"/>
          <w:caps w:val="0"/>
          <w:noProof/>
          <w:sz w:val="22"/>
          <w:szCs w:val="22"/>
        </w:rPr>
      </w:pPr>
      <w:hyperlink w:anchor="_Toc523413089" w:history="1">
        <w:r w:rsidR="00C039F8" w:rsidRPr="00A30CA6">
          <w:rPr>
            <w:rStyle w:val="Hyperlink"/>
            <w:noProof/>
            <w:lang w:val="pt-BR"/>
          </w:rPr>
          <w:t>Apêndice C – Complementos e Outras Licenças de Transição</w:t>
        </w:r>
        <w:r w:rsidR="00C039F8">
          <w:rPr>
            <w:noProof/>
          </w:rPr>
          <w:tab/>
        </w:r>
        <w:r w:rsidR="00C039F8">
          <w:rPr>
            <w:noProof/>
          </w:rPr>
          <w:fldChar w:fldCharType="begin"/>
        </w:r>
        <w:r w:rsidR="00C039F8">
          <w:rPr>
            <w:noProof/>
          </w:rPr>
          <w:instrText xml:space="preserve"> PAGEREF _Toc523413089 \h </w:instrText>
        </w:r>
        <w:r w:rsidR="00C039F8">
          <w:rPr>
            <w:noProof/>
          </w:rPr>
        </w:r>
        <w:r w:rsidR="00C039F8">
          <w:rPr>
            <w:noProof/>
          </w:rPr>
          <w:fldChar w:fldCharType="separate"/>
        </w:r>
        <w:r w:rsidR="00C039F8">
          <w:rPr>
            <w:noProof/>
          </w:rPr>
          <w:t>95</w:t>
        </w:r>
        <w:r w:rsidR="00C039F8">
          <w:rPr>
            <w:noProof/>
          </w:rPr>
          <w:fldChar w:fldCharType="end"/>
        </w:r>
      </w:hyperlink>
    </w:p>
    <w:p w:rsidR="00C039F8" w:rsidRDefault="008546B4">
      <w:pPr>
        <w:pStyle w:val="TOC2"/>
        <w:rPr>
          <w:rFonts w:eastAsiaTheme="minorEastAsia"/>
          <w:smallCaps w:val="0"/>
          <w:sz w:val="22"/>
        </w:rPr>
      </w:pPr>
      <w:hyperlink w:anchor="_Toc523413090" w:history="1">
        <w:r w:rsidR="00C039F8" w:rsidRPr="00A30CA6">
          <w:rPr>
            <w:rStyle w:val="Hyperlink"/>
          </w:rPr>
          <w:t>Complementos.</w:t>
        </w:r>
        <w:r w:rsidR="00C039F8">
          <w:tab/>
        </w:r>
        <w:r w:rsidR="00C039F8">
          <w:fldChar w:fldCharType="begin"/>
        </w:r>
        <w:r w:rsidR="00C039F8">
          <w:instrText xml:space="preserve"> PAGEREF _Toc523413090 \h </w:instrText>
        </w:r>
        <w:r w:rsidR="00C039F8">
          <w:fldChar w:fldCharType="separate"/>
        </w:r>
        <w:r w:rsidR="00C039F8">
          <w:t>95</w:t>
        </w:r>
        <w:r w:rsidR="00C039F8">
          <w:fldChar w:fldCharType="end"/>
        </w:r>
      </w:hyperlink>
    </w:p>
    <w:p w:rsidR="00C039F8" w:rsidRDefault="008546B4">
      <w:pPr>
        <w:pStyle w:val="TOC3"/>
        <w:rPr>
          <w:rFonts w:eastAsiaTheme="minorEastAsia"/>
          <w:smallCaps w:val="0"/>
          <w:sz w:val="22"/>
        </w:rPr>
      </w:pPr>
      <w:hyperlink w:anchor="_Toc523413091" w:history="1">
        <w:r w:rsidR="00C039F8" w:rsidRPr="00A30CA6">
          <w:rPr>
            <w:rStyle w:val="Hyperlink"/>
            <w:lang w:val="pt-BR"/>
          </w:rPr>
          <w:t>Sistema Operacional Windows Desktop</w:t>
        </w:r>
        <w:r w:rsidR="00C039F8">
          <w:tab/>
        </w:r>
        <w:r w:rsidR="00C039F8">
          <w:fldChar w:fldCharType="begin"/>
        </w:r>
        <w:r w:rsidR="00C039F8">
          <w:instrText xml:space="preserve"> PAGEREF _Toc523413091 \h </w:instrText>
        </w:r>
        <w:r w:rsidR="00C039F8">
          <w:fldChar w:fldCharType="separate"/>
        </w:r>
        <w:r w:rsidR="00C039F8">
          <w:t>95</w:t>
        </w:r>
        <w:r w:rsidR="00C039F8">
          <w:fldChar w:fldCharType="end"/>
        </w:r>
      </w:hyperlink>
    </w:p>
    <w:p w:rsidR="00C039F8" w:rsidRDefault="008546B4">
      <w:pPr>
        <w:pStyle w:val="TOC3"/>
        <w:rPr>
          <w:rFonts w:eastAsiaTheme="minorEastAsia"/>
          <w:smallCaps w:val="0"/>
          <w:sz w:val="22"/>
        </w:rPr>
      </w:pPr>
      <w:hyperlink w:anchor="_Toc523413092" w:history="1">
        <w:r w:rsidR="00C039F8" w:rsidRPr="00A30CA6">
          <w:rPr>
            <w:rStyle w:val="Hyperlink"/>
          </w:rPr>
          <w:t>Microsoft Operations Management and Security</w:t>
        </w:r>
        <w:r w:rsidR="00C039F8">
          <w:tab/>
        </w:r>
        <w:r w:rsidR="00C039F8">
          <w:fldChar w:fldCharType="begin"/>
        </w:r>
        <w:r w:rsidR="00C039F8">
          <w:instrText xml:space="preserve"> PAGEREF _Toc523413092 \h </w:instrText>
        </w:r>
        <w:r w:rsidR="00C039F8">
          <w:fldChar w:fldCharType="separate"/>
        </w:r>
        <w:r w:rsidR="00C039F8">
          <w:t>95</w:t>
        </w:r>
        <w:r w:rsidR="00C039F8">
          <w:fldChar w:fldCharType="end"/>
        </w:r>
      </w:hyperlink>
    </w:p>
    <w:p w:rsidR="00C039F8" w:rsidRDefault="008546B4">
      <w:pPr>
        <w:pStyle w:val="TOC3"/>
        <w:rPr>
          <w:rFonts w:eastAsiaTheme="minorEastAsia"/>
          <w:smallCaps w:val="0"/>
          <w:sz w:val="22"/>
        </w:rPr>
      </w:pPr>
      <w:hyperlink w:anchor="_Toc523413093" w:history="1">
        <w:r w:rsidR="00C039F8" w:rsidRPr="00A30CA6">
          <w:rPr>
            <w:rStyle w:val="Hyperlink"/>
            <w:lang w:val="pt-BR"/>
          </w:rPr>
          <w:t>Planos do Usuário do Microsoft Azure</w:t>
        </w:r>
        <w:r w:rsidR="00C039F8">
          <w:tab/>
        </w:r>
        <w:r w:rsidR="00C039F8">
          <w:fldChar w:fldCharType="begin"/>
        </w:r>
        <w:r w:rsidR="00C039F8">
          <w:instrText xml:space="preserve"> PAGEREF _Toc523413093 \h </w:instrText>
        </w:r>
        <w:r w:rsidR="00C039F8">
          <w:fldChar w:fldCharType="separate"/>
        </w:r>
        <w:r w:rsidR="00C039F8">
          <w:t>95</w:t>
        </w:r>
        <w:r w:rsidR="00C039F8">
          <w:fldChar w:fldCharType="end"/>
        </w:r>
      </w:hyperlink>
    </w:p>
    <w:p w:rsidR="00C039F8" w:rsidRDefault="008546B4">
      <w:pPr>
        <w:pStyle w:val="TOC3"/>
        <w:rPr>
          <w:rFonts w:eastAsiaTheme="minorEastAsia"/>
          <w:smallCaps w:val="0"/>
          <w:sz w:val="22"/>
        </w:rPr>
      </w:pPr>
      <w:hyperlink w:anchor="_Toc523413094" w:history="1">
        <w:r w:rsidR="00C039F8" w:rsidRPr="00A30CA6">
          <w:rPr>
            <w:rStyle w:val="Hyperlink"/>
          </w:rPr>
          <w:t>Microsoft 365</w:t>
        </w:r>
        <w:r w:rsidR="00C039F8">
          <w:tab/>
        </w:r>
        <w:r w:rsidR="00C039F8">
          <w:fldChar w:fldCharType="begin"/>
        </w:r>
        <w:r w:rsidR="00C039F8">
          <w:instrText xml:space="preserve"> PAGEREF _Toc523413094 \h </w:instrText>
        </w:r>
        <w:r w:rsidR="00C039F8">
          <w:fldChar w:fldCharType="separate"/>
        </w:r>
        <w:r w:rsidR="00C039F8">
          <w:t>96</w:t>
        </w:r>
        <w:r w:rsidR="00C039F8">
          <w:fldChar w:fldCharType="end"/>
        </w:r>
      </w:hyperlink>
    </w:p>
    <w:p w:rsidR="00C039F8" w:rsidRDefault="008546B4">
      <w:pPr>
        <w:pStyle w:val="TOC3"/>
        <w:rPr>
          <w:rFonts w:eastAsiaTheme="minorEastAsia"/>
          <w:smallCaps w:val="0"/>
          <w:sz w:val="22"/>
        </w:rPr>
      </w:pPr>
      <w:hyperlink w:anchor="_Toc523413095" w:history="1">
        <w:r w:rsidR="00C039F8" w:rsidRPr="00A30CA6">
          <w:rPr>
            <w:rStyle w:val="Hyperlink"/>
          </w:rPr>
          <w:t>Enterprise Mobility + Security</w:t>
        </w:r>
        <w:r w:rsidR="00C039F8">
          <w:tab/>
        </w:r>
        <w:r w:rsidR="00C039F8">
          <w:fldChar w:fldCharType="begin"/>
        </w:r>
        <w:r w:rsidR="00C039F8">
          <w:instrText xml:space="preserve"> PAGEREF _Toc523413095 \h </w:instrText>
        </w:r>
        <w:r w:rsidR="00C039F8">
          <w:fldChar w:fldCharType="separate"/>
        </w:r>
        <w:r w:rsidR="00C039F8">
          <w:t>96</w:t>
        </w:r>
        <w:r w:rsidR="00C039F8">
          <w:fldChar w:fldCharType="end"/>
        </w:r>
      </w:hyperlink>
    </w:p>
    <w:p w:rsidR="00C039F8" w:rsidRDefault="008546B4">
      <w:pPr>
        <w:pStyle w:val="TOC3"/>
        <w:rPr>
          <w:rFonts w:eastAsiaTheme="minorEastAsia"/>
          <w:smallCaps w:val="0"/>
          <w:sz w:val="22"/>
        </w:rPr>
      </w:pPr>
      <w:hyperlink w:anchor="_Toc523413096" w:history="1">
        <w:r w:rsidR="00C039F8" w:rsidRPr="00A30CA6">
          <w:rPr>
            <w:rStyle w:val="Hyperlink"/>
          </w:rPr>
          <w:t>Serviços do Microsoft Dynamics 365</w:t>
        </w:r>
        <w:r w:rsidR="00C039F8">
          <w:tab/>
        </w:r>
        <w:r w:rsidR="00C039F8">
          <w:fldChar w:fldCharType="begin"/>
        </w:r>
        <w:r w:rsidR="00C039F8">
          <w:instrText xml:space="preserve"> PAGEREF _Toc523413096 \h </w:instrText>
        </w:r>
        <w:r w:rsidR="00C039F8">
          <w:fldChar w:fldCharType="separate"/>
        </w:r>
        <w:r w:rsidR="00C039F8">
          <w:t>96</w:t>
        </w:r>
        <w:r w:rsidR="00C039F8">
          <w:fldChar w:fldCharType="end"/>
        </w:r>
      </w:hyperlink>
    </w:p>
    <w:p w:rsidR="00C039F8" w:rsidRDefault="008546B4">
      <w:pPr>
        <w:pStyle w:val="TOC3"/>
        <w:rPr>
          <w:rFonts w:eastAsiaTheme="minorEastAsia"/>
          <w:smallCaps w:val="0"/>
          <w:sz w:val="22"/>
        </w:rPr>
      </w:pPr>
      <w:hyperlink w:anchor="_Toc523413097" w:history="1">
        <w:r w:rsidR="00C039F8" w:rsidRPr="00A30CA6">
          <w:rPr>
            <w:rStyle w:val="Hyperlink"/>
          </w:rPr>
          <w:t>Aplicativos do Office 365</w:t>
        </w:r>
        <w:r w:rsidR="00C039F8">
          <w:tab/>
        </w:r>
        <w:r w:rsidR="00C039F8">
          <w:fldChar w:fldCharType="begin"/>
        </w:r>
        <w:r w:rsidR="00C039F8">
          <w:instrText xml:space="preserve"> PAGEREF _Toc523413097 \h </w:instrText>
        </w:r>
        <w:r w:rsidR="00C039F8">
          <w:fldChar w:fldCharType="separate"/>
        </w:r>
        <w:r w:rsidR="00C039F8">
          <w:t>97</w:t>
        </w:r>
        <w:r w:rsidR="00C039F8">
          <w:fldChar w:fldCharType="end"/>
        </w:r>
      </w:hyperlink>
    </w:p>
    <w:p w:rsidR="00C039F8" w:rsidRDefault="008546B4">
      <w:pPr>
        <w:pStyle w:val="TOC3"/>
        <w:rPr>
          <w:rFonts w:eastAsiaTheme="minorEastAsia"/>
          <w:smallCaps w:val="0"/>
          <w:sz w:val="22"/>
        </w:rPr>
      </w:pPr>
      <w:hyperlink w:anchor="_Toc523413098" w:history="1">
        <w:r w:rsidR="00C039F8" w:rsidRPr="00A30CA6">
          <w:rPr>
            <w:rStyle w:val="Hyperlink"/>
          </w:rPr>
          <w:t>Pacotes do Office 365</w:t>
        </w:r>
        <w:r w:rsidR="00C039F8">
          <w:tab/>
        </w:r>
        <w:r w:rsidR="00C039F8">
          <w:fldChar w:fldCharType="begin"/>
        </w:r>
        <w:r w:rsidR="00C039F8">
          <w:instrText xml:space="preserve"> PAGEREF _Toc523413098 \h </w:instrText>
        </w:r>
        <w:r w:rsidR="00C039F8">
          <w:fldChar w:fldCharType="separate"/>
        </w:r>
        <w:r w:rsidR="00C039F8">
          <w:t>97</w:t>
        </w:r>
        <w:r w:rsidR="00C039F8">
          <w:fldChar w:fldCharType="end"/>
        </w:r>
      </w:hyperlink>
    </w:p>
    <w:p w:rsidR="00C039F8" w:rsidRDefault="008546B4">
      <w:pPr>
        <w:pStyle w:val="TOC3"/>
        <w:rPr>
          <w:rFonts w:eastAsiaTheme="minorEastAsia"/>
          <w:smallCaps w:val="0"/>
          <w:sz w:val="22"/>
        </w:rPr>
      </w:pPr>
      <w:hyperlink w:anchor="_Toc523413099" w:history="1">
        <w:r w:rsidR="00C039F8" w:rsidRPr="00A30CA6">
          <w:rPr>
            <w:rStyle w:val="Hyperlink"/>
            <w:lang w:val="pt-BR"/>
          </w:rPr>
          <w:t>Proteção Avançada contra Ameaças do Office 365</w:t>
        </w:r>
        <w:r w:rsidR="00C039F8">
          <w:tab/>
        </w:r>
        <w:r w:rsidR="00C039F8">
          <w:fldChar w:fldCharType="begin"/>
        </w:r>
        <w:r w:rsidR="00C039F8">
          <w:instrText xml:space="preserve"> PAGEREF _Toc523413099 \h </w:instrText>
        </w:r>
        <w:r w:rsidR="00C039F8">
          <w:fldChar w:fldCharType="separate"/>
        </w:r>
        <w:r w:rsidR="00C039F8">
          <w:t>97</w:t>
        </w:r>
        <w:r w:rsidR="00C039F8">
          <w:fldChar w:fldCharType="end"/>
        </w:r>
      </w:hyperlink>
    </w:p>
    <w:p w:rsidR="00C039F8" w:rsidRDefault="008546B4">
      <w:pPr>
        <w:pStyle w:val="TOC3"/>
        <w:rPr>
          <w:rFonts w:eastAsiaTheme="minorEastAsia"/>
          <w:smallCaps w:val="0"/>
          <w:sz w:val="22"/>
        </w:rPr>
      </w:pPr>
      <w:hyperlink w:anchor="_Toc523413100" w:history="1">
        <w:r w:rsidR="00C039F8" w:rsidRPr="00A30CA6">
          <w:rPr>
            <w:rStyle w:val="Hyperlink"/>
            <w:lang w:val="pt-BR"/>
          </w:rPr>
          <w:t>Prevenção contra Perda de Dados do Office 365</w:t>
        </w:r>
        <w:r w:rsidR="00C039F8">
          <w:tab/>
        </w:r>
        <w:r w:rsidR="00C039F8">
          <w:fldChar w:fldCharType="begin"/>
        </w:r>
        <w:r w:rsidR="00C039F8">
          <w:instrText xml:space="preserve"> PAGEREF _Toc523413100 \h </w:instrText>
        </w:r>
        <w:r w:rsidR="00C039F8">
          <w:fldChar w:fldCharType="separate"/>
        </w:r>
        <w:r w:rsidR="00C039F8">
          <w:t>97</w:t>
        </w:r>
        <w:r w:rsidR="00C039F8">
          <w:fldChar w:fldCharType="end"/>
        </w:r>
      </w:hyperlink>
    </w:p>
    <w:p w:rsidR="00C039F8" w:rsidRDefault="008546B4">
      <w:pPr>
        <w:pStyle w:val="TOC3"/>
        <w:rPr>
          <w:rFonts w:eastAsiaTheme="minorEastAsia"/>
          <w:smallCaps w:val="0"/>
          <w:sz w:val="22"/>
        </w:rPr>
      </w:pPr>
      <w:hyperlink w:anchor="_Toc523413101" w:history="1">
        <w:r w:rsidR="00C039F8" w:rsidRPr="00A30CA6">
          <w:rPr>
            <w:rStyle w:val="Hyperlink"/>
          </w:rPr>
          <w:t>Office 365 Cloud App Security</w:t>
        </w:r>
        <w:r w:rsidR="00C039F8">
          <w:tab/>
        </w:r>
        <w:r w:rsidR="00C039F8">
          <w:fldChar w:fldCharType="begin"/>
        </w:r>
        <w:r w:rsidR="00C039F8">
          <w:instrText xml:space="preserve"> PAGEREF _Toc523413101 \h </w:instrText>
        </w:r>
        <w:r w:rsidR="00C039F8">
          <w:fldChar w:fldCharType="separate"/>
        </w:r>
        <w:r w:rsidR="00C039F8">
          <w:t>97</w:t>
        </w:r>
        <w:r w:rsidR="00C039F8">
          <w:fldChar w:fldCharType="end"/>
        </w:r>
      </w:hyperlink>
    </w:p>
    <w:p w:rsidR="00C039F8" w:rsidRDefault="008546B4">
      <w:pPr>
        <w:pStyle w:val="TOC3"/>
        <w:rPr>
          <w:rFonts w:eastAsiaTheme="minorEastAsia"/>
          <w:smallCaps w:val="0"/>
          <w:sz w:val="22"/>
        </w:rPr>
      </w:pPr>
      <w:hyperlink w:anchor="_Toc523413102" w:history="1">
        <w:r w:rsidR="00C039F8" w:rsidRPr="00A30CA6">
          <w:rPr>
            <w:rStyle w:val="Hyperlink"/>
          </w:rPr>
          <w:t>Office 365 Threat Intelligence</w:t>
        </w:r>
        <w:r w:rsidR="00C039F8">
          <w:tab/>
        </w:r>
        <w:r w:rsidR="00C039F8">
          <w:fldChar w:fldCharType="begin"/>
        </w:r>
        <w:r w:rsidR="00C039F8">
          <w:instrText xml:space="preserve"> PAGEREF _Toc523413102 \h </w:instrText>
        </w:r>
        <w:r w:rsidR="00C039F8">
          <w:fldChar w:fldCharType="separate"/>
        </w:r>
        <w:r w:rsidR="00C039F8">
          <w:t>98</w:t>
        </w:r>
        <w:r w:rsidR="00C039F8">
          <w:fldChar w:fldCharType="end"/>
        </w:r>
      </w:hyperlink>
    </w:p>
    <w:p w:rsidR="00C039F8" w:rsidRDefault="008546B4">
      <w:pPr>
        <w:pStyle w:val="TOC3"/>
        <w:rPr>
          <w:rFonts w:eastAsiaTheme="minorEastAsia"/>
          <w:smallCaps w:val="0"/>
          <w:sz w:val="22"/>
        </w:rPr>
      </w:pPr>
      <w:hyperlink w:anchor="_Toc523413103" w:history="1">
        <w:r w:rsidR="00C039F8" w:rsidRPr="00A30CA6">
          <w:rPr>
            <w:rStyle w:val="Hyperlink"/>
          </w:rPr>
          <w:t>Recursos Multi-Geo no Office 365</w:t>
        </w:r>
        <w:r w:rsidR="00C039F8">
          <w:tab/>
        </w:r>
        <w:r w:rsidR="00C039F8">
          <w:fldChar w:fldCharType="begin"/>
        </w:r>
        <w:r w:rsidR="00C039F8">
          <w:instrText xml:space="preserve"> PAGEREF _Toc523413103 \h </w:instrText>
        </w:r>
        <w:r w:rsidR="00C039F8">
          <w:fldChar w:fldCharType="separate"/>
        </w:r>
        <w:r w:rsidR="00C039F8">
          <w:t>98</w:t>
        </w:r>
        <w:r w:rsidR="00C039F8">
          <w:fldChar w:fldCharType="end"/>
        </w:r>
      </w:hyperlink>
    </w:p>
    <w:p w:rsidR="00C039F8" w:rsidRDefault="008546B4">
      <w:pPr>
        <w:pStyle w:val="TOC3"/>
        <w:rPr>
          <w:rFonts w:eastAsiaTheme="minorEastAsia"/>
          <w:smallCaps w:val="0"/>
          <w:sz w:val="22"/>
        </w:rPr>
      </w:pPr>
      <w:hyperlink w:anchor="_Toc523413104" w:history="1">
        <w:r w:rsidR="00C039F8" w:rsidRPr="00A30CA6">
          <w:rPr>
            <w:rStyle w:val="Hyperlink"/>
          </w:rPr>
          <w:t>Exchange Online</w:t>
        </w:r>
        <w:r w:rsidR="00C039F8">
          <w:tab/>
        </w:r>
        <w:r w:rsidR="00C039F8">
          <w:fldChar w:fldCharType="begin"/>
        </w:r>
        <w:r w:rsidR="00C039F8">
          <w:instrText xml:space="preserve"> PAGEREF _Toc523413104 \h </w:instrText>
        </w:r>
        <w:r w:rsidR="00C039F8">
          <w:fldChar w:fldCharType="separate"/>
        </w:r>
        <w:r w:rsidR="00C039F8">
          <w:t>98</w:t>
        </w:r>
        <w:r w:rsidR="00C039F8">
          <w:fldChar w:fldCharType="end"/>
        </w:r>
      </w:hyperlink>
    </w:p>
    <w:p w:rsidR="00C039F8" w:rsidRDefault="008546B4">
      <w:pPr>
        <w:pStyle w:val="TOC3"/>
        <w:rPr>
          <w:rFonts w:eastAsiaTheme="minorEastAsia"/>
          <w:smallCaps w:val="0"/>
          <w:sz w:val="22"/>
        </w:rPr>
      </w:pPr>
      <w:hyperlink w:anchor="_Toc523413105" w:history="1">
        <w:r w:rsidR="00C039F8" w:rsidRPr="00A30CA6">
          <w:rPr>
            <w:rStyle w:val="Hyperlink"/>
          </w:rPr>
          <w:t>Project Online</w:t>
        </w:r>
        <w:r w:rsidR="00C039F8">
          <w:tab/>
        </w:r>
        <w:r w:rsidR="00C039F8">
          <w:fldChar w:fldCharType="begin"/>
        </w:r>
        <w:r w:rsidR="00C039F8">
          <w:instrText xml:space="preserve"> PAGEREF _Toc523413105 \h </w:instrText>
        </w:r>
        <w:r w:rsidR="00C039F8">
          <w:fldChar w:fldCharType="separate"/>
        </w:r>
        <w:r w:rsidR="00C039F8">
          <w:t>98</w:t>
        </w:r>
        <w:r w:rsidR="00C039F8">
          <w:fldChar w:fldCharType="end"/>
        </w:r>
      </w:hyperlink>
    </w:p>
    <w:p w:rsidR="00C039F8" w:rsidRDefault="008546B4">
      <w:pPr>
        <w:pStyle w:val="TOC3"/>
        <w:rPr>
          <w:rFonts w:eastAsiaTheme="minorEastAsia"/>
          <w:smallCaps w:val="0"/>
          <w:sz w:val="22"/>
        </w:rPr>
      </w:pPr>
      <w:hyperlink w:anchor="_Toc523413106" w:history="1">
        <w:r w:rsidR="00C039F8" w:rsidRPr="00A30CA6">
          <w:rPr>
            <w:rStyle w:val="Hyperlink"/>
          </w:rPr>
          <w:t>SharePoint Online</w:t>
        </w:r>
        <w:r w:rsidR="00C039F8">
          <w:tab/>
        </w:r>
        <w:r w:rsidR="00C039F8">
          <w:fldChar w:fldCharType="begin"/>
        </w:r>
        <w:r w:rsidR="00C039F8">
          <w:instrText xml:space="preserve"> PAGEREF _Toc523413106 \h </w:instrText>
        </w:r>
        <w:r w:rsidR="00C039F8">
          <w:fldChar w:fldCharType="separate"/>
        </w:r>
        <w:r w:rsidR="00C039F8">
          <w:t>98</w:t>
        </w:r>
        <w:r w:rsidR="00C039F8">
          <w:fldChar w:fldCharType="end"/>
        </w:r>
      </w:hyperlink>
    </w:p>
    <w:p w:rsidR="00C039F8" w:rsidRDefault="008546B4">
      <w:pPr>
        <w:pStyle w:val="TOC3"/>
        <w:rPr>
          <w:rFonts w:eastAsiaTheme="minorEastAsia"/>
          <w:smallCaps w:val="0"/>
          <w:sz w:val="22"/>
        </w:rPr>
      </w:pPr>
      <w:hyperlink w:anchor="_Toc523413107" w:history="1">
        <w:r w:rsidR="00C039F8" w:rsidRPr="00A30CA6">
          <w:rPr>
            <w:rStyle w:val="Hyperlink"/>
          </w:rPr>
          <w:t>Skype for Business Online</w:t>
        </w:r>
        <w:r w:rsidR="00C039F8">
          <w:tab/>
        </w:r>
        <w:r w:rsidR="00C039F8">
          <w:fldChar w:fldCharType="begin"/>
        </w:r>
        <w:r w:rsidR="00C039F8">
          <w:instrText xml:space="preserve"> PAGEREF _Toc523413107 \h </w:instrText>
        </w:r>
        <w:r w:rsidR="00C039F8">
          <w:fldChar w:fldCharType="separate"/>
        </w:r>
        <w:r w:rsidR="00C039F8">
          <w:t>98</w:t>
        </w:r>
        <w:r w:rsidR="00C039F8">
          <w:fldChar w:fldCharType="end"/>
        </w:r>
      </w:hyperlink>
    </w:p>
    <w:p w:rsidR="00C039F8" w:rsidRDefault="008546B4">
      <w:pPr>
        <w:pStyle w:val="TOC3"/>
        <w:rPr>
          <w:rFonts w:eastAsiaTheme="minorEastAsia"/>
          <w:smallCaps w:val="0"/>
          <w:sz w:val="22"/>
        </w:rPr>
      </w:pPr>
      <w:hyperlink w:anchor="_Toc523413108" w:history="1">
        <w:r w:rsidR="00C039F8" w:rsidRPr="00A30CA6">
          <w:rPr>
            <w:rStyle w:val="Hyperlink"/>
          </w:rPr>
          <w:t>Microsoft Intune</w:t>
        </w:r>
        <w:r w:rsidR="00C039F8">
          <w:tab/>
        </w:r>
        <w:r w:rsidR="00C039F8">
          <w:fldChar w:fldCharType="begin"/>
        </w:r>
        <w:r w:rsidR="00C039F8">
          <w:instrText xml:space="preserve"> PAGEREF _Toc523413108 \h </w:instrText>
        </w:r>
        <w:r w:rsidR="00C039F8">
          <w:fldChar w:fldCharType="separate"/>
        </w:r>
        <w:r w:rsidR="00C039F8">
          <w:t>98</w:t>
        </w:r>
        <w:r w:rsidR="00C039F8">
          <w:fldChar w:fldCharType="end"/>
        </w:r>
      </w:hyperlink>
    </w:p>
    <w:p w:rsidR="00C039F8" w:rsidRDefault="008546B4">
      <w:pPr>
        <w:pStyle w:val="TOC2"/>
        <w:rPr>
          <w:rFonts w:eastAsiaTheme="minorEastAsia"/>
          <w:smallCaps w:val="0"/>
          <w:sz w:val="22"/>
        </w:rPr>
      </w:pPr>
      <w:hyperlink w:anchor="_Toc523413109" w:history="1">
        <w:r w:rsidR="00C039F8" w:rsidRPr="00A30CA6">
          <w:rPr>
            <w:rStyle w:val="Hyperlink"/>
          </w:rPr>
          <w:t>De SA</w:t>
        </w:r>
        <w:r w:rsidR="00C039F8">
          <w:tab/>
        </w:r>
        <w:r w:rsidR="00C039F8">
          <w:fldChar w:fldCharType="begin"/>
        </w:r>
        <w:r w:rsidR="00C039F8">
          <w:instrText xml:space="preserve"> PAGEREF _Toc523413109 \h </w:instrText>
        </w:r>
        <w:r w:rsidR="00C039F8">
          <w:fldChar w:fldCharType="separate"/>
        </w:r>
        <w:r w:rsidR="00C039F8">
          <w:t>99</w:t>
        </w:r>
        <w:r w:rsidR="00C039F8">
          <w:fldChar w:fldCharType="end"/>
        </w:r>
      </w:hyperlink>
    </w:p>
    <w:p w:rsidR="00C039F8" w:rsidRDefault="008546B4">
      <w:pPr>
        <w:pStyle w:val="TOC3"/>
        <w:rPr>
          <w:rFonts w:eastAsiaTheme="minorEastAsia"/>
          <w:smallCaps w:val="0"/>
          <w:sz w:val="22"/>
        </w:rPr>
      </w:pPr>
      <w:hyperlink w:anchor="_Toc523413110" w:history="1">
        <w:r w:rsidR="00C039F8" w:rsidRPr="00A30CA6">
          <w:rPr>
            <w:rStyle w:val="Hyperlink"/>
          </w:rPr>
          <w:t>Pacotes CAL</w:t>
        </w:r>
        <w:r w:rsidR="00C039F8">
          <w:tab/>
        </w:r>
        <w:r w:rsidR="00C039F8">
          <w:fldChar w:fldCharType="begin"/>
        </w:r>
        <w:r w:rsidR="00C039F8">
          <w:instrText xml:space="preserve"> PAGEREF _Toc523413110 \h </w:instrText>
        </w:r>
        <w:r w:rsidR="00C039F8">
          <w:fldChar w:fldCharType="separate"/>
        </w:r>
        <w:r w:rsidR="00C039F8">
          <w:t>99</w:t>
        </w:r>
        <w:r w:rsidR="00C039F8">
          <w:fldChar w:fldCharType="end"/>
        </w:r>
      </w:hyperlink>
    </w:p>
    <w:p w:rsidR="00C039F8" w:rsidRDefault="008546B4">
      <w:pPr>
        <w:pStyle w:val="TOC3"/>
        <w:rPr>
          <w:rFonts w:eastAsiaTheme="minorEastAsia"/>
          <w:smallCaps w:val="0"/>
          <w:sz w:val="22"/>
        </w:rPr>
      </w:pPr>
      <w:hyperlink w:anchor="_Toc523413111" w:history="1">
        <w:r w:rsidR="00C039F8" w:rsidRPr="00A30CA6">
          <w:rPr>
            <w:rStyle w:val="Hyperlink"/>
          </w:rPr>
          <w:t>Sistema Operacional Windows Desktop</w:t>
        </w:r>
        <w:r w:rsidR="00C039F8">
          <w:tab/>
        </w:r>
        <w:r w:rsidR="00C039F8">
          <w:fldChar w:fldCharType="begin"/>
        </w:r>
        <w:r w:rsidR="00C039F8">
          <w:instrText xml:space="preserve"> PAGEREF _Toc523413111 \h </w:instrText>
        </w:r>
        <w:r w:rsidR="00C039F8">
          <w:fldChar w:fldCharType="separate"/>
        </w:r>
        <w:r w:rsidR="00C039F8">
          <w:t>99</w:t>
        </w:r>
        <w:r w:rsidR="00C039F8">
          <w:fldChar w:fldCharType="end"/>
        </w:r>
      </w:hyperlink>
    </w:p>
    <w:p w:rsidR="00C039F8" w:rsidRDefault="008546B4">
      <w:pPr>
        <w:pStyle w:val="TOC3"/>
        <w:rPr>
          <w:rFonts w:eastAsiaTheme="minorEastAsia"/>
          <w:smallCaps w:val="0"/>
          <w:sz w:val="22"/>
        </w:rPr>
      </w:pPr>
      <w:hyperlink w:anchor="_Toc523413112" w:history="1">
        <w:r w:rsidR="00C039F8" w:rsidRPr="00A30CA6">
          <w:rPr>
            <w:rStyle w:val="Hyperlink"/>
          </w:rPr>
          <w:t>Microsoft Operations Management and Security</w:t>
        </w:r>
        <w:r w:rsidR="00C039F8">
          <w:tab/>
        </w:r>
        <w:r w:rsidR="00C039F8">
          <w:fldChar w:fldCharType="begin"/>
        </w:r>
        <w:r w:rsidR="00C039F8">
          <w:instrText xml:space="preserve"> PAGEREF _Toc523413112 \h </w:instrText>
        </w:r>
        <w:r w:rsidR="00C039F8">
          <w:fldChar w:fldCharType="separate"/>
        </w:r>
        <w:r w:rsidR="00C039F8">
          <w:t>99</w:t>
        </w:r>
        <w:r w:rsidR="00C039F8">
          <w:fldChar w:fldCharType="end"/>
        </w:r>
      </w:hyperlink>
    </w:p>
    <w:p w:rsidR="00C039F8" w:rsidRDefault="008546B4">
      <w:pPr>
        <w:pStyle w:val="TOC3"/>
        <w:rPr>
          <w:rFonts w:eastAsiaTheme="minorEastAsia"/>
          <w:smallCaps w:val="0"/>
          <w:sz w:val="22"/>
        </w:rPr>
      </w:pPr>
      <w:hyperlink w:anchor="_Toc523413113" w:history="1">
        <w:r w:rsidR="00C039F8" w:rsidRPr="00A30CA6">
          <w:rPr>
            <w:rStyle w:val="Hyperlink"/>
            <w:lang w:val="pt-BR"/>
          </w:rPr>
          <w:t>Microsoft 365</w:t>
        </w:r>
        <w:r w:rsidR="00C039F8">
          <w:tab/>
        </w:r>
        <w:r w:rsidR="00C039F8">
          <w:fldChar w:fldCharType="begin"/>
        </w:r>
        <w:r w:rsidR="00C039F8">
          <w:instrText xml:space="preserve"> PAGEREF _Toc523413113 \h </w:instrText>
        </w:r>
        <w:r w:rsidR="00C039F8">
          <w:fldChar w:fldCharType="separate"/>
        </w:r>
        <w:r w:rsidR="00C039F8">
          <w:t>100</w:t>
        </w:r>
        <w:r w:rsidR="00C039F8">
          <w:fldChar w:fldCharType="end"/>
        </w:r>
      </w:hyperlink>
    </w:p>
    <w:p w:rsidR="00C039F8" w:rsidRDefault="008546B4">
      <w:pPr>
        <w:pStyle w:val="TOC3"/>
        <w:rPr>
          <w:rFonts w:eastAsiaTheme="minorEastAsia"/>
          <w:smallCaps w:val="0"/>
          <w:sz w:val="22"/>
        </w:rPr>
      </w:pPr>
      <w:hyperlink w:anchor="_Toc523413114" w:history="1">
        <w:r w:rsidR="00C039F8" w:rsidRPr="00A30CA6">
          <w:rPr>
            <w:rStyle w:val="Hyperlink"/>
            <w:lang w:val="pt-BR"/>
          </w:rPr>
          <w:t>Enterprise Mobility + Security</w:t>
        </w:r>
        <w:r w:rsidR="00C039F8">
          <w:tab/>
        </w:r>
        <w:r w:rsidR="00C039F8">
          <w:fldChar w:fldCharType="begin"/>
        </w:r>
        <w:r w:rsidR="00C039F8">
          <w:instrText xml:space="preserve"> PAGEREF _Toc523413114 \h </w:instrText>
        </w:r>
        <w:r w:rsidR="00C039F8">
          <w:fldChar w:fldCharType="separate"/>
        </w:r>
        <w:r w:rsidR="00C039F8">
          <w:t>100</w:t>
        </w:r>
        <w:r w:rsidR="00C039F8">
          <w:fldChar w:fldCharType="end"/>
        </w:r>
      </w:hyperlink>
    </w:p>
    <w:p w:rsidR="00C039F8" w:rsidRDefault="008546B4">
      <w:pPr>
        <w:pStyle w:val="TOC3"/>
        <w:rPr>
          <w:rFonts w:eastAsiaTheme="minorEastAsia"/>
          <w:smallCaps w:val="0"/>
          <w:sz w:val="22"/>
        </w:rPr>
      </w:pPr>
      <w:hyperlink w:anchor="_Toc523413115" w:history="1">
        <w:r w:rsidR="00C039F8" w:rsidRPr="00A30CA6">
          <w:rPr>
            <w:rStyle w:val="Hyperlink"/>
          </w:rPr>
          <w:t>Serviços do Microsoft Dynamics 365</w:t>
        </w:r>
        <w:r w:rsidR="00C039F8">
          <w:tab/>
        </w:r>
        <w:r w:rsidR="00C039F8">
          <w:fldChar w:fldCharType="begin"/>
        </w:r>
        <w:r w:rsidR="00C039F8">
          <w:instrText xml:space="preserve"> PAGEREF _Toc523413115 \h </w:instrText>
        </w:r>
        <w:r w:rsidR="00C039F8">
          <w:fldChar w:fldCharType="separate"/>
        </w:r>
        <w:r w:rsidR="00C039F8">
          <w:t>100</w:t>
        </w:r>
        <w:r w:rsidR="00C039F8">
          <w:fldChar w:fldCharType="end"/>
        </w:r>
      </w:hyperlink>
    </w:p>
    <w:p w:rsidR="00C039F8" w:rsidRDefault="008546B4">
      <w:pPr>
        <w:pStyle w:val="TOC3"/>
        <w:rPr>
          <w:rFonts w:eastAsiaTheme="minorEastAsia"/>
          <w:smallCaps w:val="0"/>
          <w:sz w:val="22"/>
        </w:rPr>
      </w:pPr>
      <w:hyperlink w:anchor="_Toc523413116" w:history="1">
        <w:r w:rsidR="00C039F8" w:rsidRPr="00A30CA6">
          <w:rPr>
            <w:rStyle w:val="Hyperlink"/>
          </w:rPr>
          <w:t>Aplicativos do Office 365</w:t>
        </w:r>
        <w:r w:rsidR="00C039F8">
          <w:tab/>
        </w:r>
        <w:r w:rsidR="00C039F8">
          <w:fldChar w:fldCharType="begin"/>
        </w:r>
        <w:r w:rsidR="00C039F8">
          <w:instrText xml:space="preserve"> PAGEREF _Toc523413116 \h </w:instrText>
        </w:r>
        <w:r w:rsidR="00C039F8">
          <w:fldChar w:fldCharType="separate"/>
        </w:r>
        <w:r w:rsidR="00C039F8">
          <w:t>101</w:t>
        </w:r>
        <w:r w:rsidR="00C039F8">
          <w:fldChar w:fldCharType="end"/>
        </w:r>
      </w:hyperlink>
    </w:p>
    <w:p w:rsidR="00C039F8" w:rsidRDefault="008546B4">
      <w:pPr>
        <w:pStyle w:val="TOC3"/>
        <w:rPr>
          <w:rFonts w:eastAsiaTheme="minorEastAsia"/>
          <w:smallCaps w:val="0"/>
          <w:sz w:val="22"/>
        </w:rPr>
      </w:pPr>
      <w:hyperlink w:anchor="_Toc523413117" w:history="1">
        <w:r w:rsidR="00C039F8" w:rsidRPr="00A30CA6">
          <w:rPr>
            <w:rStyle w:val="Hyperlink"/>
          </w:rPr>
          <w:t>Pacotes do Office 365</w:t>
        </w:r>
        <w:r w:rsidR="00C039F8">
          <w:tab/>
        </w:r>
        <w:r w:rsidR="00C039F8">
          <w:fldChar w:fldCharType="begin"/>
        </w:r>
        <w:r w:rsidR="00C039F8">
          <w:instrText xml:space="preserve"> PAGEREF _Toc523413117 \h </w:instrText>
        </w:r>
        <w:r w:rsidR="00C039F8">
          <w:fldChar w:fldCharType="separate"/>
        </w:r>
        <w:r w:rsidR="00C039F8">
          <w:t>101</w:t>
        </w:r>
        <w:r w:rsidR="00C039F8">
          <w:fldChar w:fldCharType="end"/>
        </w:r>
      </w:hyperlink>
    </w:p>
    <w:p w:rsidR="00C039F8" w:rsidRDefault="008546B4">
      <w:pPr>
        <w:pStyle w:val="TOC3"/>
        <w:rPr>
          <w:rFonts w:eastAsiaTheme="minorEastAsia"/>
          <w:smallCaps w:val="0"/>
          <w:sz w:val="22"/>
        </w:rPr>
      </w:pPr>
      <w:hyperlink w:anchor="_Toc523413118" w:history="1">
        <w:r w:rsidR="00C039F8" w:rsidRPr="00A30CA6">
          <w:rPr>
            <w:rStyle w:val="Hyperlink"/>
          </w:rPr>
          <w:t>Project Online</w:t>
        </w:r>
        <w:r w:rsidR="00C039F8">
          <w:tab/>
        </w:r>
        <w:r w:rsidR="00C039F8">
          <w:fldChar w:fldCharType="begin"/>
        </w:r>
        <w:r w:rsidR="00C039F8">
          <w:instrText xml:space="preserve"> PAGEREF _Toc523413118 \h </w:instrText>
        </w:r>
        <w:r w:rsidR="00C039F8">
          <w:fldChar w:fldCharType="separate"/>
        </w:r>
        <w:r w:rsidR="00C039F8">
          <w:t>101</w:t>
        </w:r>
        <w:r w:rsidR="00C039F8">
          <w:fldChar w:fldCharType="end"/>
        </w:r>
      </w:hyperlink>
    </w:p>
    <w:p w:rsidR="00C039F8" w:rsidRDefault="008546B4">
      <w:pPr>
        <w:pStyle w:val="TOC1"/>
        <w:rPr>
          <w:rFonts w:eastAsiaTheme="minorEastAsia"/>
          <w:b w:val="0"/>
          <w:caps w:val="0"/>
          <w:noProof/>
          <w:sz w:val="22"/>
          <w:szCs w:val="22"/>
        </w:rPr>
      </w:pPr>
      <w:hyperlink w:anchor="_Toc523413119" w:history="1">
        <w:r w:rsidR="00C039F8" w:rsidRPr="00A30CA6">
          <w:rPr>
            <w:rStyle w:val="Hyperlink"/>
            <w:noProof/>
          </w:rPr>
          <w:t>Apêndice D – Serviços Profissionais.</w:t>
        </w:r>
        <w:r w:rsidR="00C039F8">
          <w:rPr>
            <w:noProof/>
          </w:rPr>
          <w:tab/>
        </w:r>
        <w:r w:rsidR="00C039F8">
          <w:rPr>
            <w:noProof/>
          </w:rPr>
          <w:fldChar w:fldCharType="begin"/>
        </w:r>
        <w:r w:rsidR="00C039F8">
          <w:rPr>
            <w:noProof/>
          </w:rPr>
          <w:instrText xml:space="preserve"> PAGEREF _Toc523413119 \h </w:instrText>
        </w:r>
        <w:r w:rsidR="00C039F8">
          <w:rPr>
            <w:noProof/>
          </w:rPr>
        </w:r>
        <w:r w:rsidR="00C039F8">
          <w:rPr>
            <w:noProof/>
          </w:rPr>
          <w:fldChar w:fldCharType="separate"/>
        </w:r>
        <w:r w:rsidR="00C039F8">
          <w:rPr>
            <w:noProof/>
          </w:rPr>
          <w:t>102</w:t>
        </w:r>
        <w:r w:rsidR="00C039F8">
          <w:rPr>
            <w:noProof/>
          </w:rPr>
          <w:fldChar w:fldCharType="end"/>
        </w:r>
      </w:hyperlink>
    </w:p>
    <w:p w:rsidR="00C039F8" w:rsidRDefault="008546B4">
      <w:pPr>
        <w:pStyle w:val="TOC2"/>
        <w:rPr>
          <w:rFonts w:eastAsiaTheme="minorEastAsia"/>
          <w:smallCaps w:val="0"/>
          <w:sz w:val="22"/>
        </w:rPr>
      </w:pPr>
      <w:hyperlink w:anchor="_Toc523413120" w:history="1">
        <w:r w:rsidR="00C039F8" w:rsidRPr="00A30CA6">
          <w:rPr>
            <w:rStyle w:val="Hyperlink"/>
            <w:lang w:val="pt-BR"/>
          </w:rPr>
          <w:t>Ofertas de Suporte do Microsoft Premier</w:t>
        </w:r>
        <w:r w:rsidR="00C039F8">
          <w:tab/>
        </w:r>
        <w:r w:rsidR="00C039F8">
          <w:fldChar w:fldCharType="begin"/>
        </w:r>
        <w:r w:rsidR="00C039F8">
          <w:instrText xml:space="preserve"> PAGEREF _Toc523413120 \h </w:instrText>
        </w:r>
        <w:r w:rsidR="00C039F8">
          <w:fldChar w:fldCharType="separate"/>
        </w:r>
        <w:r w:rsidR="00C039F8">
          <w:t>102</w:t>
        </w:r>
        <w:r w:rsidR="00C039F8">
          <w:fldChar w:fldCharType="end"/>
        </w:r>
      </w:hyperlink>
    </w:p>
    <w:p w:rsidR="00C039F8" w:rsidRDefault="008546B4">
      <w:pPr>
        <w:pStyle w:val="TOC2"/>
        <w:rPr>
          <w:rFonts w:eastAsiaTheme="minorEastAsia"/>
          <w:smallCaps w:val="0"/>
          <w:sz w:val="22"/>
        </w:rPr>
      </w:pPr>
      <w:hyperlink w:anchor="_Toc523413121" w:history="1">
        <w:r w:rsidR="00C039F8" w:rsidRPr="00A30CA6">
          <w:rPr>
            <w:rStyle w:val="Hyperlink"/>
            <w:lang w:val="pt-BR"/>
          </w:rPr>
          <w:t>Ofertas de Serviços de Consultoria Digital da Microsoft</w:t>
        </w:r>
        <w:r w:rsidR="00C039F8">
          <w:tab/>
        </w:r>
        <w:r w:rsidR="00C039F8">
          <w:fldChar w:fldCharType="begin"/>
        </w:r>
        <w:r w:rsidR="00C039F8">
          <w:instrText xml:space="preserve"> PAGEREF _Toc523413121 \h </w:instrText>
        </w:r>
        <w:r w:rsidR="00C039F8">
          <w:fldChar w:fldCharType="separate"/>
        </w:r>
        <w:r w:rsidR="00C039F8">
          <w:t>103</w:t>
        </w:r>
        <w:r w:rsidR="00C039F8">
          <w:fldChar w:fldCharType="end"/>
        </w:r>
      </w:hyperlink>
    </w:p>
    <w:p w:rsidR="00C039F8" w:rsidRDefault="008546B4">
      <w:pPr>
        <w:pStyle w:val="TOC2"/>
        <w:rPr>
          <w:rFonts w:eastAsiaTheme="minorEastAsia"/>
          <w:smallCaps w:val="0"/>
          <w:sz w:val="22"/>
        </w:rPr>
      </w:pPr>
      <w:hyperlink w:anchor="_Toc523413122" w:history="1">
        <w:r w:rsidR="00C039F8" w:rsidRPr="00A30CA6">
          <w:rPr>
            <w:rStyle w:val="Hyperlink"/>
            <w:lang w:val="pt-BR"/>
          </w:rPr>
          <w:t>Ofertas do Acelerador de Produtividade de Vendas</w:t>
        </w:r>
        <w:r w:rsidR="00C039F8">
          <w:tab/>
        </w:r>
        <w:r w:rsidR="00C039F8">
          <w:fldChar w:fldCharType="begin"/>
        </w:r>
        <w:r w:rsidR="00C039F8">
          <w:instrText xml:space="preserve"> PAGEREF _Toc523413122 \h </w:instrText>
        </w:r>
        <w:r w:rsidR="00C039F8">
          <w:fldChar w:fldCharType="separate"/>
        </w:r>
        <w:r w:rsidR="00C039F8">
          <w:t>103</w:t>
        </w:r>
        <w:r w:rsidR="00C039F8">
          <w:fldChar w:fldCharType="end"/>
        </w:r>
      </w:hyperlink>
    </w:p>
    <w:p w:rsidR="00C039F8" w:rsidRDefault="008546B4">
      <w:pPr>
        <w:pStyle w:val="TOC1"/>
        <w:rPr>
          <w:rFonts w:eastAsiaTheme="minorEastAsia"/>
          <w:b w:val="0"/>
          <w:caps w:val="0"/>
          <w:noProof/>
          <w:sz w:val="22"/>
          <w:szCs w:val="22"/>
        </w:rPr>
      </w:pPr>
      <w:hyperlink w:anchor="_Toc523413123" w:history="1">
        <w:r w:rsidR="00C039F8" w:rsidRPr="00A30CA6">
          <w:rPr>
            <w:rStyle w:val="Hyperlink"/>
            <w:noProof/>
            <w:lang w:val="pt-BR"/>
          </w:rPr>
          <w:t>Apêndice E – Termos Complementares do Contrato do Programa</w:t>
        </w:r>
        <w:r w:rsidR="00C039F8">
          <w:rPr>
            <w:noProof/>
          </w:rPr>
          <w:tab/>
        </w:r>
        <w:r w:rsidR="00C039F8">
          <w:rPr>
            <w:noProof/>
          </w:rPr>
          <w:fldChar w:fldCharType="begin"/>
        </w:r>
        <w:r w:rsidR="00C039F8">
          <w:rPr>
            <w:noProof/>
          </w:rPr>
          <w:instrText xml:space="preserve"> PAGEREF _Toc523413123 \h </w:instrText>
        </w:r>
        <w:r w:rsidR="00C039F8">
          <w:rPr>
            <w:noProof/>
          </w:rPr>
        </w:r>
        <w:r w:rsidR="00C039F8">
          <w:rPr>
            <w:noProof/>
          </w:rPr>
          <w:fldChar w:fldCharType="separate"/>
        </w:r>
        <w:r w:rsidR="00C039F8">
          <w:rPr>
            <w:noProof/>
          </w:rPr>
          <w:t>105</w:t>
        </w:r>
        <w:r w:rsidR="00C039F8">
          <w:rPr>
            <w:noProof/>
          </w:rPr>
          <w:fldChar w:fldCharType="end"/>
        </w:r>
      </w:hyperlink>
    </w:p>
    <w:p w:rsidR="00C039F8" w:rsidRDefault="008546B4">
      <w:pPr>
        <w:pStyle w:val="TOC2"/>
        <w:rPr>
          <w:rFonts w:eastAsiaTheme="minorEastAsia"/>
          <w:smallCaps w:val="0"/>
          <w:sz w:val="22"/>
        </w:rPr>
      </w:pPr>
      <w:hyperlink w:anchor="_Toc523413124" w:history="1">
        <w:r w:rsidR="00C039F8" w:rsidRPr="00A30CA6">
          <w:rPr>
            <w:rStyle w:val="Hyperlink"/>
            <w:lang w:val="pt-BR"/>
          </w:rPr>
          <w:t>Termos Complementares do Programa Select Plus</w:t>
        </w:r>
        <w:r w:rsidR="00C039F8">
          <w:tab/>
        </w:r>
        <w:r w:rsidR="00C039F8">
          <w:fldChar w:fldCharType="begin"/>
        </w:r>
        <w:r w:rsidR="00C039F8">
          <w:instrText xml:space="preserve"> PAGEREF _Toc523413124 \h </w:instrText>
        </w:r>
        <w:r w:rsidR="00C039F8">
          <w:fldChar w:fldCharType="separate"/>
        </w:r>
        <w:r w:rsidR="00C039F8">
          <w:t>105</w:t>
        </w:r>
        <w:r w:rsidR="00C039F8">
          <w:fldChar w:fldCharType="end"/>
        </w:r>
      </w:hyperlink>
    </w:p>
    <w:p w:rsidR="00C039F8" w:rsidRDefault="008546B4">
      <w:pPr>
        <w:pStyle w:val="TOC2"/>
        <w:rPr>
          <w:rFonts w:eastAsiaTheme="minorEastAsia"/>
          <w:smallCaps w:val="0"/>
          <w:sz w:val="22"/>
        </w:rPr>
      </w:pPr>
      <w:hyperlink w:anchor="_Toc523413125" w:history="1">
        <w:r w:rsidR="00C039F8" w:rsidRPr="00A30CA6">
          <w:rPr>
            <w:rStyle w:val="Hyperlink"/>
            <w:lang w:val="pt-BR"/>
          </w:rPr>
          <w:t>Definição de Gerenciamento para Dispositivos Qualificados</w:t>
        </w:r>
        <w:r w:rsidR="00C039F8">
          <w:tab/>
        </w:r>
        <w:r w:rsidR="00C039F8">
          <w:fldChar w:fldCharType="begin"/>
        </w:r>
        <w:r w:rsidR="00C039F8">
          <w:instrText xml:space="preserve"> PAGEREF _Toc523413125 \h </w:instrText>
        </w:r>
        <w:r w:rsidR="00C039F8">
          <w:fldChar w:fldCharType="separate"/>
        </w:r>
        <w:r w:rsidR="00C039F8">
          <w:t>105</w:t>
        </w:r>
        <w:r w:rsidR="00C039F8">
          <w:fldChar w:fldCharType="end"/>
        </w:r>
      </w:hyperlink>
    </w:p>
    <w:p w:rsidR="00C039F8" w:rsidRDefault="008546B4">
      <w:pPr>
        <w:pStyle w:val="TOC2"/>
        <w:rPr>
          <w:rFonts w:eastAsiaTheme="minorEastAsia"/>
          <w:smallCaps w:val="0"/>
          <w:sz w:val="22"/>
        </w:rPr>
      </w:pPr>
      <w:hyperlink w:anchor="_Toc523413126" w:history="1">
        <w:r w:rsidR="00C039F8" w:rsidRPr="00A30CA6">
          <w:rPr>
            <w:rStyle w:val="Hyperlink"/>
            <w:lang w:val="pt-BR"/>
          </w:rPr>
          <w:t>Serviços Online nos Programas Open</w:t>
        </w:r>
        <w:r w:rsidR="00C039F8">
          <w:tab/>
        </w:r>
        <w:r w:rsidR="00C039F8">
          <w:fldChar w:fldCharType="begin"/>
        </w:r>
        <w:r w:rsidR="00C039F8">
          <w:instrText xml:space="preserve"> PAGEREF _Toc523413126 \h </w:instrText>
        </w:r>
        <w:r w:rsidR="00C039F8">
          <w:fldChar w:fldCharType="separate"/>
        </w:r>
        <w:r w:rsidR="00C039F8">
          <w:t>105</w:t>
        </w:r>
        <w:r w:rsidR="00C039F8">
          <w:fldChar w:fldCharType="end"/>
        </w:r>
      </w:hyperlink>
    </w:p>
    <w:p w:rsidR="00C039F8" w:rsidRDefault="008546B4">
      <w:pPr>
        <w:pStyle w:val="TOC2"/>
        <w:rPr>
          <w:rFonts w:eastAsiaTheme="minorEastAsia"/>
          <w:smallCaps w:val="0"/>
          <w:sz w:val="22"/>
        </w:rPr>
      </w:pPr>
      <w:hyperlink w:anchor="_Toc523413127" w:history="1">
        <w:r w:rsidR="00C039F8" w:rsidRPr="00A30CA6">
          <w:rPr>
            <w:rStyle w:val="Hyperlink"/>
            <w:lang w:val="pt-BR"/>
          </w:rPr>
          <w:t>Termos Complementares para Serviços Profissionais – Contratos Legados</w:t>
        </w:r>
        <w:r w:rsidR="00C039F8">
          <w:tab/>
        </w:r>
        <w:r w:rsidR="00C039F8">
          <w:fldChar w:fldCharType="begin"/>
        </w:r>
        <w:r w:rsidR="00C039F8">
          <w:instrText xml:space="preserve"> PAGEREF _Toc523413127 \h </w:instrText>
        </w:r>
        <w:r w:rsidR="00C039F8">
          <w:fldChar w:fldCharType="separate"/>
        </w:r>
        <w:r w:rsidR="00C039F8">
          <w:t>105</w:t>
        </w:r>
        <w:r w:rsidR="00C039F8">
          <w:fldChar w:fldCharType="end"/>
        </w:r>
      </w:hyperlink>
    </w:p>
    <w:p w:rsidR="00C039F8" w:rsidRDefault="008546B4">
      <w:pPr>
        <w:pStyle w:val="TOC1"/>
        <w:rPr>
          <w:rFonts w:eastAsiaTheme="minorEastAsia"/>
          <w:b w:val="0"/>
          <w:caps w:val="0"/>
          <w:noProof/>
          <w:sz w:val="22"/>
          <w:szCs w:val="22"/>
        </w:rPr>
      </w:pPr>
      <w:hyperlink w:anchor="_Toc523413128" w:history="1">
        <w:r w:rsidR="00C039F8" w:rsidRPr="00A30CA6">
          <w:rPr>
            <w:rStyle w:val="Hyperlink"/>
            <w:noProof/>
          </w:rPr>
          <w:t>Apêndice F – Promoções</w:t>
        </w:r>
        <w:r w:rsidR="00C039F8">
          <w:rPr>
            <w:noProof/>
          </w:rPr>
          <w:tab/>
        </w:r>
        <w:r w:rsidR="00C039F8">
          <w:rPr>
            <w:noProof/>
          </w:rPr>
          <w:fldChar w:fldCharType="begin"/>
        </w:r>
        <w:r w:rsidR="00C039F8">
          <w:rPr>
            <w:noProof/>
          </w:rPr>
          <w:instrText xml:space="preserve"> PAGEREF _Toc523413128 \h </w:instrText>
        </w:r>
        <w:r w:rsidR="00C039F8">
          <w:rPr>
            <w:noProof/>
          </w:rPr>
        </w:r>
        <w:r w:rsidR="00C039F8">
          <w:rPr>
            <w:noProof/>
          </w:rPr>
          <w:fldChar w:fldCharType="separate"/>
        </w:r>
        <w:r w:rsidR="00C039F8">
          <w:rPr>
            <w:noProof/>
          </w:rPr>
          <w:t>107</w:t>
        </w:r>
        <w:r w:rsidR="00C039F8">
          <w:rPr>
            <w:noProof/>
          </w:rPr>
          <w:fldChar w:fldCharType="end"/>
        </w:r>
      </w:hyperlink>
    </w:p>
    <w:p w:rsidR="00C039F8" w:rsidRDefault="008546B4">
      <w:pPr>
        <w:pStyle w:val="TOC2"/>
        <w:rPr>
          <w:rFonts w:eastAsiaTheme="minorEastAsia"/>
          <w:smallCaps w:val="0"/>
          <w:sz w:val="22"/>
        </w:rPr>
      </w:pPr>
      <w:hyperlink w:anchor="_Toc523413129" w:history="1">
        <w:r w:rsidR="00C039F8" w:rsidRPr="00A30CA6">
          <w:rPr>
            <w:rStyle w:val="Hyperlink"/>
            <w:lang w:val="pt-BR"/>
          </w:rPr>
          <w:t>Promoção da Capacidade de Computação do Azure</w:t>
        </w:r>
        <w:r w:rsidR="00C039F8">
          <w:tab/>
        </w:r>
        <w:r w:rsidR="00C039F8">
          <w:fldChar w:fldCharType="begin"/>
        </w:r>
        <w:r w:rsidR="00C039F8">
          <w:instrText xml:space="preserve"> PAGEREF _Toc523413129 \h </w:instrText>
        </w:r>
        <w:r w:rsidR="00C039F8">
          <w:fldChar w:fldCharType="separate"/>
        </w:r>
        <w:r w:rsidR="00C039F8">
          <w:t>107</w:t>
        </w:r>
        <w:r w:rsidR="00C039F8">
          <w:fldChar w:fldCharType="end"/>
        </w:r>
      </w:hyperlink>
    </w:p>
    <w:p w:rsidR="00C039F8" w:rsidRDefault="008546B4">
      <w:pPr>
        <w:pStyle w:val="TOC2"/>
        <w:rPr>
          <w:rFonts w:eastAsiaTheme="minorEastAsia"/>
          <w:smallCaps w:val="0"/>
          <w:sz w:val="22"/>
        </w:rPr>
      </w:pPr>
      <w:hyperlink w:anchor="_Toc523413130" w:history="1">
        <w:r w:rsidR="00C039F8" w:rsidRPr="00A30CA6">
          <w:rPr>
            <w:rStyle w:val="Hyperlink"/>
            <w:lang w:val="pt-BR"/>
          </w:rPr>
          <w:t>SQL Server 2017 para Promoção do Linux</w:t>
        </w:r>
        <w:r w:rsidR="00C039F8">
          <w:tab/>
        </w:r>
        <w:r w:rsidR="00C039F8">
          <w:fldChar w:fldCharType="begin"/>
        </w:r>
        <w:r w:rsidR="00C039F8">
          <w:instrText xml:space="preserve"> PAGEREF _Toc523413130 \h </w:instrText>
        </w:r>
        <w:r w:rsidR="00C039F8">
          <w:fldChar w:fldCharType="separate"/>
        </w:r>
        <w:r w:rsidR="00C039F8">
          <w:t>107</w:t>
        </w:r>
        <w:r w:rsidR="00C039F8">
          <w:fldChar w:fldCharType="end"/>
        </w:r>
      </w:hyperlink>
    </w:p>
    <w:p w:rsidR="00C039F8" w:rsidRDefault="008546B4">
      <w:pPr>
        <w:pStyle w:val="TOC1"/>
        <w:rPr>
          <w:rFonts w:eastAsiaTheme="minorEastAsia"/>
          <w:b w:val="0"/>
          <w:caps w:val="0"/>
          <w:noProof/>
          <w:sz w:val="22"/>
          <w:szCs w:val="22"/>
        </w:rPr>
      </w:pPr>
      <w:hyperlink w:anchor="_Toc523413131" w:history="1">
        <w:r w:rsidR="00C039F8" w:rsidRPr="00A30CA6">
          <w:rPr>
            <w:rStyle w:val="Hyperlink"/>
            <w:noProof/>
            <w:lang w:val="pt-BR"/>
          </w:rPr>
          <w:t>Apêndice G – Termos da Matriz de Armazenamento e do Azure Data Box</w:t>
        </w:r>
        <w:r w:rsidR="00C039F8">
          <w:rPr>
            <w:noProof/>
          </w:rPr>
          <w:tab/>
        </w:r>
        <w:r w:rsidR="00C039F8">
          <w:rPr>
            <w:noProof/>
          </w:rPr>
          <w:fldChar w:fldCharType="begin"/>
        </w:r>
        <w:r w:rsidR="00C039F8">
          <w:rPr>
            <w:noProof/>
          </w:rPr>
          <w:instrText xml:space="preserve"> PAGEREF _Toc523413131 \h </w:instrText>
        </w:r>
        <w:r w:rsidR="00C039F8">
          <w:rPr>
            <w:noProof/>
          </w:rPr>
        </w:r>
        <w:r w:rsidR="00C039F8">
          <w:rPr>
            <w:noProof/>
          </w:rPr>
          <w:fldChar w:fldCharType="separate"/>
        </w:r>
        <w:r w:rsidR="00C039F8">
          <w:rPr>
            <w:noProof/>
          </w:rPr>
          <w:t>108</w:t>
        </w:r>
        <w:r w:rsidR="00C039F8">
          <w:rPr>
            <w:noProof/>
          </w:rPr>
          <w:fldChar w:fldCharType="end"/>
        </w:r>
      </w:hyperlink>
    </w:p>
    <w:p w:rsidR="00C039F8" w:rsidRDefault="008546B4">
      <w:pPr>
        <w:pStyle w:val="TOC2"/>
        <w:rPr>
          <w:rFonts w:eastAsiaTheme="minorEastAsia"/>
          <w:smallCaps w:val="0"/>
          <w:sz w:val="22"/>
        </w:rPr>
      </w:pPr>
      <w:hyperlink w:anchor="_Toc523413132" w:history="1">
        <w:r w:rsidR="00C039F8" w:rsidRPr="00A30CA6">
          <w:rPr>
            <w:rStyle w:val="Hyperlink"/>
            <w:lang w:val="pt-BR"/>
          </w:rPr>
          <w:t>Termos da Matriz de Armazenamento</w:t>
        </w:r>
        <w:r w:rsidR="00C039F8">
          <w:tab/>
        </w:r>
        <w:r w:rsidR="00C039F8">
          <w:fldChar w:fldCharType="begin"/>
        </w:r>
        <w:r w:rsidR="00C039F8">
          <w:instrText xml:space="preserve"> PAGEREF _Toc523413132 \h </w:instrText>
        </w:r>
        <w:r w:rsidR="00C039F8">
          <w:fldChar w:fldCharType="separate"/>
        </w:r>
        <w:r w:rsidR="00C039F8">
          <w:t>108</w:t>
        </w:r>
        <w:r w:rsidR="00C039F8">
          <w:fldChar w:fldCharType="end"/>
        </w:r>
      </w:hyperlink>
    </w:p>
    <w:p w:rsidR="00C039F8" w:rsidRDefault="008546B4">
      <w:pPr>
        <w:pStyle w:val="TOC2"/>
        <w:rPr>
          <w:rFonts w:eastAsiaTheme="minorEastAsia"/>
          <w:smallCaps w:val="0"/>
          <w:sz w:val="22"/>
        </w:rPr>
      </w:pPr>
      <w:hyperlink w:anchor="_Toc523413133" w:history="1">
        <w:r w:rsidR="00C039F8" w:rsidRPr="00A30CA6">
          <w:rPr>
            <w:rStyle w:val="Hyperlink"/>
            <w:lang w:val="pt-BR"/>
          </w:rPr>
          <w:t>Termos do Azure Data Box</w:t>
        </w:r>
        <w:r w:rsidR="00C039F8">
          <w:tab/>
        </w:r>
        <w:r w:rsidR="00C039F8">
          <w:fldChar w:fldCharType="begin"/>
        </w:r>
        <w:r w:rsidR="00C039F8">
          <w:instrText xml:space="preserve"> PAGEREF _Toc523413133 \h </w:instrText>
        </w:r>
        <w:r w:rsidR="00C039F8">
          <w:fldChar w:fldCharType="separate"/>
        </w:r>
        <w:r w:rsidR="00C039F8">
          <w:t>109</w:t>
        </w:r>
        <w:r w:rsidR="00C039F8">
          <w:fldChar w:fldCharType="end"/>
        </w:r>
      </w:hyperlink>
    </w:p>
    <w:p w:rsidR="00C039F8" w:rsidRDefault="008546B4">
      <w:pPr>
        <w:pStyle w:val="TOC1"/>
        <w:rPr>
          <w:rFonts w:eastAsiaTheme="minorEastAsia"/>
          <w:b w:val="0"/>
          <w:caps w:val="0"/>
          <w:noProof/>
          <w:sz w:val="22"/>
          <w:szCs w:val="22"/>
        </w:rPr>
      </w:pPr>
      <w:hyperlink w:anchor="_Toc523413134" w:history="1">
        <w:r w:rsidR="00C039F8" w:rsidRPr="00A30CA6">
          <w:rPr>
            <w:rStyle w:val="Hyperlink"/>
            <w:noProof/>
            <w:lang w:val="pt-BR"/>
          </w:rPr>
          <w:t>Apêndice H – Benefícios de Uso por Alunos e Programas Acadêmicos</w:t>
        </w:r>
        <w:r w:rsidR="00C039F8">
          <w:rPr>
            <w:noProof/>
          </w:rPr>
          <w:tab/>
        </w:r>
        <w:r w:rsidR="00C039F8">
          <w:rPr>
            <w:noProof/>
          </w:rPr>
          <w:fldChar w:fldCharType="begin"/>
        </w:r>
        <w:r w:rsidR="00C039F8">
          <w:rPr>
            <w:noProof/>
          </w:rPr>
          <w:instrText xml:space="preserve"> PAGEREF _Toc523413134 \h </w:instrText>
        </w:r>
        <w:r w:rsidR="00C039F8">
          <w:rPr>
            <w:noProof/>
          </w:rPr>
        </w:r>
        <w:r w:rsidR="00C039F8">
          <w:rPr>
            <w:noProof/>
          </w:rPr>
          <w:fldChar w:fldCharType="separate"/>
        </w:r>
        <w:r w:rsidR="00C039F8">
          <w:rPr>
            <w:noProof/>
          </w:rPr>
          <w:t>113</w:t>
        </w:r>
        <w:r w:rsidR="00C039F8">
          <w:rPr>
            <w:noProof/>
          </w:rPr>
          <w:fldChar w:fldCharType="end"/>
        </w:r>
      </w:hyperlink>
    </w:p>
    <w:p w:rsidR="00C039F8" w:rsidRDefault="008546B4">
      <w:pPr>
        <w:pStyle w:val="TOC2"/>
        <w:rPr>
          <w:rFonts w:eastAsiaTheme="minorEastAsia"/>
          <w:smallCaps w:val="0"/>
          <w:sz w:val="22"/>
        </w:rPr>
      </w:pPr>
      <w:hyperlink w:anchor="_Toc523413135" w:history="1">
        <w:r w:rsidR="00C039F8" w:rsidRPr="00A30CA6">
          <w:rPr>
            <w:rStyle w:val="Hyperlink"/>
            <w:lang w:val="pt-BR"/>
          </w:rPr>
          <w:t>Direitos de Benefício de Uso do Aluno por Programa de Qualificação</w:t>
        </w:r>
        <w:r w:rsidR="00C039F8">
          <w:tab/>
        </w:r>
        <w:r w:rsidR="00C039F8">
          <w:fldChar w:fldCharType="begin"/>
        </w:r>
        <w:r w:rsidR="00C039F8">
          <w:instrText xml:space="preserve"> PAGEREF _Toc523413135 \h </w:instrText>
        </w:r>
        <w:r w:rsidR="00C039F8">
          <w:fldChar w:fldCharType="separate"/>
        </w:r>
        <w:r w:rsidR="00C039F8">
          <w:t>113</w:t>
        </w:r>
        <w:r w:rsidR="00C039F8">
          <w:fldChar w:fldCharType="end"/>
        </w:r>
      </w:hyperlink>
    </w:p>
    <w:p w:rsidR="00C039F8" w:rsidRDefault="008546B4">
      <w:pPr>
        <w:pStyle w:val="TOC2"/>
        <w:rPr>
          <w:rFonts w:eastAsiaTheme="minorEastAsia"/>
          <w:smallCaps w:val="0"/>
          <w:sz w:val="22"/>
        </w:rPr>
      </w:pPr>
      <w:hyperlink w:anchor="_Toc523413136" w:history="1">
        <w:r w:rsidR="00C039F8" w:rsidRPr="00A30CA6">
          <w:rPr>
            <w:rStyle w:val="Hyperlink"/>
            <w:lang w:val="pt-BR"/>
          </w:rPr>
          <w:t>Disponibilidade do Programa Enrollment for Education Solutions (Anterior à Versão 2017)</w:t>
        </w:r>
        <w:r w:rsidR="00C039F8">
          <w:tab/>
        </w:r>
        <w:r w:rsidR="00C039F8">
          <w:fldChar w:fldCharType="begin"/>
        </w:r>
        <w:r w:rsidR="00C039F8">
          <w:instrText xml:space="preserve"> PAGEREF _Toc523413136 \h </w:instrText>
        </w:r>
        <w:r w:rsidR="00C039F8">
          <w:fldChar w:fldCharType="separate"/>
        </w:r>
        <w:r w:rsidR="00C039F8">
          <w:t>114</w:t>
        </w:r>
        <w:r w:rsidR="00C039F8">
          <w:fldChar w:fldCharType="end"/>
        </w:r>
      </w:hyperlink>
    </w:p>
    <w:p w:rsidR="00C039F8" w:rsidRDefault="008546B4">
      <w:pPr>
        <w:pStyle w:val="TOC1"/>
        <w:rPr>
          <w:rFonts w:eastAsiaTheme="minorEastAsia"/>
          <w:b w:val="0"/>
          <w:caps w:val="0"/>
          <w:noProof/>
          <w:sz w:val="22"/>
          <w:szCs w:val="22"/>
        </w:rPr>
      </w:pPr>
      <w:hyperlink w:anchor="_Toc523413137" w:history="1">
        <w:r w:rsidR="00C039F8" w:rsidRPr="00A30CA6">
          <w:rPr>
            <w:rStyle w:val="Hyperlink"/>
            <w:noProof/>
            <w:lang w:val="pt-BR"/>
          </w:rPr>
          <w:t>Índice</w:t>
        </w:r>
        <w:r w:rsidR="00C039F8">
          <w:rPr>
            <w:noProof/>
          </w:rPr>
          <w:tab/>
        </w:r>
        <w:r w:rsidR="00C039F8">
          <w:rPr>
            <w:noProof/>
          </w:rPr>
          <w:fldChar w:fldCharType="begin"/>
        </w:r>
        <w:r w:rsidR="00C039F8">
          <w:rPr>
            <w:noProof/>
          </w:rPr>
          <w:instrText xml:space="preserve"> PAGEREF _Toc523413137 \h </w:instrText>
        </w:r>
        <w:r w:rsidR="00C039F8">
          <w:rPr>
            <w:noProof/>
          </w:rPr>
        </w:r>
        <w:r w:rsidR="00C039F8">
          <w:rPr>
            <w:noProof/>
          </w:rPr>
          <w:fldChar w:fldCharType="separate"/>
        </w:r>
        <w:r w:rsidR="00C039F8">
          <w:rPr>
            <w:noProof/>
          </w:rPr>
          <w:t>115</w:t>
        </w:r>
        <w:r w:rsidR="00C039F8">
          <w:rPr>
            <w:noProof/>
          </w:rPr>
          <w:fldChar w:fldCharType="end"/>
        </w:r>
      </w:hyperlink>
    </w:p>
    <w:p w:rsidR="00C32009" w:rsidRDefault="000F0960">
      <w:pPr>
        <w:pStyle w:val="ProductList-Body"/>
        <w:sectPr w:rsidR="00C3200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32009" w:rsidRDefault="00C32009">
      <w:pPr>
        <w:pStyle w:val="ProductList-Body"/>
      </w:pPr>
    </w:p>
    <w:p w:rsidR="00C32009" w:rsidRDefault="00C32009">
      <w:pPr>
        <w:sectPr w:rsidR="00C32009">
          <w:headerReference w:type="default" r:id="rId15"/>
          <w:footerReference w:type="default" r:id="rId16"/>
          <w:type w:val="continuous"/>
          <w:pgSz w:w="12240" w:h="15840" w:code="1"/>
          <w:pgMar w:top="1170" w:right="720" w:bottom="720" w:left="720" w:header="432" w:footer="288" w:gutter="0"/>
          <w:cols w:space="360"/>
        </w:sectPr>
      </w:pPr>
    </w:p>
    <w:p w:rsidR="00C32009" w:rsidRPr="004D2027" w:rsidRDefault="000F0960">
      <w:pPr>
        <w:pStyle w:val="ProductList-SectionHeading"/>
        <w:pageBreakBefore/>
        <w:outlineLvl w:val="0"/>
        <w:rPr>
          <w:lang w:val="pt-BR"/>
        </w:rPr>
      </w:pPr>
      <w:bookmarkStart w:id="2" w:name="_Sec531"/>
      <w:bookmarkEnd w:id="1"/>
      <w:r w:rsidRPr="004D2027">
        <w:rPr>
          <w:lang w:val="pt-BR"/>
        </w:rPr>
        <w:lastRenderedPageBreak/>
        <w:t>Introdução</w:t>
      </w:r>
      <w:r>
        <w:fldChar w:fldCharType="begin"/>
      </w:r>
      <w:r w:rsidRPr="004D2027">
        <w:rPr>
          <w:lang w:val="pt-BR"/>
        </w:rPr>
        <w:instrText xml:space="preserve"> TC "</w:instrText>
      </w:r>
      <w:bookmarkStart w:id="3" w:name="_Toc523412995"/>
      <w:r w:rsidRPr="004D2027">
        <w:rPr>
          <w:lang w:val="pt-BR"/>
        </w:rPr>
        <w:instrText>Introdução</w:instrText>
      </w:r>
      <w:bookmarkEnd w:id="3"/>
      <w:r w:rsidRPr="004D2027">
        <w:rPr>
          <w:lang w:val="pt-BR"/>
        </w:rPr>
        <w:instrText>" \l 1</w:instrText>
      </w:r>
      <w:r>
        <w:fldChar w:fldCharType="end"/>
      </w:r>
    </w:p>
    <w:p w:rsidR="00C32009" w:rsidRPr="004D2027" w:rsidRDefault="00C32009">
      <w:pPr>
        <w:pStyle w:val="ProductList-Body"/>
        <w:rPr>
          <w:lang w:val="pt-BR"/>
        </w:rPr>
      </w:pPr>
    </w:p>
    <w:p w:rsidR="00C32009" w:rsidRPr="004D2027" w:rsidRDefault="000F0960">
      <w:pPr>
        <w:pStyle w:val="ProductList-Offering1Heading"/>
        <w:outlineLvl w:val="1"/>
        <w:rPr>
          <w:lang w:val="pt-BR"/>
        </w:rPr>
      </w:pPr>
      <w:bookmarkStart w:id="4" w:name="_Sec532"/>
      <w:r w:rsidRPr="004D2027">
        <w:rPr>
          <w:lang w:val="pt-BR"/>
        </w:rPr>
        <w:t>Sobre este Documento</w:t>
      </w:r>
      <w:bookmarkEnd w:id="4"/>
      <w:r>
        <w:fldChar w:fldCharType="begin"/>
      </w:r>
      <w:r w:rsidRPr="004D2027">
        <w:rPr>
          <w:lang w:val="pt-BR"/>
        </w:rPr>
        <w:instrText xml:space="preserve"> TC "</w:instrText>
      </w:r>
      <w:bookmarkStart w:id="5" w:name="_Toc523412996"/>
      <w:r w:rsidRPr="004D2027">
        <w:rPr>
          <w:lang w:val="pt-BR"/>
        </w:rPr>
        <w:instrText>Sobre este Documento</w:instrText>
      </w:r>
      <w:bookmarkEnd w:id="5"/>
      <w:r w:rsidRPr="004D2027">
        <w:rPr>
          <w:lang w:val="pt-BR"/>
        </w:rPr>
        <w:instrText>" \l 2</w:instrText>
      </w:r>
      <w:r>
        <w:fldChar w:fldCharType="end"/>
      </w:r>
    </w:p>
    <w:p w:rsidR="00C32009" w:rsidRPr="004D2027" w:rsidRDefault="000F0960">
      <w:pPr>
        <w:pStyle w:val="ProductList-Body"/>
        <w:rPr>
          <w:lang w:val="pt-BR"/>
        </w:rPr>
      </w:pPr>
      <w:r w:rsidRPr="004D2027">
        <w:rPr>
          <w:lang w:val="pt-BR"/>
        </w:rP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sidRPr="004D2027">
          <w:rPr>
            <w:color w:val="00467F"/>
            <w:u w:val="single"/>
            <w:lang w:val="pt-BR"/>
          </w:rPr>
          <w:t>http://go.microsoft.com/?linkid=9840733</w:t>
        </w:r>
      </w:hyperlink>
      <w:r w:rsidRPr="004D2027">
        <w:rPr>
          <w:lang w:val="pt-BR"/>
        </w:rPr>
        <w:t>.</w:t>
      </w:r>
    </w:p>
    <w:p w:rsidR="00C32009" w:rsidRPr="004D2027" w:rsidRDefault="00C32009">
      <w:pPr>
        <w:pStyle w:val="ProductList-Body"/>
        <w:rPr>
          <w:lang w:val="pt-BR"/>
        </w:rPr>
      </w:pPr>
    </w:p>
    <w:p w:rsidR="00C32009" w:rsidRPr="004D2027" w:rsidRDefault="000F0960">
      <w:pPr>
        <w:pStyle w:val="ProductList-Body"/>
        <w:rPr>
          <w:lang w:val="pt-BR"/>
        </w:rPr>
      </w:pPr>
      <w:r w:rsidRPr="004D2027">
        <w:rPr>
          <w:lang w:val="pt-BR"/>
        </w:rPr>
        <w:t xml:space="preserve">Os produtos listados nos Termos do Produto estão disponíveis a partir da data da </w:t>
      </w:r>
      <w:hyperlink w:anchor="_Sec843">
        <w:r w:rsidRPr="004D2027">
          <w:rPr>
            <w:color w:val="00467F"/>
            <w:u w:val="single"/>
            <w:lang w:val="pt-BR"/>
          </w:rPr>
          <w:t>Página de Rosto</w:t>
        </w:r>
      </w:hyperlink>
      <w:r w:rsidRPr="004D2027">
        <w:rPr>
          <w:lang w:val="pt-BR"/>
        </w:rPr>
        <w:t xml:space="preserve"> dos Termos do Produto. As versões anteriores dos Termos do Produto estão disponíveis no site </w:t>
      </w:r>
      <w:hyperlink r:id="rId18">
        <w:r w:rsidRPr="004D2027">
          <w:rPr>
            <w:color w:val="00467F"/>
            <w:u w:val="single"/>
            <w:lang w:val="pt-BR"/>
          </w:rPr>
          <w:t>http://go.microsoft.com/?linkid=9839207</w:t>
        </w:r>
      </w:hyperlink>
      <w:r w:rsidRPr="004D2027">
        <w:rPr>
          <w:lang w:val="pt-BR"/>
        </w:rPr>
        <w:t xml:space="preserve">, incluindo versões anteriores da Lista de Produtos e do PUR. Informações sobre produtos e serviços descontinuados da Microsoft estão disponíveis no site </w:t>
      </w:r>
      <w:hyperlink r:id="rId19">
        <w:r w:rsidRPr="004D2027">
          <w:rPr>
            <w:color w:val="00467F"/>
            <w:u w:val="single"/>
            <w:lang w:val="pt-BR"/>
          </w:rPr>
          <w:t>http://www.microsoftvolumelicensing.com</w:t>
        </w:r>
      </w:hyperlink>
      <w:r w:rsidRPr="004D2027">
        <w:rPr>
          <w:lang w:val="pt-BR"/>
        </w:rPr>
        <w:t>. Os clientes devem entrar em contato com o revendedor ou com o gerente de conta Microsoft para obter informações sobre a disponibilidade regional de produtos e Serviços Profissionais da Microsoft.</w:t>
      </w:r>
    </w:p>
    <w:p w:rsidR="00C32009" w:rsidRPr="004D2027" w:rsidRDefault="000F0960">
      <w:pPr>
        <w:pStyle w:val="ProductList-Offering1Heading"/>
        <w:outlineLvl w:val="1"/>
        <w:rPr>
          <w:lang w:val="pt-BR"/>
        </w:rPr>
      </w:pPr>
      <w:bookmarkStart w:id="6" w:name="_Sec533"/>
      <w:r w:rsidRPr="004D2027">
        <w:rPr>
          <w:lang w:val="pt-BR"/>
        </w:rPr>
        <w:t>O que este Documento contém</w:t>
      </w:r>
      <w:bookmarkEnd w:id="6"/>
      <w:r>
        <w:fldChar w:fldCharType="begin"/>
      </w:r>
      <w:r w:rsidRPr="004D2027">
        <w:rPr>
          <w:lang w:val="pt-BR"/>
        </w:rPr>
        <w:instrText xml:space="preserve"> TC "</w:instrText>
      </w:r>
      <w:bookmarkStart w:id="7" w:name="_Toc523412997"/>
      <w:r w:rsidRPr="004D2027">
        <w:rPr>
          <w:lang w:val="pt-BR"/>
        </w:rPr>
        <w:instrText>O que este Documento contém</w:instrText>
      </w:r>
      <w:bookmarkEnd w:id="7"/>
      <w:r w:rsidRPr="004D2027">
        <w:rPr>
          <w:lang w:val="pt-BR"/>
        </w:rPr>
        <w:instrText>" \l 2</w:instrText>
      </w:r>
      <w:r>
        <w:fldChar w:fldCharType="end"/>
      </w:r>
    </w:p>
    <w:p w:rsidR="00C32009" w:rsidRPr="004D2027" w:rsidRDefault="000F0960">
      <w:pPr>
        <w:pStyle w:val="ProductList-Body"/>
        <w:rPr>
          <w:lang w:val="pt-BR"/>
        </w:rPr>
      </w:pPr>
      <w:r w:rsidRPr="004D2027">
        <w:rPr>
          <w:lang w:val="pt-BR"/>
        </w:rPr>
        <w:t xml:space="preserve">Os Termos do Produto incluem as seguintes seções: </w:t>
      </w:r>
    </w:p>
    <w:p w:rsidR="00C32009" w:rsidRPr="004D2027" w:rsidRDefault="008546B4" w:rsidP="000F0960">
      <w:pPr>
        <w:pStyle w:val="ProductList-Bullet"/>
        <w:numPr>
          <w:ilvl w:val="0"/>
          <w:numId w:val="3"/>
        </w:numPr>
        <w:rPr>
          <w:lang w:val="pt-BR"/>
        </w:rPr>
      </w:pPr>
      <w:hyperlink w:anchor="_Sec531">
        <w:r w:rsidR="000F0960" w:rsidRPr="004D2027">
          <w:rPr>
            <w:color w:val="00467F"/>
            <w:u w:val="single"/>
            <w:lang w:val="pt-BR"/>
          </w:rPr>
          <w:t>Introdução</w:t>
        </w:r>
      </w:hyperlink>
      <w:r w:rsidR="000F0960" w:rsidRPr="004D2027">
        <w:rPr>
          <w:lang w:val="pt-BR"/>
        </w:rPr>
        <w:t>, que inclui uma lista de alterações recentes.</w:t>
      </w:r>
    </w:p>
    <w:p w:rsidR="00C32009" w:rsidRPr="004D2027" w:rsidRDefault="008546B4" w:rsidP="000F0960">
      <w:pPr>
        <w:pStyle w:val="ProductList-Bullet"/>
        <w:numPr>
          <w:ilvl w:val="0"/>
          <w:numId w:val="3"/>
        </w:numPr>
        <w:rPr>
          <w:lang w:val="pt-BR"/>
        </w:rPr>
      </w:pPr>
      <w:hyperlink w:anchor="_Sec536">
        <w:r w:rsidR="000F0960" w:rsidRPr="004D2027">
          <w:rPr>
            <w:color w:val="00467F"/>
            <w:u w:val="single"/>
            <w:lang w:val="pt-BR"/>
          </w:rPr>
          <w:t>Termos de Licença</w:t>
        </w:r>
      </w:hyperlink>
      <w:r w:rsidR="000F0960" w:rsidRPr="004D2027">
        <w:rPr>
          <w:lang w:val="pt-BR"/>
        </w:rPr>
        <w:t>, que listam os Termos Universais de Licença e os Termos de Modelo de Licença que se aplicam a Produtos de Software.</w:t>
      </w:r>
    </w:p>
    <w:p w:rsidR="00C32009" w:rsidRPr="004D2027" w:rsidRDefault="008546B4" w:rsidP="000F0960">
      <w:pPr>
        <w:pStyle w:val="ProductList-Bullet"/>
        <w:numPr>
          <w:ilvl w:val="0"/>
          <w:numId w:val="3"/>
        </w:numPr>
        <w:rPr>
          <w:lang w:val="pt-BR"/>
        </w:rPr>
      </w:pPr>
      <w:hyperlink w:anchor="_Sec547">
        <w:r w:rsidR="000F0960" w:rsidRPr="004D2027">
          <w:rPr>
            <w:color w:val="00467F"/>
            <w:u w:val="single"/>
            <w:lang w:val="pt-BR"/>
          </w:rPr>
          <w:t>Produtos de Software</w:t>
        </w:r>
      </w:hyperlink>
      <w:r w:rsidR="000F0960" w:rsidRPr="004D2027">
        <w:rPr>
          <w:lang w:val="pt-BR"/>
        </w:rPr>
        <w:t>, que listam todas as Entradas de Produto do Software.</w:t>
      </w:r>
    </w:p>
    <w:p w:rsidR="00C32009" w:rsidRPr="002D0478" w:rsidRDefault="008546B4" w:rsidP="000F0960">
      <w:pPr>
        <w:pStyle w:val="ProductList-Bullet"/>
        <w:numPr>
          <w:ilvl w:val="0"/>
          <w:numId w:val="3"/>
        </w:numPr>
        <w:rPr>
          <w:lang w:val="pt-BR"/>
        </w:rPr>
      </w:pPr>
      <w:hyperlink w:anchor="_Sec548">
        <w:r w:rsidR="000F0960" w:rsidRPr="002D0478">
          <w:rPr>
            <w:color w:val="00467F"/>
            <w:u w:val="single"/>
            <w:lang w:val="pt-BR"/>
          </w:rPr>
          <w:t>Produtos de Serviços Online</w:t>
        </w:r>
      </w:hyperlink>
      <w:r w:rsidR="000F0960" w:rsidRPr="002D0478">
        <w:rPr>
          <w:lang w:val="pt-BR"/>
        </w:rPr>
        <w:t>, que listam todas as Entradas de Produto de Serviços Online.</w:t>
      </w:r>
    </w:p>
    <w:p w:rsidR="00C32009" w:rsidRPr="002D0478" w:rsidRDefault="008546B4" w:rsidP="000F0960">
      <w:pPr>
        <w:pStyle w:val="ProductList-Bullet"/>
        <w:numPr>
          <w:ilvl w:val="0"/>
          <w:numId w:val="3"/>
        </w:numPr>
        <w:rPr>
          <w:lang w:val="pt-BR"/>
        </w:rPr>
      </w:pPr>
      <w:hyperlink w:anchor="_Sec549">
        <w:r w:rsidR="000F0960" w:rsidRPr="002D0478">
          <w:rPr>
            <w:color w:val="00467F"/>
            <w:u w:val="single"/>
            <w:lang w:val="pt-BR"/>
          </w:rPr>
          <w:t>Glossário</w:t>
        </w:r>
      </w:hyperlink>
      <w:r w:rsidR="000F0960" w:rsidRPr="002D0478">
        <w:rPr>
          <w:lang w:val="pt-BR"/>
        </w:rPr>
        <w:t>, que define os termos Atributos, Valores de Célula, Títulos da Coluna e outros termos com iniciais maiúsculas usadas nos Termos do Produto.</w:t>
      </w:r>
    </w:p>
    <w:p w:rsidR="00C32009" w:rsidRDefault="000F0960" w:rsidP="000F0960">
      <w:pPr>
        <w:pStyle w:val="ProductList-Bullet"/>
        <w:numPr>
          <w:ilvl w:val="0"/>
          <w:numId w:val="3"/>
        </w:numPr>
      </w:pPr>
      <w:r>
        <w:t>Os seguintes apêndices:</w:t>
      </w:r>
    </w:p>
    <w:p w:rsidR="00C32009" w:rsidRPr="002D0478" w:rsidRDefault="008546B4" w:rsidP="000F0960">
      <w:pPr>
        <w:pStyle w:val="ProductList-Bullet"/>
        <w:numPr>
          <w:ilvl w:val="1"/>
          <w:numId w:val="3"/>
        </w:numPr>
        <w:rPr>
          <w:lang w:val="pt-BR"/>
        </w:rPr>
      </w:pPr>
      <w:hyperlink w:anchor="_Sec591">
        <w:r w:rsidR="000F0960" w:rsidRPr="002D0478">
          <w:rPr>
            <w:color w:val="00467F"/>
            <w:u w:val="single"/>
            <w:lang w:val="pt-BR"/>
          </w:rPr>
          <w:t>Apêndice A – Tabela de Licenças Equivalentes à CAL/Licença de Gerenciamento</w:t>
        </w:r>
      </w:hyperlink>
      <w:r w:rsidR="000F0960" w:rsidRPr="002D0478">
        <w:rPr>
          <w:lang w:val="pt-BR"/>
        </w:rPr>
        <w:t>, que identifica os pacotes de CAL e as Licenças de assinatura de Serviços Online disponíveis que fornecem acesso aos Produtos do Servidor.</w:t>
      </w:r>
    </w:p>
    <w:p w:rsidR="00C32009" w:rsidRPr="002D0478" w:rsidRDefault="008546B4" w:rsidP="000F0960">
      <w:pPr>
        <w:pStyle w:val="ProductList-Bullet"/>
        <w:numPr>
          <w:ilvl w:val="1"/>
          <w:numId w:val="3"/>
        </w:numPr>
        <w:rPr>
          <w:lang w:val="pt-BR"/>
        </w:rPr>
      </w:pPr>
      <w:hyperlink w:anchor="_Sec564">
        <w:r w:rsidR="000F0960" w:rsidRPr="002D0478">
          <w:rPr>
            <w:color w:val="00467F"/>
            <w:u w:val="single"/>
            <w:lang w:val="pt-BR"/>
          </w:rPr>
          <w:t>Apêndice B – Software Assurance</w:t>
        </w:r>
      </w:hyperlink>
      <w:r w:rsidR="000F0960" w:rsidRPr="002D0478">
        <w:rPr>
          <w:lang w:val="pt-BR"/>
        </w:rPr>
        <w:t>, que descreve as regras sobre a compra de SA e os benefícios adicionais disponíveis aos clientes do SA.</w:t>
      </w:r>
    </w:p>
    <w:p w:rsidR="00C32009" w:rsidRPr="002D0478" w:rsidRDefault="008546B4" w:rsidP="000F0960">
      <w:pPr>
        <w:pStyle w:val="ProductList-Bullet"/>
        <w:numPr>
          <w:ilvl w:val="1"/>
          <w:numId w:val="3"/>
        </w:numPr>
        <w:rPr>
          <w:lang w:val="pt-BR"/>
        </w:rPr>
      </w:pPr>
      <w:hyperlink w:anchor="_Sec1237">
        <w:r w:rsidR="000F0960" w:rsidRPr="002D0478">
          <w:rPr>
            <w:color w:val="00467F"/>
            <w:u w:val="single"/>
            <w:lang w:val="pt-BR"/>
          </w:rPr>
          <w:t>Apêndice C – Complementos de Serviços Online e Outras Licenças de Transição</w:t>
        </w:r>
      </w:hyperlink>
      <w:r w:rsidR="000F0960" w:rsidRPr="002D0478">
        <w:rPr>
          <w:lang w:val="pt-BR"/>
        </w:rPr>
        <w:t>, que descreve os produtos e condições qualificados para Complementos de Serviços Online e ULs de SA</w:t>
      </w:r>
    </w:p>
    <w:p w:rsidR="00C32009" w:rsidRPr="002D0478" w:rsidRDefault="008546B4" w:rsidP="000F0960">
      <w:pPr>
        <w:pStyle w:val="ProductList-Bullet"/>
        <w:numPr>
          <w:ilvl w:val="1"/>
          <w:numId w:val="3"/>
        </w:numPr>
        <w:rPr>
          <w:lang w:val="pt-BR"/>
        </w:rPr>
      </w:pPr>
      <w:hyperlink w:anchor="_Sec562">
        <w:r w:rsidR="000F0960" w:rsidRPr="002D0478">
          <w:rPr>
            <w:color w:val="00467F"/>
            <w:u w:val="single"/>
            <w:lang w:val="pt-BR"/>
          </w:rPr>
          <w:t>Apêndice D – Serviços Profissionais</w:t>
        </w:r>
      </w:hyperlink>
      <w:r w:rsidR="000F0960" w:rsidRPr="002D0478">
        <w:rPr>
          <w:lang w:val="pt-BR"/>
        </w:rPr>
        <w:t>, que relaciona os Serviços Profissionais oferecidos pelo Licenciamento por Volume da Microsoft.</w:t>
      </w:r>
    </w:p>
    <w:p w:rsidR="00C32009" w:rsidRPr="002D0478" w:rsidRDefault="008546B4" w:rsidP="000F0960">
      <w:pPr>
        <w:pStyle w:val="ProductList-Bullet"/>
        <w:numPr>
          <w:ilvl w:val="1"/>
          <w:numId w:val="3"/>
        </w:numPr>
        <w:rPr>
          <w:lang w:val="pt-BR"/>
        </w:rPr>
      </w:pPr>
      <w:hyperlink w:anchor="_Sec563">
        <w:r w:rsidR="000F0960" w:rsidRPr="002D0478">
          <w:rPr>
            <w:color w:val="00467F"/>
            <w:u w:val="single"/>
            <w:lang w:val="pt-BR"/>
          </w:rPr>
          <w:t>Apêndice E – Termos Complementares ao Contrato do Programa</w:t>
        </w:r>
      </w:hyperlink>
      <w:r w:rsidR="000F0960" w:rsidRPr="002D0478">
        <w:rPr>
          <w:lang w:val="pt-BR"/>
        </w:rPr>
        <w:t>, que fornece os termos adicionais dos Contratos do Programa de Licenciamento por Volume da Microsoft.</w:t>
      </w:r>
    </w:p>
    <w:p w:rsidR="00C32009" w:rsidRPr="002D0478" w:rsidRDefault="008546B4" w:rsidP="000F0960">
      <w:pPr>
        <w:pStyle w:val="ProductList-Bullet"/>
        <w:numPr>
          <w:ilvl w:val="1"/>
          <w:numId w:val="3"/>
        </w:numPr>
        <w:rPr>
          <w:lang w:val="pt-BR"/>
        </w:rPr>
      </w:pPr>
      <w:hyperlink w:anchor="_Sec572">
        <w:r w:rsidR="000F0960" w:rsidRPr="002D0478">
          <w:rPr>
            <w:color w:val="00467F"/>
            <w:u w:val="single"/>
            <w:lang w:val="pt-BR"/>
          </w:rPr>
          <w:t>Apêndice F – Promoções do Produto</w:t>
        </w:r>
      </w:hyperlink>
      <w:r w:rsidR="000F0960" w:rsidRPr="002D0478">
        <w:rPr>
          <w:lang w:val="pt-BR"/>
        </w:rPr>
        <w:t>, que relaciona as promoções do Produto que não estão na Lista de Preços.</w:t>
      </w:r>
    </w:p>
    <w:p w:rsidR="00C32009" w:rsidRPr="002D0478" w:rsidRDefault="008546B4" w:rsidP="000F0960">
      <w:pPr>
        <w:pStyle w:val="ProductList-Bullet"/>
        <w:numPr>
          <w:ilvl w:val="1"/>
          <w:numId w:val="3"/>
        </w:numPr>
        <w:rPr>
          <w:lang w:val="pt-BR"/>
        </w:rPr>
      </w:pPr>
      <w:hyperlink w:anchor="_Sec899">
        <w:r w:rsidR="000F0960" w:rsidRPr="002D0478">
          <w:rPr>
            <w:color w:val="00467F"/>
            <w:u w:val="single"/>
            <w:lang w:val="pt-BR"/>
          </w:rPr>
          <w:t>Apêndice G – Termos da Matriz de Armazenamento e do Azure Data Box</w:t>
        </w:r>
      </w:hyperlink>
      <w:r w:rsidR="000F0960" w:rsidRPr="002D0478">
        <w:rPr>
          <w:lang w:val="pt-BR"/>
        </w:rPr>
        <w:t xml:space="preserve">, que fornece termos adicionais dos dispositivos Matriz de Armazenamento e Azure Data Box. </w:t>
      </w:r>
    </w:p>
    <w:p w:rsidR="00C32009" w:rsidRPr="004D2027" w:rsidRDefault="008546B4" w:rsidP="000F0960">
      <w:pPr>
        <w:pStyle w:val="ProductList-Bullet"/>
        <w:numPr>
          <w:ilvl w:val="1"/>
          <w:numId w:val="3"/>
        </w:numPr>
        <w:rPr>
          <w:lang w:val="pt-BR"/>
        </w:rPr>
      </w:pPr>
      <w:hyperlink w:anchor="_Sec1230">
        <w:r w:rsidR="000F0960" w:rsidRPr="004D2027">
          <w:rPr>
            <w:color w:val="00467F"/>
            <w:u w:val="single"/>
            <w:lang w:val="pt-BR"/>
          </w:rPr>
          <w:t>Apêndice H – Benefícios de Uso por Alunos e Programas Acadêmicos</w:t>
        </w:r>
      </w:hyperlink>
      <w:r w:rsidR="000F0960" w:rsidRPr="004D2027">
        <w:rPr>
          <w:lang w:val="pt-BR"/>
        </w:rPr>
        <w:t xml:space="preserve">, que relaciona os Produtos Qualificados e </w:t>
      </w:r>
      <w:r w:rsidR="000F0960">
        <w:fldChar w:fldCharType="begin"/>
      </w:r>
      <w:r w:rsidR="000F0960" w:rsidRPr="004D2027">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0F0960">
        <w:fldChar w:fldCharType="separate"/>
      </w:r>
      <w:r w:rsidR="000F0960" w:rsidRPr="004D2027">
        <w:rPr>
          <w:color w:val="0563C1"/>
          <w:lang w:val="pt-BR"/>
        </w:rPr>
        <w:t>Benefícios de Uso por Alunos</w:t>
      </w:r>
      <w:r w:rsidR="000F0960">
        <w:fldChar w:fldCharType="end"/>
      </w:r>
      <w:r w:rsidR="000F0960" w:rsidRPr="004D2027">
        <w:rPr>
          <w:lang w:val="pt-BR"/>
        </w:rPr>
        <w:t xml:space="preserve"> associados.</w:t>
      </w:r>
    </w:p>
    <w:p w:rsidR="00C32009" w:rsidRPr="004D2027" w:rsidRDefault="008546B4" w:rsidP="000F0960">
      <w:pPr>
        <w:pStyle w:val="ProductList-Bullet"/>
        <w:numPr>
          <w:ilvl w:val="0"/>
          <w:numId w:val="3"/>
        </w:numPr>
        <w:rPr>
          <w:lang w:val="pt-BR"/>
        </w:rPr>
      </w:pPr>
      <w:hyperlink w:anchor="_Sec844">
        <w:r w:rsidR="000F0960" w:rsidRPr="004D2027">
          <w:rPr>
            <w:color w:val="00467F"/>
            <w:u w:val="single"/>
            <w:lang w:val="pt-BR"/>
          </w:rPr>
          <w:t>Índice</w:t>
        </w:r>
      </w:hyperlink>
      <w:r w:rsidR="000F0960" w:rsidRPr="004D2027">
        <w:rPr>
          <w:lang w:val="pt-BR"/>
        </w:rPr>
        <w:t>, que lista todos os Produtos mencionados nos Termos do Produto e identifica onde eles estão localizados.</w:t>
      </w:r>
    </w:p>
    <w:p w:rsidR="00C32009" w:rsidRPr="002D0478" w:rsidRDefault="000F0960">
      <w:pPr>
        <w:pStyle w:val="ProductList-Offering1Heading"/>
        <w:outlineLvl w:val="1"/>
        <w:rPr>
          <w:lang w:val="pt-BR"/>
        </w:rPr>
      </w:pPr>
      <w:bookmarkStart w:id="8" w:name="_Sec534"/>
      <w:r w:rsidRPr="002D0478">
        <w:rPr>
          <w:lang w:val="pt-BR"/>
        </w:rPr>
        <w:t>Como Navegar em uma Entrada do Produto</w:t>
      </w:r>
      <w:bookmarkEnd w:id="8"/>
      <w:r>
        <w:fldChar w:fldCharType="begin"/>
      </w:r>
      <w:r w:rsidRPr="002D0478">
        <w:rPr>
          <w:lang w:val="pt-BR"/>
        </w:rPr>
        <w:instrText xml:space="preserve"> TC "</w:instrText>
      </w:r>
      <w:bookmarkStart w:id="9" w:name="_Toc523412998"/>
      <w:r w:rsidRPr="002D0478">
        <w:rPr>
          <w:lang w:val="pt-BR"/>
        </w:rPr>
        <w:instrText>Como Navegar em uma Entrada do Produto</w:instrText>
      </w:r>
      <w:bookmarkEnd w:id="9"/>
      <w:r w:rsidRPr="002D0478">
        <w:rPr>
          <w:lang w:val="pt-BR"/>
        </w:rPr>
        <w:instrText>" \l 2</w:instrText>
      </w:r>
      <w:r>
        <w:fldChar w:fldCharType="end"/>
      </w:r>
    </w:p>
    <w:p w:rsidR="00C32009" w:rsidRPr="002D0478" w:rsidRDefault="000F0960">
      <w:pPr>
        <w:pStyle w:val="ProductList-Body"/>
        <w:rPr>
          <w:lang w:val="pt-BR"/>
        </w:rPr>
      </w:pPr>
      <w:r w:rsidRPr="002D0478">
        <w:rPr>
          <w:lang w:val="pt-BR"/>
        </w:rPr>
        <w:t>Cada Entrada do Produto do Software inclui quatro seções: Disponibilidade do Programa, Condições do Produto, Direitos de Uso e Software Assurance.</w:t>
      </w:r>
    </w:p>
    <w:p w:rsidR="00C32009" w:rsidRPr="002D0478" w:rsidRDefault="000F0960">
      <w:pPr>
        <w:pStyle w:val="ProductList-Body"/>
        <w:rPr>
          <w:lang w:val="pt-BR"/>
        </w:rPr>
      </w:pPr>
      <w:r w:rsidRPr="002D0478">
        <w:rPr>
          <w:lang w:val="pt-BR"/>
        </w:rPr>
        <w:t xml:space="preserve">Cada Entrada do Produto dos Serviços Online inclui duas seções: Disponibilidade do Produto e Condições do Produto. </w:t>
      </w:r>
    </w:p>
    <w:p w:rsidR="00C32009" w:rsidRPr="002D0478" w:rsidRDefault="00C32009">
      <w:pPr>
        <w:pStyle w:val="ProductList-Body"/>
        <w:rPr>
          <w:lang w:val="pt-BR"/>
        </w:rPr>
      </w:pPr>
    </w:p>
    <w:p w:rsidR="00C32009" w:rsidRPr="002D0478" w:rsidRDefault="000F0960">
      <w:pPr>
        <w:pStyle w:val="ProductList-Body"/>
        <w:rPr>
          <w:lang w:val="pt-BR"/>
        </w:rPr>
      </w:pPr>
      <w:r w:rsidRPr="002D0478">
        <w:rPr>
          <w:b/>
          <w:color w:val="00188F"/>
          <w:lang w:val="pt-BR"/>
        </w:rPr>
        <w:t xml:space="preserve">1. A Disponibilidade do Programa </w:t>
      </w:r>
      <w:r w:rsidRPr="002D0478">
        <w:rPr>
          <w:lang w:val="pt-BR"/>
        </w:rPr>
        <w:t>identifica, para cada Produto, o tipo de oferta, a contagem de pontos (onde aplicável) e a disponibilidade pelos programas de licenciamento por volume.</w:t>
      </w:r>
    </w:p>
    <w:p w:rsidR="00C32009" w:rsidRDefault="000F0960">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C32009" w:rsidRDefault="00C32009">
      <w:pPr>
        <w:pStyle w:val="ProductList-Body"/>
      </w:pPr>
    </w:p>
    <w:p w:rsidR="00C32009" w:rsidRPr="004D2027" w:rsidRDefault="000F0960">
      <w:pPr>
        <w:pStyle w:val="ProductList-Body"/>
        <w:rPr>
          <w:lang w:val="pt-BR"/>
        </w:rPr>
      </w:pPr>
      <w:r w:rsidRPr="004D2027">
        <w:rPr>
          <w:b/>
          <w:color w:val="00188F"/>
          <w:lang w:val="pt-BR"/>
        </w:rPr>
        <w:lastRenderedPageBreak/>
        <w:t xml:space="preserve">2. As Condições do Produto </w:t>
      </w:r>
      <w:r w:rsidRPr="004D2027">
        <w:rPr>
          <w:lang w:val="pt-BR"/>
        </w:rPr>
        <w:t>fornecem informações adicionais relacionadas à aquisição do Produto, como pré-requisitos para compra, versões anteriores e o Pool de Produtos aplicável.</w:t>
      </w:r>
    </w:p>
    <w:p w:rsidR="00C32009" w:rsidRDefault="000F096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C32009" w:rsidRDefault="00C32009">
      <w:pPr>
        <w:pStyle w:val="ProductList-Body"/>
      </w:pPr>
    </w:p>
    <w:p w:rsidR="00C32009" w:rsidRDefault="000F0960">
      <w:pPr>
        <w:pStyle w:val="ProductList-Body"/>
      </w:pPr>
      <w:r w:rsidRPr="004D2027">
        <w:rPr>
          <w:b/>
          <w:color w:val="00188F"/>
          <w:lang w:val="pt-BR"/>
        </w:rPr>
        <w:t xml:space="preserve">3. Os Direitos de Uso </w:t>
      </w:r>
      <w:r w:rsidRPr="004D2027">
        <w:rPr>
          <w:lang w:val="pt-BR"/>
        </w:rPr>
        <w:t xml:space="preserve">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w:t>
      </w:r>
      <w:r>
        <w:t>Os termos dos Serviços Online estão nos OST.</w:t>
      </w:r>
    </w:p>
    <w:p w:rsidR="00C32009" w:rsidRDefault="000F096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C32009" w:rsidRDefault="00C32009">
      <w:pPr>
        <w:pStyle w:val="ProductList-Body"/>
      </w:pPr>
    </w:p>
    <w:p w:rsidR="00C32009" w:rsidRPr="004D2027" w:rsidRDefault="000F0960">
      <w:pPr>
        <w:pStyle w:val="ProductList-Body"/>
        <w:rPr>
          <w:lang w:val="pt-BR"/>
        </w:rPr>
      </w:pPr>
      <w:r w:rsidRPr="004D2027">
        <w:rPr>
          <w:b/>
          <w:color w:val="00188F"/>
          <w:lang w:val="pt-BR"/>
        </w:rPr>
        <w:t xml:space="preserve">4. O Software Assurance </w:t>
      </w:r>
      <w:r w:rsidRPr="004D2027">
        <w:rPr>
          <w:lang w:val="pt-BR"/>
        </w:rPr>
        <w:t>identifica termos e condições associados à cobertura de SA.</w:t>
      </w:r>
    </w:p>
    <w:p w:rsidR="00C32009" w:rsidRDefault="000F096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C32009" w:rsidRPr="004D2027" w:rsidRDefault="000F0960">
      <w:pPr>
        <w:pStyle w:val="ProductList-Offering1Heading"/>
        <w:outlineLvl w:val="1"/>
        <w:rPr>
          <w:lang w:val="pt-BR"/>
        </w:rPr>
      </w:pPr>
      <w:bookmarkStart w:id="10" w:name="_Sec535"/>
      <w:r w:rsidRPr="004D2027">
        <w:rPr>
          <w:lang w:val="pt-BR"/>
        </w:rPr>
        <w:t>Esclarecimentos e Resumo das Alterações neste Documento</w:t>
      </w:r>
      <w:bookmarkEnd w:id="10"/>
      <w:r>
        <w:fldChar w:fldCharType="begin"/>
      </w:r>
      <w:r w:rsidRPr="004D2027">
        <w:rPr>
          <w:lang w:val="pt-BR"/>
        </w:rPr>
        <w:instrText xml:space="preserve"> TC "</w:instrText>
      </w:r>
      <w:bookmarkStart w:id="11" w:name="_Toc523412999"/>
      <w:r w:rsidRPr="004D2027">
        <w:rPr>
          <w:lang w:val="pt-BR"/>
        </w:rPr>
        <w:instrText>Esclarecimentos e Resumo das Alterações neste Documento</w:instrText>
      </w:r>
      <w:bookmarkEnd w:id="11"/>
      <w:r w:rsidRPr="004D2027">
        <w:rPr>
          <w:lang w:val="pt-BR"/>
        </w:rPr>
        <w:instrText>" \l 2</w:instrText>
      </w:r>
      <w:r>
        <w:fldChar w:fldCharType="end"/>
      </w:r>
    </w:p>
    <w:p w:rsidR="00C32009" w:rsidRPr="004D2027" w:rsidRDefault="000F0960">
      <w:pPr>
        <w:pStyle w:val="ProductList-Body"/>
        <w:rPr>
          <w:lang w:val="pt-BR"/>
        </w:rPr>
      </w:pPr>
      <w:r w:rsidRPr="004D2027">
        <w:rPr>
          <w:lang w:val="pt-BR"/>
        </w:rPr>
        <w:t>Identificamos a seguir as inclusões, exclusões e outras alterações nos Termos do Produto. Além disso, listamos esclarecimentos sobre a política da Microsoft para responder dúvidas simples do cliente.</w:t>
      </w:r>
    </w:p>
    <w:tbl>
      <w:tblPr>
        <w:tblStyle w:val="PURTable1"/>
        <w:tblW w:w="10800" w:type="dxa"/>
        <w:tblInd w:w="-14" w:type="dxa"/>
        <w:tblLook w:val="04A0" w:firstRow="1" w:lastRow="0" w:firstColumn="1" w:lastColumn="0" w:noHBand="0" w:noVBand="1"/>
      </w:tblPr>
      <w:tblGrid>
        <w:gridCol w:w="5409"/>
        <w:gridCol w:w="5391"/>
      </w:tblGrid>
      <w:tr w:rsidR="00C039F8" w:rsidTr="0001071F">
        <w:trPr>
          <w:cnfStyle w:val="100000000000" w:firstRow="1" w:lastRow="0" w:firstColumn="0" w:lastColumn="0" w:oddVBand="0" w:evenVBand="0" w:oddHBand="0" w:evenHBand="0" w:firstRowFirstColumn="0" w:firstRowLastColumn="0" w:lastRowFirstColumn="0" w:lastRowLastColumn="0"/>
        </w:trPr>
        <w:tc>
          <w:tcPr>
            <w:tcW w:w="5409" w:type="dxa"/>
            <w:tcBorders>
              <w:top w:val="single" w:sz="4" w:space="0" w:color="000000"/>
              <w:left w:val="single" w:sz="4" w:space="0" w:color="000000"/>
              <w:bottom w:val="single" w:sz="4" w:space="0" w:color="000000"/>
              <w:right w:val="single" w:sz="4" w:space="0" w:color="000000"/>
            </w:tcBorders>
            <w:shd w:val="clear" w:color="auto" w:fill="0072C6"/>
          </w:tcPr>
          <w:p w:rsidR="00C039F8" w:rsidRDefault="00C039F8" w:rsidP="0001071F">
            <w:pPr>
              <w:pStyle w:val="ProductList-TableBody"/>
            </w:pPr>
            <w:r>
              <w:rPr>
                <w:color w:val="FFFFFF"/>
              </w:rPr>
              <w:t>Adições</w:t>
            </w:r>
          </w:p>
        </w:tc>
        <w:tc>
          <w:tcPr>
            <w:tcW w:w="5391" w:type="dxa"/>
            <w:tcBorders>
              <w:top w:val="single" w:sz="4" w:space="0" w:color="000000"/>
              <w:left w:val="single" w:sz="4" w:space="0" w:color="000000"/>
              <w:bottom w:val="single" w:sz="4" w:space="0" w:color="000000"/>
              <w:right w:val="single" w:sz="4" w:space="0" w:color="000000"/>
            </w:tcBorders>
            <w:shd w:val="clear" w:color="auto" w:fill="0072C6"/>
          </w:tcPr>
          <w:p w:rsidR="00C039F8" w:rsidRDefault="00C039F8" w:rsidP="0001071F">
            <w:pPr>
              <w:pStyle w:val="ProductList-TableBody"/>
            </w:pPr>
            <w:r>
              <w:rPr>
                <w:color w:val="FFFFFF"/>
              </w:rPr>
              <w:t>Exclusões</w:t>
            </w:r>
          </w:p>
        </w:tc>
      </w:tr>
      <w:tr w:rsidR="00C039F8" w:rsidRPr="00C039F8" w:rsidTr="0001071F">
        <w:tc>
          <w:tcPr>
            <w:tcW w:w="5409" w:type="dxa"/>
            <w:tcBorders>
              <w:top w:val="single" w:sz="4" w:space="0" w:color="000000"/>
              <w:left w:val="single" w:sz="4" w:space="0" w:color="000000"/>
              <w:bottom w:val="single" w:sz="4" w:space="0" w:color="000000"/>
              <w:right w:val="single" w:sz="4" w:space="0" w:color="000000"/>
            </w:tcBorders>
          </w:tcPr>
          <w:p w:rsidR="00C039F8" w:rsidRPr="00C039F8" w:rsidRDefault="00C039F8" w:rsidP="0001071F">
            <w:pPr>
              <w:pStyle w:val="ProductList-TableBody"/>
              <w:rPr>
                <w:lang w:val="pt-BR"/>
              </w:rPr>
            </w:pPr>
            <w:r w:rsidRPr="00C039F8">
              <w:rPr>
                <w:lang w:val="pt-BR"/>
              </w:rPr>
              <w:t>Prevenção contra Perda de Dados do Office 365 (SL de Usuário)</w:t>
            </w:r>
          </w:p>
        </w:tc>
        <w:tc>
          <w:tcPr>
            <w:tcW w:w="5391" w:type="dxa"/>
            <w:tcBorders>
              <w:top w:val="single" w:sz="4" w:space="0" w:color="000000"/>
              <w:left w:val="single" w:sz="4" w:space="0" w:color="000000"/>
              <w:bottom w:val="single" w:sz="4" w:space="0" w:color="000000"/>
              <w:right w:val="single" w:sz="4" w:space="0" w:color="000000"/>
            </w:tcBorders>
          </w:tcPr>
          <w:p w:rsidR="00C039F8" w:rsidRPr="00C039F8" w:rsidRDefault="00C039F8" w:rsidP="0001071F">
            <w:pPr>
              <w:pStyle w:val="ProductList-TableBody"/>
              <w:rPr>
                <w:lang w:val="pt-BR"/>
              </w:rPr>
            </w:pPr>
            <w:r w:rsidRPr="00C039F8">
              <w:rPr>
                <w:lang w:val="pt-BR"/>
              </w:rPr>
              <w:t xml:space="preserve"> </w:t>
            </w:r>
          </w:p>
        </w:tc>
      </w:tr>
    </w:tbl>
    <w:p w:rsidR="00C039F8" w:rsidRPr="00C039F8" w:rsidRDefault="00C039F8" w:rsidP="00C039F8">
      <w:pPr>
        <w:pStyle w:val="ProductList-Body"/>
        <w:rPr>
          <w:lang w:val="pt-BR"/>
        </w:rPr>
      </w:pPr>
    </w:p>
    <w:p w:rsidR="00C039F8" w:rsidRPr="00C039F8" w:rsidRDefault="00C039F8" w:rsidP="00C039F8">
      <w:pPr>
        <w:pStyle w:val="ProductList-ClauseHeading"/>
        <w:outlineLvl w:val="2"/>
        <w:rPr>
          <w:lang w:val="pt-BR"/>
        </w:rPr>
      </w:pPr>
      <w:r w:rsidRPr="00C039F8">
        <w:rPr>
          <w:lang w:val="pt-BR"/>
        </w:rPr>
        <w:t>Serviços Online</w:t>
      </w:r>
    </w:p>
    <w:p w:rsidR="00C039F8" w:rsidRPr="00C039F8" w:rsidRDefault="008546B4" w:rsidP="00C039F8">
      <w:pPr>
        <w:spacing w:after="0" w:line="240" w:lineRule="auto"/>
        <w:rPr>
          <w:sz w:val="18"/>
          <w:szCs w:val="18"/>
          <w:lang w:val="pt-BR"/>
        </w:rPr>
      </w:pPr>
      <w:hyperlink w:anchor="Microsoft365" w:history="1">
        <w:r w:rsidR="00C039F8" w:rsidRPr="00C039F8">
          <w:rPr>
            <w:rStyle w:val="Hyperlink"/>
            <w:sz w:val="18"/>
            <w:szCs w:val="18"/>
            <w:lang w:val="pt-BR"/>
          </w:rPr>
          <w:t>Microsoft 365</w:t>
        </w:r>
      </w:hyperlink>
      <w:r w:rsidR="00C039F8" w:rsidRPr="00C039F8">
        <w:rPr>
          <w:sz w:val="18"/>
          <w:szCs w:val="18"/>
          <w:lang w:val="pt-BR"/>
        </w:rPr>
        <w:t>: atualização da Seção 2.5.1.3 para esclarecer os requisitos de licenciamento de dispositivos do Microsoft 365 Education A1.</w:t>
      </w:r>
    </w:p>
    <w:p w:rsidR="00C039F8" w:rsidRPr="00C039F8" w:rsidRDefault="008546B4" w:rsidP="00C039F8">
      <w:pPr>
        <w:pStyle w:val="ProductList-Body"/>
        <w:rPr>
          <w:szCs w:val="18"/>
          <w:lang w:val="pt-BR"/>
        </w:rPr>
      </w:pPr>
      <w:hyperlink w:anchor="Office365Applications" w:history="1">
        <w:r w:rsidR="00C039F8" w:rsidRPr="00C039F8">
          <w:rPr>
            <w:rStyle w:val="Hyperlink"/>
            <w:szCs w:val="18"/>
            <w:lang w:val="pt-BR"/>
          </w:rPr>
          <w:t>Aplicativos do Office 365</w:t>
        </w:r>
      </w:hyperlink>
      <w:r w:rsidR="00C039F8" w:rsidRPr="00C039F8">
        <w:rPr>
          <w:szCs w:val="18"/>
          <w:lang w:val="pt-BR"/>
        </w:rPr>
        <w:t>: atualização da Seção 2.5 Direitos de Implantação do Visio para esclarecer que os clientes podem usar o Visio 2016 ou uma versão anterior.</w:t>
      </w:r>
    </w:p>
    <w:p w:rsidR="00C039F8" w:rsidRPr="00C039F8" w:rsidRDefault="008546B4" w:rsidP="00C039F8">
      <w:pPr>
        <w:pStyle w:val="ProductList-Body"/>
        <w:rPr>
          <w:lang w:val="pt-BR"/>
        </w:rPr>
      </w:pPr>
      <w:hyperlink w:anchor="ProjectOnline" w:history="1">
        <w:r w:rsidR="00C039F8" w:rsidRPr="00C039F8">
          <w:rPr>
            <w:rStyle w:val="Hyperlink"/>
            <w:lang w:val="pt-BR"/>
          </w:rPr>
          <w:t>Project Online</w:t>
        </w:r>
      </w:hyperlink>
      <w:r w:rsidR="00C039F8" w:rsidRPr="00C039F8">
        <w:rPr>
          <w:lang w:val="pt-BR"/>
        </w:rPr>
        <w:t>: atualização da Seção 2.2 Direitos de Implantação do Project para esclarecer que os clientes podem usar o Project 2016 ou uma versão anterior.</w:t>
      </w:r>
    </w:p>
    <w:p w:rsidR="00C039F8" w:rsidRPr="00C039F8" w:rsidRDefault="008546B4" w:rsidP="00C039F8">
      <w:pPr>
        <w:pStyle w:val="ProductList-Body"/>
        <w:rPr>
          <w:lang w:val="pt-BR"/>
        </w:rPr>
      </w:pPr>
      <w:hyperlink w:anchor="MicrosoftKaizalaPro" w:history="1">
        <w:r w:rsidR="00C039F8" w:rsidRPr="00C039F8">
          <w:rPr>
            <w:rStyle w:val="Hyperlink"/>
            <w:lang w:val="pt-BR"/>
          </w:rPr>
          <w:t>Microsoft Kaizala Pro</w:t>
        </w:r>
      </w:hyperlink>
      <w:r w:rsidR="00C039F8" w:rsidRPr="00C039F8">
        <w:rPr>
          <w:lang w:val="pt-BR"/>
        </w:rPr>
        <w:t>: a disponibilidade geográfica foi expandida de Brasil, Índia, Quênia e Filipinas para incluir Argentina, Bangladesh, Camboja, Chile, Colômbia, Egito, Etiópia, Indonésia, Israel, Jordânia, Líbano, Malásia, México, Marrocos, Nigéria, Ruanda, Arábia Saudita, Singapura, África do Sul, Tanzânia, Tailândia, Turquia, Uganda e Vietnã.</w:t>
      </w:r>
    </w:p>
    <w:p w:rsidR="00C039F8" w:rsidRPr="00C039F8" w:rsidRDefault="00C039F8" w:rsidP="00C039F8">
      <w:pPr>
        <w:pStyle w:val="ProductList-Body"/>
        <w:rPr>
          <w:lang w:val="pt-BR"/>
        </w:rPr>
      </w:pPr>
    </w:p>
    <w:p w:rsidR="00C039F8" w:rsidRPr="00C039F8" w:rsidRDefault="00C039F8" w:rsidP="00C039F8">
      <w:pPr>
        <w:pStyle w:val="ProductList-ClauseHeading"/>
        <w:outlineLvl w:val="2"/>
        <w:rPr>
          <w:lang w:val="pt-BR"/>
        </w:rPr>
      </w:pPr>
      <w:r w:rsidRPr="00C039F8">
        <w:rPr>
          <w:lang w:val="pt-BR"/>
        </w:rPr>
        <w:t xml:space="preserve">Apêndice C – Complementos e Outras Licenças de Transição </w:t>
      </w:r>
    </w:p>
    <w:p w:rsidR="00C32009" w:rsidRPr="004D2027" w:rsidRDefault="008546B4" w:rsidP="00C039F8">
      <w:pPr>
        <w:pStyle w:val="ProductList-Body"/>
        <w:rPr>
          <w:lang w:val="pt-BR"/>
        </w:rPr>
      </w:pPr>
      <w:hyperlink w:anchor="Addons" w:history="1">
        <w:r w:rsidR="00C039F8" w:rsidRPr="00C039F8">
          <w:rPr>
            <w:rStyle w:val="Hyperlink"/>
            <w:lang w:val="pt-BR"/>
          </w:rPr>
          <w:t>Complementos</w:t>
        </w:r>
      </w:hyperlink>
      <w:r w:rsidR="00C039F8" w:rsidRPr="00C039F8">
        <w:rPr>
          <w:lang w:val="pt-BR"/>
        </w:rPr>
        <w:t>: adição de tabelas que incluem licenças de qualificação para Proteção Avançada contra Ameaças do Office 365, Prevenção contra Perda de Dados do Office 365 (agora disponível como uma licença complementar), Office 365 Cloud App Security e Office 365 Threat Intellegence.</w:t>
      </w: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sectPr w:rsidR="00C32009">
          <w:headerReference w:type="default" r:id="rId24"/>
          <w:footerReference w:type="default" r:id="rId25"/>
          <w:type w:val="continuous"/>
          <w:pgSz w:w="12240" w:h="15840" w:code="1"/>
          <w:pgMar w:top="1170" w:right="720" w:bottom="720" w:left="720" w:header="432" w:footer="288" w:gutter="0"/>
          <w:cols w:space="360"/>
        </w:sectPr>
      </w:pPr>
    </w:p>
    <w:p w:rsidR="00C32009" w:rsidRDefault="000F0960">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523413000"/>
      <w:r>
        <w:instrText>Termos de Licença</w:instrText>
      </w:r>
      <w:bookmarkEnd w:id="13"/>
      <w:r>
        <w:instrText>" \l 1</w:instrText>
      </w:r>
      <w:r>
        <w:fldChar w:fldCharType="end"/>
      </w:r>
    </w:p>
    <w:p w:rsidR="00C32009" w:rsidRPr="004D2027" w:rsidRDefault="000F0960">
      <w:pPr>
        <w:pStyle w:val="ProductList-Body"/>
        <w:rPr>
          <w:lang w:val="pt-BR"/>
        </w:rPr>
      </w:pPr>
      <w:r w:rsidRPr="004D2027">
        <w:rPr>
          <w:lang w:val="pt-BR"/>
        </w:rP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C32009" w:rsidRPr="004D2027" w:rsidRDefault="00C32009">
      <w:pPr>
        <w:pStyle w:val="ProductList-Body"/>
        <w:rPr>
          <w:lang w:val="pt-BR"/>
        </w:rPr>
      </w:pPr>
    </w:p>
    <w:p w:rsidR="00C32009" w:rsidRPr="004D2027" w:rsidRDefault="000F0960">
      <w:pPr>
        <w:pStyle w:val="ProductList-Body"/>
        <w:rPr>
          <w:lang w:val="pt-BR"/>
        </w:rPr>
      </w:pPr>
      <w:r w:rsidRPr="004D2027">
        <w:rPr>
          <w:lang w:val="pt-BR"/>
        </w:rP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rsidR="00C32009" w:rsidRPr="004D2027" w:rsidRDefault="000F0960">
      <w:pPr>
        <w:pStyle w:val="ProductList-OfferingGroupHeading"/>
        <w:outlineLvl w:val="1"/>
        <w:rPr>
          <w:lang w:val="pt-BR"/>
        </w:rPr>
      </w:pPr>
      <w:bookmarkStart w:id="14" w:name="_Sec537"/>
      <w:r w:rsidRPr="004D2027">
        <w:rPr>
          <w:lang w:val="pt-BR"/>
        </w:rPr>
        <w:t>Termos Universais de Licença</w:t>
      </w:r>
      <w:bookmarkEnd w:id="14"/>
      <w:r>
        <w:fldChar w:fldCharType="begin"/>
      </w:r>
      <w:r w:rsidRPr="004D2027">
        <w:rPr>
          <w:lang w:val="pt-BR"/>
        </w:rPr>
        <w:instrText xml:space="preserve"> TC "</w:instrText>
      </w:r>
      <w:bookmarkStart w:id="15" w:name="_Toc523413001"/>
      <w:r w:rsidRPr="004D2027">
        <w:rPr>
          <w:lang w:val="pt-BR"/>
        </w:rPr>
        <w:instrText>Termos Universais de Licença</w:instrText>
      </w:r>
      <w:bookmarkEnd w:id="15"/>
      <w:r w:rsidRPr="004D2027">
        <w:rPr>
          <w:lang w:val="pt-BR"/>
        </w:rPr>
        <w:instrText>" \l 2</w:instrText>
      </w:r>
      <w:r>
        <w:fldChar w:fldCharType="end"/>
      </w:r>
    </w:p>
    <w:p w:rsidR="00C32009" w:rsidRPr="004D2027" w:rsidRDefault="000F0960">
      <w:pPr>
        <w:pStyle w:val="ProductList-Body"/>
        <w:rPr>
          <w:lang w:val="pt-BR"/>
        </w:rPr>
      </w:pPr>
      <w:r w:rsidRPr="004D2027">
        <w:rPr>
          <w:lang w:val="pt-BR"/>
        </w:rPr>
        <w:t>Os Termos Universais de Licença aplicam-se a todos os Produtos de software licenciados por meio do Licenciamento por Volume da Microsoft (exceto quando for especificamente indicado nos Termos de Modelo de Licença e/ou Termos de Licença Específicos do Produto).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 Definições</w:t>
      </w:r>
    </w:p>
    <w:p w:rsidR="00C32009" w:rsidRPr="004D2027" w:rsidRDefault="000F0960">
      <w:pPr>
        <w:pStyle w:val="ProductList-Body"/>
        <w:rPr>
          <w:lang w:val="pt-BR"/>
        </w:rPr>
      </w:pPr>
      <w:r w:rsidRPr="004D2027">
        <w:rPr>
          <w:lang w:val="pt-BR"/>
        </w:rPr>
        <w:t xml:space="preserve">Os termos usados nos Termos do Produto, mas não definidos no </w:t>
      </w:r>
      <w:hyperlink w:anchor="_Sec549">
        <w:r w:rsidRPr="004D2027">
          <w:rPr>
            <w:color w:val="00467F"/>
            <w:u w:val="single"/>
            <w:lang w:val="pt-BR"/>
          </w:rPr>
          <w:t>Glossário</w:t>
        </w:r>
      </w:hyperlink>
      <w:r w:rsidRPr="004D2027">
        <w:rPr>
          <w:lang w:val="pt-BR"/>
        </w:rPr>
        <w:t>, terão a definição fornecida no contrato de licenciamento por volume do Cliente.</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2. Direitos de Uso do Cliente</w:t>
      </w:r>
    </w:p>
    <w:p w:rsidR="00C32009" w:rsidRPr="004D2027" w:rsidRDefault="000F0960">
      <w:pPr>
        <w:pStyle w:val="ProductList-Body"/>
        <w:rPr>
          <w:lang w:val="pt-BR"/>
        </w:rPr>
      </w:pPr>
      <w:r w:rsidRPr="004D2027">
        <w:rPr>
          <w:lang w:val="pt-BR"/>
        </w:rPr>
        <w:t xml:space="preserve">Se o Cliente cumprir seu contrato de licenciamento por volume, ele poderá usar o software conforme expressamente permitido nos Termos do Produto. O Cliente necessita de uma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para cada Produto e para cada funcionalidade licenciadas separadamente usadas em um dispositivo ou por um usuário.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3. Direitos de Usar Outras Versões e Versões Inferiores</w:t>
      </w:r>
    </w:p>
    <w:p w:rsidR="00C32009" w:rsidRPr="004D2027" w:rsidRDefault="000F0960">
      <w:pPr>
        <w:pStyle w:val="ProductList-Body"/>
        <w:rPr>
          <w:lang w:val="pt-BR"/>
        </w:rPr>
      </w:pPr>
      <w:r w:rsidRPr="004D2027">
        <w:rPr>
          <w:lang w:val="pt-BR"/>
        </w:rPr>
        <w:t xml:space="preserve">Para qualquer cópia ou </w:t>
      </w:r>
      <w:r>
        <w:fldChar w:fldCharType="begin"/>
      </w:r>
      <w:r w:rsidRPr="004D2027">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4D2027">
        <w:rPr>
          <w:color w:val="0563C1"/>
          <w:lang w:val="pt-BR"/>
        </w:rPr>
        <w:t>Instância</w:t>
      </w:r>
      <w:r>
        <w:fldChar w:fldCharType="end"/>
      </w:r>
      <w:r w:rsidRPr="004D2027">
        <w:rPr>
          <w:lang w:val="pt-BR"/>
        </w:rPr>
        <w:t xml:space="preserve"> permitida, o Cliente poderá criar, armazenar, instalar, executar ou acessar em vez da versão licenciada, uma cópia ou </w:t>
      </w:r>
      <w:r>
        <w:fldChar w:fldCharType="begin"/>
      </w:r>
      <w:r w:rsidRPr="004D2027">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4D2027">
        <w:rPr>
          <w:color w:val="0563C1"/>
          <w:lang w:val="pt-BR"/>
        </w:rPr>
        <w:t>Instância</w:t>
      </w:r>
      <w:r>
        <w:fldChar w:fldCharType="end"/>
      </w:r>
      <w:r w:rsidRPr="004D2027">
        <w:rPr>
          <w:lang w:val="pt-BR"/>
        </w:rP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4. Software de Terceiros</w:t>
      </w:r>
    </w:p>
    <w:p w:rsidR="00C32009" w:rsidRPr="004D2027" w:rsidRDefault="000F0960">
      <w:pPr>
        <w:pStyle w:val="ProductList-Body"/>
        <w:rPr>
          <w:lang w:val="pt-BR"/>
        </w:rPr>
      </w:pPr>
      <w:r w:rsidRPr="004D2027">
        <w:rPr>
          <w:lang w:val="pt-BR"/>
        </w:rP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5. Código de Pré-lançamento, Atualizações ou Suplementos, Funcionalidade Adicional</w:t>
      </w:r>
    </w:p>
    <w:p w:rsidR="00C32009" w:rsidRPr="004D2027" w:rsidRDefault="000F0960">
      <w:pPr>
        <w:pStyle w:val="ProductList-Body"/>
        <w:rPr>
          <w:lang w:val="pt-BR"/>
        </w:rPr>
      </w:pPr>
      <w:r w:rsidRPr="004D2027">
        <w:rPr>
          <w:lang w:val="pt-BR"/>
        </w:rP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6. Restrições</w:t>
      </w:r>
    </w:p>
    <w:p w:rsidR="00C32009" w:rsidRPr="004D2027" w:rsidRDefault="000F0960">
      <w:pPr>
        <w:pStyle w:val="ProductList-Body"/>
        <w:rPr>
          <w:lang w:val="pt-BR"/>
        </w:rPr>
      </w:pPr>
      <w:r w:rsidRPr="004D2027">
        <w:rPr>
          <w:lang w:val="pt-BR"/>
        </w:rP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rsidRPr="004D2027">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w:t>
      </w:r>
      <w:r>
        <w:fldChar w:fldCharType="end"/>
      </w:r>
      <w:r w:rsidRPr="004D2027">
        <w:rPr>
          <w:lang w:val="pt-BR"/>
        </w:rP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7. Software Assurance</w:t>
      </w:r>
    </w:p>
    <w:p w:rsidR="00C32009" w:rsidRPr="004D2027" w:rsidRDefault="000F0960">
      <w:pPr>
        <w:pStyle w:val="ProductList-Body"/>
        <w:rPr>
          <w:lang w:val="pt-BR"/>
        </w:rPr>
      </w:pPr>
      <w:r w:rsidRPr="004D2027">
        <w:rPr>
          <w:lang w:val="pt-BR"/>
        </w:rPr>
        <w:t xml:space="preserve">A cobertura do SA pode conceder direitos de uso adicionais ao Cliente. Esses direitos adicionais terminam no momento do término da cobertura do SA para 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a menos que indicado na descrição do benefício.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8. Terceirizando o Gerenciamento de Software</w:t>
      </w:r>
    </w:p>
    <w:p w:rsidR="00C32009" w:rsidRPr="004D2027" w:rsidRDefault="000F0960">
      <w:pPr>
        <w:pStyle w:val="ProductList-Body"/>
        <w:rPr>
          <w:lang w:val="pt-BR"/>
        </w:rPr>
      </w:pPr>
      <w:r w:rsidRPr="004D2027">
        <w:rPr>
          <w:lang w:val="pt-BR"/>
        </w:rPr>
        <w:t xml:space="preserve">O Cliente poderá instalar e usar cópias licenciadas do software nos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Servidores</w:t>
      </w:r>
      <w:r>
        <w:fldChar w:fldCharType="end"/>
      </w:r>
      <w:r w:rsidRPr="004D2027">
        <w:rPr>
          <w:lang w:val="pt-BR"/>
        </w:rP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lastRenderedPageBreak/>
        <w:t>9. Cessão e Transferência de Licenças</w:t>
      </w:r>
    </w:p>
    <w:p w:rsidR="00C32009" w:rsidRPr="004D2027" w:rsidRDefault="000F0960">
      <w:pPr>
        <w:pStyle w:val="ProductList-Body"/>
        <w:rPr>
          <w:lang w:val="pt-BR"/>
        </w:rPr>
      </w:pPr>
      <w:r w:rsidRPr="004D2027">
        <w:rPr>
          <w:lang w:val="pt-BR"/>
        </w:rPr>
        <w:t xml:space="preserve">Antes de o Cliente usar o software sob uma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ele deve ceder esta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a um dispositivo ou usuário, conforme apropriado. O Cliente poderá ceder uma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para outro dispositivo ou usuário, mas não menos de 90 dias desde a última transferência daquela mesma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a menos que a transferência seja devida (i) à falha ou perda permanente de hardware, (ii) ao término do vínculo empregatício ou contrato do usuário ou (iii) à transferência temporária de </w:t>
      </w: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Licenças de </w:t>
      </w:r>
      <w:r>
        <w:fldChar w:fldCharType="begin"/>
      </w:r>
      <w:r w:rsidRPr="004D2027">
        <w:rPr>
          <w:lang w:val="pt-BR"/>
        </w:rP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sidRPr="004D2027">
        <w:rPr>
          <w:color w:val="0563C1"/>
          <w:lang w:val="pt-BR"/>
        </w:rPr>
        <w:t>Gerenciamento de Cliente</w:t>
      </w:r>
      <w:r>
        <w:fldChar w:fldCharType="end"/>
      </w:r>
      <w:r w:rsidRPr="004D2027">
        <w:rPr>
          <w:lang w:val="pt-BR"/>
        </w:rPr>
        <w:t xml:space="preserve"> e </w:t>
      </w:r>
      <w:r>
        <w:fldChar w:fldCharType="begin"/>
      </w:r>
      <w:r w:rsidRPr="004D2027">
        <w:rPr>
          <w:lang w:val="pt-BR"/>
        </w:rPr>
        <w:instrText xml:space="preserve"> AutoTextList   \s NoStyle \t "SL significa uma Licença de assinatura que permite o acesso ao software ou a um serviço hospedado para um período de tempo definido." </w:instrText>
      </w:r>
      <w:r>
        <w:fldChar w:fldCharType="separate"/>
      </w:r>
      <w:r w:rsidRPr="004D2027">
        <w:rPr>
          <w:color w:val="0563C1"/>
          <w:lang w:val="pt-BR"/>
        </w:rPr>
        <w:t>SLs</w:t>
      </w:r>
      <w:r>
        <w:fldChar w:fldCharType="end"/>
      </w:r>
      <w:r w:rsidRPr="004D2027">
        <w:rPr>
          <w:lang w:val="pt-BR"/>
        </w:rP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qualificada básica. Os termos adicionais se aplicam à transferência das licenças do sistema operacional Windows desktop por dispositivo, conforme detalhado na </w:t>
      </w:r>
      <w:hyperlink w:anchor="_Sec652">
        <w:r w:rsidRPr="004D2027">
          <w:rPr>
            <w:color w:val="00467F"/>
            <w:u w:val="single"/>
            <w:lang w:val="pt-BR"/>
          </w:rPr>
          <w:t>Entrada do Produto do Windows</w:t>
        </w:r>
      </w:hyperlink>
      <w:r w:rsidRPr="004D2027">
        <w:rPr>
          <w:lang w:val="pt-BR"/>
        </w:rPr>
        <w:t>.</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10. Medidas Técnicas</w:t>
      </w:r>
    </w:p>
    <w:p w:rsidR="00C32009" w:rsidRPr="004D2027" w:rsidRDefault="000F0960">
      <w:pPr>
        <w:pStyle w:val="ProductList-Body"/>
        <w:rPr>
          <w:lang w:val="pt-BR"/>
        </w:rPr>
      </w:pPr>
      <w:r w:rsidRPr="004D2027">
        <w:rPr>
          <w:lang w:val="pt-BR"/>
        </w:rP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C32009" w:rsidRPr="004D2027" w:rsidRDefault="00C32009">
      <w:pPr>
        <w:pStyle w:val="ProductList-Body"/>
        <w:rPr>
          <w:lang w:val="pt-BR"/>
        </w:rPr>
      </w:pPr>
    </w:p>
    <w:p w:rsidR="00C32009" w:rsidRPr="004D2027" w:rsidRDefault="000F0960">
      <w:pPr>
        <w:pStyle w:val="ProductList-SubClauseHeading"/>
        <w:outlineLvl w:val="3"/>
        <w:rPr>
          <w:lang w:val="pt-BR"/>
        </w:rPr>
      </w:pPr>
      <w:r w:rsidRPr="004D2027">
        <w:rPr>
          <w:lang w:val="pt-BR"/>
        </w:rPr>
        <w:t>10.1 Ativação e validação</w:t>
      </w:r>
    </w:p>
    <w:p w:rsidR="00C32009" w:rsidRPr="004D2027" w:rsidRDefault="000F0960">
      <w:pPr>
        <w:pStyle w:val="ProductList-BodyIndented"/>
        <w:rPr>
          <w:lang w:val="pt-BR"/>
        </w:rPr>
      </w:pPr>
      <w:r w:rsidRPr="004D2027">
        <w:rPr>
          <w:lang w:val="pt-BR"/>
        </w:rP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rsidR="00C32009" w:rsidRPr="004D2027" w:rsidRDefault="00C32009">
      <w:pPr>
        <w:pStyle w:val="ProductList-BodyIndented"/>
        <w:rPr>
          <w:lang w:val="pt-BR"/>
        </w:rPr>
      </w:pPr>
    </w:p>
    <w:p w:rsidR="00C32009" w:rsidRPr="004D2027" w:rsidRDefault="000F0960">
      <w:pPr>
        <w:pStyle w:val="ProductList-SubClauseHeading"/>
        <w:outlineLvl w:val="3"/>
        <w:rPr>
          <w:lang w:val="pt-BR"/>
        </w:rPr>
      </w:pPr>
      <w:r w:rsidRPr="004D2027">
        <w:rPr>
          <w:lang w:val="pt-BR"/>
        </w:rPr>
        <w:t>10.2 Chaves de Produto</w:t>
      </w:r>
    </w:p>
    <w:p w:rsidR="00C32009" w:rsidRPr="004D2027" w:rsidRDefault="000F0960">
      <w:pPr>
        <w:pStyle w:val="ProductList-BodyIndented"/>
        <w:rPr>
          <w:lang w:val="pt-BR"/>
        </w:rPr>
      </w:pPr>
      <w:r w:rsidRPr="004D2027">
        <w:rPr>
          <w:lang w:val="pt-BR"/>
        </w:rP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C32009" w:rsidRPr="004D2027" w:rsidRDefault="00C32009">
      <w:pPr>
        <w:pStyle w:val="ProductList-BodyIndented"/>
        <w:rPr>
          <w:lang w:val="pt-BR"/>
        </w:rPr>
      </w:pPr>
    </w:p>
    <w:p w:rsidR="00C32009" w:rsidRPr="004D2027" w:rsidRDefault="000F0960">
      <w:pPr>
        <w:pStyle w:val="ProductList-ClauseHeading"/>
        <w:outlineLvl w:val="2"/>
        <w:rPr>
          <w:lang w:val="pt-BR"/>
        </w:rPr>
      </w:pPr>
      <w:r w:rsidRPr="004D2027">
        <w:rPr>
          <w:lang w:val="pt-BR"/>
        </w:rPr>
        <w:t>11. Notificações</w:t>
      </w:r>
    </w:p>
    <w:p w:rsidR="00C32009" w:rsidRPr="004D2027" w:rsidRDefault="000F0960">
      <w:pPr>
        <w:pStyle w:val="ProductList-Body"/>
        <w:rPr>
          <w:lang w:val="pt-BR"/>
        </w:rPr>
      </w:pPr>
      <w:r w:rsidRPr="004D2027">
        <w:rPr>
          <w:lang w:val="pt-BR"/>
        </w:rPr>
        <w:t>Onde indicado na seção Direitos de Uso de cada Entrada do Produto, as seguintes notificações se aplicarão:</w:t>
      </w:r>
    </w:p>
    <w:p w:rsidR="00C32009" w:rsidRPr="004D2027" w:rsidRDefault="00C32009">
      <w:pPr>
        <w:pStyle w:val="ProductList-Body"/>
        <w:rPr>
          <w:lang w:val="pt-BR"/>
        </w:rPr>
      </w:pPr>
    </w:p>
    <w:p w:rsidR="00C32009" w:rsidRPr="004D2027" w:rsidRDefault="000F0960">
      <w:pPr>
        <w:pStyle w:val="ProductList-SubClauseHeading"/>
        <w:outlineLvl w:val="3"/>
        <w:rPr>
          <w:lang w:val="pt-BR"/>
        </w:rPr>
      </w:pPr>
      <w:r w:rsidRPr="004D2027">
        <w:rPr>
          <w:lang w:val="pt-BR"/>
        </w:rPr>
        <w:t>11.1 Recursos de Internet</w:t>
      </w:r>
    </w:p>
    <w:p w:rsidR="00C32009" w:rsidRPr="004D2027" w:rsidRDefault="000F0960">
      <w:pPr>
        <w:pStyle w:val="ProductList-BodyIndented"/>
        <w:rPr>
          <w:lang w:val="pt-BR"/>
        </w:rPr>
      </w:pPr>
      <w:r w:rsidRPr="004D2027">
        <w:rPr>
          <w:lang w:val="pt-BR"/>
        </w:rP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6">
        <w:r w:rsidRPr="004D2027">
          <w:rPr>
            <w:color w:val="00467F"/>
            <w:u w:val="single"/>
            <w:lang w:val="pt-BR"/>
          </w:rPr>
          <w:t>aka.ms/privacy</w:t>
        </w:r>
      </w:hyperlink>
      <w:r w:rsidRPr="004D2027">
        <w:rPr>
          <w:lang w:val="pt-BR"/>
        </w:rPr>
        <w:t>).</w:t>
      </w:r>
    </w:p>
    <w:p w:rsidR="00C32009" w:rsidRPr="004D2027" w:rsidRDefault="00C32009">
      <w:pPr>
        <w:pStyle w:val="ProductList-BodyIndented"/>
        <w:rPr>
          <w:lang w:val="pt-BR"/>
        </w:rPr>
      </w:pPr>
    </w:p>
    <w:p w:rsidR="00C32009" w:rsidRPr="004D2027" w:rsidRDefault="000F0960">
      <w:pPr>
        <w:pStyle w:val="ProductList-SubClauseHeading"/>
        <w:outlineLvl w:val="3"/>
        <w:rPr>
          <w:lang w:val="pt-BR"/>
        </w:rPr>
      </w:pPr>
      <w:r w:rsidRPr="004D2027">
        <w:rPr>
          <w:lang w:val="pt-BR"/>
        </w:rPr>
        <w:t>11.2 Bing Mapas</w:t>
      </w:r>
    </w:p>
    <w:p w:rsidR="00C32009" w:rsidRPr="004D2027" w:rsidRDefault="000F0960">
      <w:pPr>
        <w:pStyle w:val="ProductList-BodyIndented"/>
        <w:rPr>
          <w:lang w:val="pt-BR"/>
        </w:rPr>
      </w:pPr>
      <w:r w:rsidRPr="004D2027">
        <w:rPr>
          <w:lang w:val="pt-BR"/>
        </w:rP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7">
        <w:r w:rsidRPr="004D2027">
          <w:rPr>
            <w:color w:val="00467F"/>
            <w:u w:val="single"/>
            <w:lang w:val="pt-BR"/>
          </w:rPr>
          <w:t>http://go.microsoft.com/?linkid=9710837</w:t>
        </w:r>
      </w:hyperlink>
      <w:r w:rsidRPr="004D2027">
        <w:rPr>
          <w:lang w:val="pt-BR"/>
        </w:rPr>
        <w:t xml:space="preserve"> e na Política de Privacidade do Bing Mapas disponível em </w:t>
      </w:r>
      <w:hyperlink r:id="rId28">
        <w:r w:rsidRPr="004D2027">
          <w:rPr>
            <w:color w:val="00467F"/>
            <w:u w:val="single"/>
            <w:lang w:val="pt-BR"/>
          </w:rPr>
          <w:t>http://go.microsoft.com/fwlink/?LinkID=248686</w:t>
        </w:r>
      </w:hyperlink>
      <w:r w:rsidRPr="004D2027">
        <w:rPr>
          <w:lang w:val="pt-BR"/>
        </w:rPr>
        <w:t>.</w:t>
      </w:r>
    </w:p>
    <w:p w:rsidR="00C32009" w:rsidRPr="004D2027" w:rsidRDefault="00C32009">
      <w:pPr>
        <w:pStyle w:val="ProductList-BodyIndented"/>
        <w:rPr>
          <w:lang w:val="pt-BR"/>
        </w:rPr>
      </w:pPr>
    </w:p>
    <w:p w:rsidR="00C32009" w:rsidRPr="004D2027" w:rsidRDefault="000F0960">
      <w:pPr>
        <w:pStyle w:val="ProductList-SubClauseHeading"/>
        <w:outlineLvl w:val="3"/>
        <w:rPr>
          <w:lang w:val="pt-BR"/>
        </w:rPr>
      </w:pPr>
      <w:r w:rsidRPr="004D2027">
        <w:rPr>
          <w:lang w:val="pt-BR"/>
        </w:rPr>
        <w:t>11.3 Notificação sobre o Padrão Visual H.264/AVC, o Padrão de Vídeo VC-1 e o Padrão Visual MPEG-4 Parte 2</w:t>
      </w:r>
    </w:p>
    <w:p w:rsidR="00C32009" w:rsidRPr="004D2027" w:rsidRDefault="000F0960">
      <w:pPr>
        <w:pStyle w:val="ProductList-BodyIndented"/>
        <w:rPr>
          <w:lang w:val="pt-BR"/>
        </w:rPr>
      </w:pPr>
      <w:r w:rsidRPr="004D2027">
        <w:rPr>
          <w:lang w:val="pt-BR"/>
        </w:rP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9">
        <w:r w:rsidRPr="004D2027">
          <w:rPr>
            <w:color w:val="00467F"/>
            <w:u w:val="single"/>
            <w:lang w:val="pt-BR"/>
          </w:rPr>
          <w:t>www.mpegla.com</w:t>
        </w:r>
      </w:hyperlink>
      <w:r w:rsidRPr="004D2027">
        <w:rPr>
          <w:lang w:val="pt-BR"/>
        </w:rP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C32009" w:rsidRPr="004D2027" w:rsidRDefault="00C32009">
      <w:pPr>
        <w:pStyle w:val="ProductList-BodyIndented"/>
        <w:rPr>
          <w:lang w:val="pt-BR"/>
        </w:rPr>
      </w:pPr>
    </w:p>
    <w:p w:rsidR="00C32009" w:rsidRPr="004D2027" w:rsidRDefault="000F0960">
      <w:pPr>
        <w:pStyle w:val="ProductList-ClauseHeading"/>
        <w:outlineLvl w:val="2"/>
        <w:rPr>
          <w:lang w:val="pt-BR"/>
        </w:rPr>
      </w:pPr>
      <w:r w:rsidRPr="004D2027">
        <w:rPr>
          <w:lang w:val="pt-BR"/>
        </w:rPr>
        <w:t>12. Componentes de Fontes, Imagens e Sons</w:t>
      </w:r>
    </w:p>
    <w:p w:rsidR="00C32009" w:rsidRPr="004D2027" w:rsidRDefault="000F0960">
      <w:pPr>
        <w:pStyle w:val="ProductList-Body"/>
        <w:rPr>
          <w:lang w:val="pt-BR"/>
        </w:rPr>
      </w:pPr>
      <w:r w:rsidRPr="004D2027">
        <w:rPr>
          <w:lang w:val="pt-BR"/>
        </w:rPr>
        <w:t xml:space="preserve">Enquanto o Cliente executa o software, ele pode acessar e usar ícones, imagens, sons e mídia incluídos no software somente a partir de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13. Tecnologias Incluídas</w:t>
      </w:r>
    </w:p>
    <w:p w:rsidR="00C32009" w:rsidRPr="004D2027" w:rsidRDefault="000F0960">
      <w:pPr>
        <w:pStyle w:val="ProductList-Body"/>
        <w:rPr>
          <w:lang w:val="pt-BR"/>
        </w:rPr>
      </w:pPr>
      <w:r w:rsidRPr="004D2027">
        <w:rPr>
          <w:lang w:val="pt-BR"/>
        </w:rPr>
        <w:t xml:space="preserve">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w:t>
      </w:r>
      <w:r w:rsidRPr="004D2027">
        <w:rPr>
          <w:lang w:val="pt-BR"/>
        </w:rPr>
        <w:lastRenderedPageBreak/>
        <w:t>Produto, eles poderão ser encontrados em uma pasta separada no diretório de instalação do Produto ou por meio do instalador unificado do Produto.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14. Teste de Benchmark</w:t>
      </w:r>
    </w:p>
    <w:p w:rsidR="00C32009" w:rsidRPr="004D2027" w:rsidRDefault="000F0960">
      <w:pPr>
        <w:pStyle w:val="ProductList-Body"/>
        <w:rPr>
          <w:lang w:val="pt-BR"/>
        </w:rPr>
      </w:pPr>
      <w:r w:rsidRPr="004D2027">
        <w:rPr>
          <w:lang w:val="pt-BR"/>
        </w:rPr>
        <w:t xml:space="preserve">O Cliente deverá obter previamente a aprovação por escrito da Microsoft para divulgar a terceiros os resultados de qualquer teste comparativo de qualquer Produto do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ou Microsoft Desktop Optimization Pack. Isso não se aplica ao Windows Server.</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15. Multiplexação</w:t>
      </w:r>
    </w:p>
    <w:p w:rsidR="00C32009" w:rsidRPr="004D2027" w:rsidRDefault="000F0960">
      <w:pPr>
        <w:pStyle w:val="ProductList-Body"/>
        <w:rPr>
          <w:lang w:val="pt-BR"/>
        </w:rPr>
      </w:pPr>
      <w:r w:rsidRPr="004D2027">
        <w:rPr>
          <w:lang w:val="pt-BR"/>
        </w:rPr>
        <w:t xml:space="preserve">A multiplexação ou pooling para reduzir conexões diretas com o software não reduz o número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obrigatórias.</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16. Direitos Administrativos e de Suporte</w:t>
      </w:r>
    </w:p>
    <w:p w:rsidR="00C32009" w:rsidRPr="004D2027" w:rsidRDefault="000F0960">
      <w:pPr>
        <w:pStyle w:val="ProductList-Body"/>
        <w:rPr>
          <w:lang w:val="pt-BR"/>
        </w:rPr>
      </w:pPr>
      <w:r w:rsidRPr="004D2027">
        <w:rPr>
          <w:lang w:val="pt-BR"/>
        </w:rPr>
        <w:t xml:space="preserve">O Cliente pode permitir o acesso ao software para servidores executando qualquer </w:t>
      </w:r>
      <w:r>
        <w:fldChar w:fldCharType="begin"/>
      </w:r>
      <w:r w:rsidRPr="004D2027">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w:t>
      </w:r>
      <w:r>
        <w:fldChar w:fldCharType="end"/>
      </w:r>
      <w:r w:rsidRPr="004D2027">
        <w:rPr>
          <w:lang w:val="pt-BR"/>
        </w:rP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rsidRPr="004D2027">
        <w:rPr>
          <w:lang w:val="pt-BR"/>
        </w:rPr>
        <w:instrText xml:space="preserve"> AutoTextList   \s NoStyle \t "Usuário Licenciado significa a única pessoa a quem uma licença foi cedida." </w:instrText>
      </w:r>
      <w:r>
        <w:fldChar w:fldCharType="separate"/>
      </w:r>
      <w:r w:rsidRPr="004D2027">
        <w:rPr>
          <w:color w:val="0563C1"/>
          <w:lang w:val="pt-BR"/>
        </w:rPr>
        <w:t>Usuários Licenciados</w:t>
      </w:r>
      <w:r>
        <w:fldChar w:fldCharType="end"/>
      </w:r>
      <w:r w:rsidRPr="004D2027">
        <w:rPr>
          <w:lang w:val="pt-BR"/>
        </w:rPr>
        <w:t xml:space="preserve"> ou em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Dispositivos Licenciados</w:t>
      </w:r>
      <w:r>
        <w:fldChar w:fldCharType="end"/>
      </w:r>
      <w:r w:rsidRPr="004D2027">
        <w:rPr>
          <w:lang w:val="pt-BR"/>
        </w:rPr>
        <w:t>.</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17. Código Distribuível</w:t>
      </w:r>
    </w:p>
    <w:p w:rsidR="00C32009" w:rsidRPr="004D2027" w:rsidRDefault="000F0960">
      <w:pPr>
        <w:pStyle w:val="ProductList-Body"/>
        <w:rPr>
          <w:lang w:val="pt-BR"/>
        </w:rPr>
      </w:pPr>
      <w:r w:rsidRPr="004D2027">
        <w:rPr>
          <w:lang w:val="pt-BR"/>
        </w:rPr>
        <w:t xml:space="preserve">O software poderá incluir código que o Cliente poderá distribuir nos programas que desenvolver, se ele respeitar os termos abaixo. </w:t>
      </w:r>
    </w:p>
    <w:p w:rsidR="00C32009" w:rsidRPr="004D2027" w:rsidRDefault="00C32009">
      <w:pPr>
        <w:pStyle w:val="ProductList-Body"/>
        <w:rPr>
          <w:lang w:val="pt-BR"/>
        </w:rPr>
      </w:pPr>
    </w:p>
    <w:p w:rsidR="00C32009" w:rsidRPr="004D2027" w:rsidRDefault="000F0960">
      <w:pPr>
        <w:pStyle w:val="ProductList-SubClauseHeading"/>
        <w:outlineLvl w:val="3"/>
        <w:rPr>
          <w:lang w:val="pt-BR"/>
        </w:rPr>
      </w:pPr>
      <w:r w:rsidRPr="004D2027">
        <w:rPr>
          <w:lang w:val="pt-BR"/>
        </w:rPr>
        <w:t>17.1 Direito de Uso e Distribuição</w:t>
      </w:r>
    </w:p>
    <w:p w:rsidR="00C32009" w:rsidRPr="004D2027" w:rsidRDefault="000F0960">
      <w:pPr>
        <w:pStyle w:val="ProductList-BodyIndented"/>
        <w:rPr>
          <w:lang w:val="pt-BR"/>
        </w:rPr>
      </w:pPr>
      <w:r w:rsidRPr="004D2027">
        <w:rPr>
          <w:lang w:val="pt-BR"/>
        </w:rPr>
        <w:t xml:space="preserve">O código e os arquivos de texto listados abaixo constituem “Código Distribuível”. </w:t>
      </w:r>
    </w:p>
    <w:p w:rsidR="00C32009" w:rsidRPr="004D2027" w:rsidRDefault="000F0960" w:rsidP="000F0960">
      <w:pPr>
        <w:pStyle w:val="ProductList-Bullet"/>
        <w:numPr>
          <w:ilvl w:val="1"/>
          <w:numId w:val="4"/>
        </w:numPr>
        <w:rPr>
          <w:lang w:val="pt-BR"/>
        </w:rPr>
      </w:pPr>
      <w:r w:rsidRPr="004D2027">
        <w:rPr>
          <w:lang w:val="pt-BR"/>
        </w:rP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C32009" w:rsidRPr="004D2027" w:rsidRDefault="000F0960" w:rsidP="000F0960">
      <w:pPr>
        <w:pStyle w:val="ProductList-Bullet"/>
        <w:numPr>
          <w:ilvl w:val="1"/>
          <w:numId w:val="4"/>
        </w:numPr>
        <w:rPr>
          <w:lang w:val="pt-BR"/>
        </w:rPr>
      </w:pPr>
      <w:r w:rsidRPr="004D2027">
        <w:rPr>
          <w:lang w:val="pt-BR"/>
        </w:rPr>
        <w:t xml:space="preserve">Código de Amostra, Modelos e Estilos: O Cliente pode modificar, copiar, implantar e distribuir a forma de código-objeto e código-fonte identificados como “amostra”, “modelo” “estilos simples” e “estilos de esboço”. </w:t>
      </w:r>
    </w:p>
    <w:p w:rsidR="00C32009" w:rsidRPr="004D2027" w:rsidRDefault="000F0960" w:rsidP="000F0960">
      <w:pPr>
        <w:pStyle w:val="ProductList-Bullet"/>
        <w:numPr>
          <w:ilvl w:val="1"/>
          <w:numId w:val="4"/>
        </w:numPr>
        <w:rPr>
          <w:lang w:val="pt-BR"/>
        </w:rPr>
      </w:pPr>
      <w:r w:rsidRPr="004D2027">
        <w:rPr>
          <w:lang w:val="pt-BR"/>
        </w:rPr>
        <w:t>Distribuição por Terceiros: O Cliente poderá permitir que os distribuidores de seus programas copiem e distribuam o Código Distribuível como parte daqueles programas.</w:t>
      </w:r>
    </w:p>
    <w:p w:rsidR="00C32009" w:rsidRPr="004D2027" w:rsidRDefault="000F0960" w:rsidP="000F0960">
      <w:pPr>
        <w:pStyle w:val="ProductList-Bullet"/>
        <w:numPr>
          <w:ilvl w:val="1"/>
          <w:numId w:val="4"/>
        </w:numPr>
        <w:rPr>
          <w:lang w:val="pt-BR"/>
        </w:rPr>
      </w:pPr>
      <w:r w:rsidRPr="004D2027">
        <w:rPr>
          <w:lang w:val="pt-BR"/>
        </w:rPr>
        <w:t>Biblioteca de Imagens: O Cliente pode copiar e distribuir imagens, gráficos e animações da Biblioteca de Imagens da forma descrita na documentação de software.</w:t>
      </w:r>
    </w:p>
    <w:p w:rsidR="00C32009" w:rsidRPr="004D2027" w:rsidRDefault="00C32009">
      <w:pPr>
        <w:pStyle w:val="ProductList-BodyIndented"/>
        <w:rPr>
          <w:lang w:val="pt-BR"/>
        </w:rPr>
      </w:pPr>
    </w:p>
    <w:p w:rsidR="00C32009" w:rsidRPr="004D2027" w:rsidRDefault="000F0960">
      <w:pPr>
        <w:pStyle w:val="ProductList-SubClauseHeading"/>
        <w:outlineLvl w:val="3"/>
        <w:rPr>
          <w:lang w:val="pt-BR"/>
        </w:rPr>
      </w:pPr>
      <w:r w:rsidRPr="004D2027">
        <w:rPr>
          <w:lang w:val="pt-BR"/>
        </w:rPr>
        <w:t>17.2 Requisitos de Distribuição</w:t>
      </w:r>
    </w:p>
    <w:p w:rsidR="00C32009" w:rsidRDefault="000F0960">
      <w:pPr>
        <w:pStyle w:val="ProductList-BodyIndented"/>
      </w:pPr>
      <w:r w:rsidRPr="004D2027">
        <w:rPr>
          <w:lang w:val="pt-BR"/>
        </w:rPr>
        <w:t xml:space="preserve">Se o Cliente distribuir qualquer Código Distribuível. </w:t>
      </w:r>
      <w:r>
        <w:t>O Cliente deve:</w:t>
      </w:r>
    </w:p>
    <w:p w:rsidR="00C32009" w:rsidRPr="004D2027" w:rsidRDefault="000F0960" w:rsidP="000F0960">
      <w:pPr>
        <w:pStyle w:val="ProductList-Bullet"/>
        <w:numPr>
          <w:ilvl w:val="1"/>
          <w:numId w:val="5"/>
        </w:numPr>
        <w:rPr>
          <w:lang w:val="pt-BR"/>
        </w:rPr>
      </w:pPr>
      <w:r w:rsidRPr="004D2027">
        <w:rPr>
          <w:lang w:val="pt-BR"/>
        </w:rPr>
        <w:t>Apenas distribuí-lo com os programas do Cliente, nos quais os programas do Cliente fornecem funcionalidade principal significativa para o Código Distribuível;</w:t>
      </w:r>
    </w:p>
    <w:p w:rsidR="00C32009" w:rsidRPr="004D2027" w:rsidRDefault="000F0960" w:rsidP="000F0960">
      <w:pPr>
        <w:pStyle w:val="ProductList-Bullet"/>
        <w:numPr>
          <w:ilvl w:val="1"/>
          <w:numId w:val="5"/>
        </w:numPr>
        <w:rPr>
          <w:lang w:val="pt-BR"/>
        </w:rPr>
      </w:pPr>
      <w:r w:rsidRPr="004D2027">
        <w:rPr>
          <w:lang w:val="pt-BR"/>
        </w:rPr>
        <w:t xml:space="preserve">exigir que os distribuidores e usuários finais externos aceitem os termos que, pelo menos, protegem o Código Distribuível tanto quanto o contrato de licenciamento por volume do Cliente, incluindo os Termos do Produto; </w:t>
      </w:r>
    </w:p>
    <w:p w:rsidR="00C32009" w:rsidRPr="004D2027" w:rsidRDefault="000F0960" w:rsidP="000F0960">
      <w:pPr>
        <w:pStyle w:val="ProductList-Bullet"/>
        <w:numPr>
          <w:ilvl w:val="1"/>
          <w:numId w:val="5"/>
        </w:numPr>
        <w:rPr>
          <w:lang w:val="pt-BR"/>
        </w:rPr>
      </w:pPr>
      <w:r w:rsidRPr="004D2027">
        <w:rPr>
          <w:lang w:val="pt-BR"/>
        </w:rP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C32009" w:rsidRPr="004D2027" w:rsidRDefault="00C32009">
      <w:pPr>
        <w:pStyle w:val="ProductList-BodyIndented"/>
        <w:rPr>
          <w:lang w:val="pt-BR"/>
        </w:rPr>
      </w:pPr>
    </w:p>
    <w:p w:rsidR="00C32009" w:rsidRPr="004D2027" w:rsidRDefault="000F0960">
      <w:pPr>
        <w:pStyle w:val="ProductList-SubClauseHeading"/>
        <w:outlineLvl w:val="3"/>
        <w:rPr>
          <w:lang w:val="pt-BR"/>
        </w:rPr>
      </w:pPr>
      <w:r w:rsidRPr="004D2027">
        <w:rPr>
          <w:lang w:val="pt-BR"/>
        </w:rPr>
        <w:t>17.3 Limitações de Distribuição</w:t>
      </w:r>
    </w:p>
    <w:p w:rsidR="00C32009" w:rsidRPr="004D2027" w:rsidRDefault="000F0960">
      <w:pPr>
        <w:pStyle w:val="ProductList-BodyIndented"/>
        <w:rPr>
          <w:lang w:val="pt-BR"/>
        </w:rPr>
      </w:pPr>
      <w:r w:rsidRPr="004D2027">
        <w:rPr>
          <w:lang w:val="pt-BR"/>
        </w:rPr>
        <w:t>O Cliente não poderá:</w:t>
      </w:r>
    </w:p>
    <w:p w:rsidR="00C32009" w:rsidRPr="004D2027" w:rsidRDefault="000F0960" w:rsidP="000F0960">
      <w:pPr>
        <w:pStyle w:val="ProductList-Bullet"/>
        <w:numPr>
          <w:ilvl w:val="1"/>
          <w:numId w:val="6"/>
        </w:numPr>
        <w:rPr>
          <w:lang w:val="pt-BR"/>
        </w:rPr>
      </w:pPr>
      <w:r w:rsidRPr="004D2027">
        <w:rPr>
          <w:lang w:val="pt-BR"/>
        </w:rPr>
        <w:t xml:space="preserve">alterar notificações de direitos autorais, marcas registradas ou avisos de patente que apareçam no Código Distribuível; </w:t>
      </w:r>
    </w:p>
    <w:p w:rsidR="00C32009" w:rsidRPr="004D2027" w:rsidRDefault="000F0960" w:rsidP="000F0960">
      <w:pPr>
        <w:pStyle w:val="ProductList-Bullet"/>
        <w:numPr>
          <w:ilvl w:val="1"/>
          <w:numId w:val="6"/>
        </w:numPr>
        <w:rPr>
          <w:lang w:val="pt-BR"/>
        </w:rPr>
      </w:pPr>
      <w:r w:rsidRPr="004D2027">
        <w:rPr>
          <w:lang w:val="pt-BR"/>
        </w:rPr>
        <w:t xml:space="preserve">usar marcas registradas da Microsoft nos nomes dos programas do Cliente ou de forma a sugerir que seus programas derivam da Microsoft ou são endossados por ela; </w:t>
      </w:r>
    </w:p>
    <w:p w:rsidR="00C32009" w:rsidRPr="004D2027" w:rsidRDefault="000F0960" w:rsidP="000F0960">
      <w:pPr>
        <w:pStyle w:val="ProductList-Bullet"/>
        <w:numPr>
          <w:ilvl w:val="1"/>
          <w:numId w:val="6"/>
        </w:numPr>
        <w:rPr>
          <w:lang w:val="pt-BR"/>
        </w:rPr>
      </w:pPr>
      <w:r w:rsidRPr="004D2027">
        <w:rPr>
          <w:lang w:val="pt-BR"/>
        </w:rPr>
        <w:t>distribuir Código Distribuível em ou com quaisquer programas mal-intencionados ou enganosos ou de uma maneira ilícita ou</w:t>
      </w:r>
    </w:p>
    <w:p w:rsidR="00C32009" w:rsidRPr="004D2027" w:rsidRDefault="000F0960" w:rsidP="000F0960">
      <w:pPr>
        <w:pStyle w:val="ProductList-Bullet"/>
        <w:numPr>
          <w:ilvl w:val="1"/>
          <w:numId w:val="6"/>
        </w:numPr>
        <w:rPr>
          <w:lang w:val="pt-BR"/>
        </w:rPr>
      </w:pPr>
      <w:r w:rsidRPr="004D2027">
        <w:rPr>
          <w:lang w:val="pt-BR"/>
        </w:rP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C32009" w:rsidRPr="004D2027" w:rsidRDefault="00C32009">
      <w:pPr>
        <w:pStyle w:val="ProductList-BodyIndented"/>
        <w:rPr>
          <w:lang w:val="pt-BR"/>
        </w:rPr>
      </w:pPr>
    </w:p>
    <w:p w:rsidR="00C32009" w:rsidRPr="004D2027" w:rsidRDefault="000F0960">
      <w:pPr>
        <w:pStyle w:val="ProductList-ClauseHeading"/>
        <w:outlineLvl w:val="2"/>
        <w:rPr>
          <w:lang w:val="pt-BR"/>
        </w:rPr>
      </w:pPr>
      <w:r w:rsidRPr="004D2027">
        <w:rPr>
          <w:lang w:val="pt-BR"/>
        </w:rPr>
        <w:t>18. Software Mais Serviços</w:t>
      </w:r>
    </w:p>
    <w:p w:rsidR="00C32009" w:rsidRPr="004D2027" w:rsidRDefault="000F0960">
      <w:pPr>
        <w:pStyle w:val="ProductList-Body"/>
        <w:rPr>
          <w:lang w:val="pt-BR"/>
        </w:rPr>
      </w:pPr>
      <w:r w:rsidRPr="004D2027">
        <w:rPr>
          <w:lang w:val="pt-BR"/>
        </w:rP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19. Processamento de Dados Pessoais; GDPR</w:t>
      </w:r>
    </w:p>
    <w:p w:rsidR="00C32009" w:rsidRPr="004D2027" w:rsidRDefault="000F0960">
      <w:pPr>
        <w:pStyle w:val="ProductList-Body"/>
        <w:rPr>
          <w:lang w:val="pt-BR"/>
        </w:rPr>
      </w:pPr>
      <w:r w:rsidRPr="004D2027">
        <w:rPr>
          <w:lang w:val="pt-BR"/>
        </w:rPr>
        <w:t xml:space="preserve">Visto que a Microsoft é contratante ou subcontratante de dados pessoais relativos a um Produto de software, a Microsoft compromete-se, para todos os clientes com data de início de vigência em 25 de maio de 2018, (a) à disposição do “Processamento de Dados Pessoais; GDPR” da seção “Termos de Proteção de Dados” dos </w:t>
      </w:r>
      <w:hyperlink r:id="rId30">
        <w:r w:rsidRPr="004D2027">
          <w:rPr>
            <w:color w:val="00467F"/>
            <w:u w:val="single"/>
            <w:lang w:val="pt-BR"/>
          </w:rPr>
          <w:t>Termos de Serviços Online</w:t>
        </w:r>
      </w:hyperlink>
      <w:r w:rsidRPr="004D2027">
        <w:rPr>
          <w:lang w:val="pt-BR"/>
        </w:rPr>
        <w:t xml:space="preserve"> e (b) aos Termos do Regulamento Geral de Proteção de Dados (General Data Protection Regulation) da União Europeia no Anexo 4 dos </w:t>
      </w:r>
      <w:hyperlink r:id="rId31">
        <w:r w:rsidRPr="004D2027">
          <w:rPr>
            <w:color w:val="00467F"/>
            <w:u w:val="single"/>
            <w:lang w:val="pt-BR"/>
          </w:rPr>
          <w:t>Termos de Serviços Online</w:t>
        </w:r>
      </w:hyperlink>
      <w:r w:rsidRPr="004D2027">
        <w:rPr>
          <w:lang w:val="pt-BR"/>
        </w:rPr>
        <w:t xml:space="preserve">. </w:t>
      </w:r>
    </w:p>
    <w:p w:rsidR="00C32009" w:rsidRPr="004D2027"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Pr="004D2027" w:rsidRDefault="000F0960">
      <w:pPr>
        <w:pStyle w:val="ProductList-OfferingGroupHeading"/>
        <w:outlineLvl w:val="1"/>
        <w:rPr>
          <w:lang w:val="pt-BR"/>
        </w:rPr>
      </w:pPr>
      <w:bookmarkStart w:id="16" w:name="_Sec538"/>
      <w:r w:rsidRPr="004D2027">
        <w:rPr>
          <w:lang w:val="pt-BR"/>
        </w:rPr>
        <w:t>Termos do Modelo de Licença</w:t>
      </w:r>
      <w:bookmarkEnd w:id="16"/>
      <w:r>
        <w:fldChar w:fldCharType="begin"/>
      </w:r>
      <w:r w:rsidRPr="004D2027">
        <w:rPr>
          <w:lang w:val="pt-BR"/>
        </w:rPr>
        <w:instrText xml:space="preserve"> TC "</w:instrText>
      </w:r>
      <w:bookmarkStart w:id="17" w:name="_Toc523413002"/>
      <w:r w:rsidRPr="004D2027">
        <w:rPr>
          <w:lang w:val="pt-BR"/>
        </w:rPr>
        <w:instrText>Termos do Modelo de Licença</w:instrText>
      </w:r>
      <w:bookmarkEnd w:id="17"/>
      <w:r w:rsidRPr="004D2027">
        <w:rPr>
          <w:lang w:val="pt-BR"/>
        </w:rPr>
        <w:instrText>" \l 2</w:instrText>
      </w:r>
      <w:r>
        <w:fldChar w:fldCharType="end"/>
      </w:r>
    </w:p>
    <w:p w:rsidR="00C32009" w:rsidRPr="004D2027" w:rsidRDefault="000F0960">
      <w:pPr>
        <w:pStyle w:val="ProductList-Body"/>
        <w:rPr>
          <w:lang w:val="pt-BR"/>
        </w:rPr>
      </w:pPr>
      <w:r w:rsidRPr="004D2027">
        <w:rPr>
          <w:lang w:val="pt-BR"/>
        </w:rP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rsidR="00C32009" w:rsidRDefault="000F0960">
      <w:pPr>
        <w:pStyle w:val="ProductList-Offering2Heading"/>
        <w:outlineLvl w:val="2"/>
      </w:pPr>
      <w:bookmarkStart w:id="18" w:name="_Sec539"/>
      <w:r>
        <w:t>Aplicativos Desktop</w:t>
      </w:r>
      <w:bookmarkEnd w:id="18"/>
      <w:r>
        <w:fldChar w:fldCharType="begin"/>
      </w:r>
      <w:r>
        <w:instrText xml:space="preserve"> TC "</w:instrText>
      </w:r>
      <w:bookmarkStart w:id="19" w:name="_Toc523413003"/>
      <w:r>
        <w:instrText>Aplicativos Desktop</w:instrText>
      </w:r>
      <w:bookmarkEnd w:id="19"/>
      <w:r>
        <w:instrText>" \l 3</w:instrText>
      </w:r>
      <w:r>
        <w:fldChar w:fldCharType="end"/>
      </w:r>
    </w:p>
    <w:p w:rsidR="00C32009" w:rsidRDefault="000F0960">
      <w:pPr>
        <w:pStyle w:val="ProductList-ClauseHeading"/>
        <w:outlineLvl w:val="3"/>
      </w:pPr>
      <w:r>
        <w:t>Licença do Dispositivo</w:t>
      </w:r>
    </w:p>
    <w:p w:rsidR="00C32009" w:rsidRPr="004D2027" w:rsidRDefault="000F0960" w:rsidP="000F0960">
      <w:pPr>
        <w:pStyle w:val="ProductList-Bullet"/>
        <w:numPr>
          <w:ilvl w:val="0"/>
          <w:numId w:val="7"/>
        </w:numPr>
        <w:rPr>
          <w:lang w:val="pt-BR"/>
        </w:rPr>
      </w:pPr>
      <w:r w:rsidRPr="004D2027">
        <w:rPr>
          <w:lang w:val="pt-BR"/>
        </w:rPr>
        <w:t xml:space="preserve">O Cliente poderá instalar um número qualquer de cópias do software em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e em qualquer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dedicado ao uso do Cliente para cada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que ele adquirir. </w:t>
      </w:r>
    </w:p>
    <w:p w:rsidR="00C32009" w:rsidRPr="004D2027" w:rsidRDefault="000F0960" w:rsidP="000F0960">
      <w:pPr>
        <w:pStyle w:val="ProductList-Bullet"/>
        <w:numPr>
          <w:ilvl w:val="0"/>
          <w:numId w:val="7"/>
        </w:numPr>
        <w:rPr>
          <w:lang w:val="pt-BR"/>
        </w:rPr>
      </w:pPr>
      <w:r w:rsidRPr="004D2027">
        <w:rPr>
          <w:lang w:val="pt-BR"/>
        </w:rPr>
        <w:t xml:space="preserve">A menos que o Cliente licencie o software como um Produto Empresarial ou em toda a empresa, ele também poderá instalar o software em um único dispositivo portátil para ser usado pelo </w:t>
      </w:r>
      <w:r>
        <w:fldChar w:fldCharType="begin"/>
      </w:r>
      <w:r w:rsidRPr="004D2027">
        <w:rPr>
          <w:lang w:val="pt-BR"/>
        </w:rPr>
        <w:instrText xml:space="preserve"> AutoTextList   \s NoStyle \t "Usuário Principal significa o usuário que usa um Dispositivo Licenciado em mais de 50% do tempo em qualquer período de 90 dias." </w:instrText>
      </w:r>
      <w:r>
        <w:fldChar w:fldCharType="separate"/>
      </w:r>
      <w:r w:rsidRPr="004D2027">
        <w:rPr>
          <w:color w:val="0563C1"/>
          <w:lang w:val="pt-BR"/>
        </w:rPr>
        <w:t>Usuário Principal</w:t>
      </w:r>
      <w:r>
        <w:fldChar w:fldCharType="end"/>
      </w:r>
      <w:r w:rsidRPr="004D2027">
        <w:rPr>
          <w:lang w:val="pt-BR"/>
        </w:rPr>
        <w:t xml:space="preserve"> do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w:t>
      </w:r>
    </w:p>
    <w:p w:rsidR="00C32009" w:rsidRPr="004D2027" w:rsidRDefault="000F0960" w:rsidP="000F0960">
      <w:pPr>
        <w:pStyle w:val="ProductList-Bullet"/>
        <w:numPr>
          <w:ilvl w:val="0"/>
          <w:numId w:val="7"/>
        </w:numPr>
        <w:rPr>
          <w:lang w:val="pt-BR"/>
        </w:rPr>
      </w:pPr>
      <w:r w:rsidRPr="004D2027">
        <w:rPr>
          <w:lang w:val="pt-BR"/>
        </w:rPr>
        <w:t xml:space="preserve">Qualquer número de usuários pode usar o software que está sendo executado em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mas apenas um usuário poderá acessar e usar o software de cada vez. </w:t>
      </w:r>
    </w:p>
    <w:p w:rsidR="00C32009" w:rsidRPr="004D2027" w:rsidRDefault="000F0960" w:rsidP="000F0960">
      <w:pPr>
        <w:pStyle w:val="ProductList-Bullet"/>
        <w:numPr>
          <w:ilvl w:val="0"/>
          <w:numId w:val="7"/>
        </w:numPr>
        <w:rPr>
          <w:lang w:val="pt-BR"/>
        </w:rPr>
      </w:pPr>
      <w:r w:rsidRPr="004D2027">
        <w:rPr>
          <w:lang w:val="pt-BR"/>
        </w:rPr>
        <w:t xml:space="preserve">O uso remoto do software que está sendo executado em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é permitido para o </w:t>
      </w:r>
      <w:r>
        <w:fldChar w:fldCharType="begin"/>
      </w:r>
      <w:r w:rsidRPr="004D2027">
        <w:rPr>
          <w:lang w:val="pt-BR"/>
        </w:rPr>
        <w:instrText xml:space="preserve"> AutoTextList   \s NoStyle \t "Usuário Principal significa o usuário que usa um Dispositivo Licenciado em mais de 50% do tempo em qualquer período de 90 dias." </w:instrText>
      </w:r>
      <w:r>
        <w:fldChar w:fldCharType="separate"/>
      </w:r>
      <w:r w:rsidRPr="004D2027">
        <w:rPr>
          <w:color w:val="0563C1"/>
          <w:lang w:val="pt-BR"/>
        </w:rPr>
        <w:t>Usuário Principal</w:t>
      </w:r>
      <w:r>
        <w:fldChar w:fldCharType="end"/>
      </w:r>
      <w:r w:rsidRPr="004D2027">
        <w:rPr>
          <w:lang w:val="pt-BR"/>
        </w:rPr>
        <w:t xml:space="preserve"> a partir de qualquer dispositivo ou para qualquer outro usuário de outro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w:t>
      </w:r>
    </w:p>
    <w:p w:rsidR="00C32009" w:rsidRPr="004D2027" w:rsidRDefault="000F0960" w:rsidP="000F0960">
      <w:pPr>
        <w:pStyle w:val="ProductList-Bullet"/>
        <w:numPr>
          <w:ilvl w:val="0"/>
          <w:numId w:val="7"/>
        </w:numPr>
        <w:rPr>
          <w:lang w:val="pt-BR"/>
        </w:rPr>
      </w:pPr>
      <w:r w:rsidRPr="004D2027">
        <w:rPr>
          <w:lang w:val="pt-BR"/>
        </w:rPr>
        <w:t xml:space="preserve">O uso remoto do software que está sendo executado em um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dedicado ao uso do Cliente é permitido para qualquer usuário a partir de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w:t>
      </w:r>
    </w:p>
    <w:p w:rsidR="00C32009" w:rsidRPr="004D2027" w:rsidRDefault="00C32009">
      <w:pPr>
        <w:pStyle w:val="ProductList-Body"/>
        <w:rPr>
          <w:lang w:val="pt-BR"/>
        </w:rPr>
      </w:pPr>
    </w:p>
    <w:p w:rsidR="00C32009" w:rsidRPr="004D2027" w:rsidRDefault="000F0960">
      <w:pPr>
        <w:pStyle w:val="ProductList-ClauseHeading"/>
        <w:outlineLvl w:val="3"/>
        <w:rPr>
          <w:lang w:val="pt-BR"/>
        </w:rPr>
      </w:pPr>
      <w:r w:rsidRPr="004D2027">
        <w:rPr>
          <w:lang w:val="pt-BR"/>
        </w:rPr>
        <w:t>Elementos de Mídia e Modelos</w:t>
      </w:r>
    </w:p>
    <w:p w:rsidR="00C32009" w:rsidRPr="004D2027" w:rsidRDefault="000F0960">
      <w:pPr>
        <w:pStyle w:val="ProductList-Body"/>
        <w:rPr>
          <w:lang w:val="pt-BR"/>
        </w:rPr>
      </w:pPr>
      <w:r w:rsidRPr="004D2027">
        <w:rPr>
          <w:lang w:val="pt-BR"/>
        </w:rP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C32009" w:rsidRPr="004D2027" w:rsidRDefault="000F0960">
      <w:pPr>
        <w:pStyle w:val="ProductList-Offering2Heading"/>
        <w:outlineLvl w:val="2"/>
        <w:rPr>
          <w:lang w:val="pt-BR"/>
        </w:rPr>
      </w:pPr>
      <w:bookmarkStart w:id="20" w:name="_Sec540"/>
      <w:r w:rsidRPr="004D2027">
        <w:rPr>
          <w:lang w:val="pt-BR"/>
        </w:rPr>
        <w:t>Sistemas Operacionais de Desktop</w:t>
      </w:r>
      <w:bookmarkEnd w:id="20"/>
      <w:r>
        <w:fldChar w:fldCharType="begin"/>
      </w:r>
      <w:r w:rsidRPr="004D2027">
        <w:rPr>
          <w:lang w:val="pt-BR"/>
        </w:rPr>
        <w:instrText xml:space="preserve"> TC "</w:instrText>
      </w:r>
      <w:bookmarkStart w:id="21" w:name="_Toc523413004"/>
      <w:r w:rsidRPr="004D2027">
        <w:rPr>
          <w:lang w:val="pt-BR"/>
        </w:rPr>
        <w:instrText>Sistemas Operacionais de Desktop</w:instrText>
      </w:r>
      <w:bookmarkEnd w:id="21"/>
      <w:r w:rsidRPr="004D2027">
        <w:rPr>
          <w:lang w:val="pt-BR"/>
        </w:rPr>
        <w:instrText>" \l 3</w:instrText>
      </w:r>
      <w:r>
        <w:fldChar w:fldCharType="end"/>
      </w:r>
    </w:p>
    <w:p w:rsidR="00C32009" w:rsidRPr="004D2027" w:rsidRDefault="000F0960">
      <w:pPr>
        <w:pStyle w:val="ProductList-ClauseHeading"/>
        <w:outlineLvl w:val="3"/>
        <w:rPr>
          <w:lang w:val="pt-BR"/>
        </w:rPr>
      </w:pPr>
      <w:r w:rsidRPr="004D2027">
        <w:rPr>
          <w:lang w:val="pt-BR"/>
        </w:rPr>
        <w:t>Licença do Dispositivo</w:t>
      </w:r>
    </w:p>
    <w:p w:rsidR="00C32009" w:rsidRPr="004D2027" w:rsidRDefault="000F0960" w:rsidP="000F0960">
      <w:pPr>
        <w:pStyle w:val="ProductList-Bullet"/>
        <w:numPr>
          <w:ilvl w:val="0"/>
          <w:numId w:val="8"/>
        </w:numPr>
        <w:rPr>
          <w:lang w:val="pt-BR"/>
        </w:rPr>
      </w:pPr>
      <w:r w:rsidRPr="004D2027">
        <w:rPr>
          <w:lang w:val="pt-BR"/>
        </w:rPr>
        <w:t xml:space="preserve">O Cliente poderá instalar uma cópia do software em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ou em um sistema de hardware virtual local em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para cada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que ele adquirir.</w:t>
      </w:r>
    </w:p>
    <w:p w:rsidR="00C32009" w:rsidRPr="004D2027" w:rsidRDefault="000F0960" w:rsidP="000F0960">
      <w:pPr>
        <w:pStyle w:val="ProductList-Bullet"/>
        <w:numPr>
          <w:ilvl w:val="0"/>
          <w:numId w:val="8"/>
        </w:numPr>
        <w:rPr>
          <w:lang w:val="pt-BR"/>
        </w:rPr>
      </w:pPr>
      <w:r w:rsidRPr="004D2027">
        <w:rPr>
          <w:lang w:val="pt-BR"/>
        </w:rPr>
        <w:t>É possível usar o software em até dois processadores.</w:t>
      </w:r>
    </w:p>
    <w:p w:rsidR="00C32009" w:rsidRPr="004D2027" w:rsidRDefault="000F0960" w:rsidP="000F0960">
      <w:pPr>
        <w:pStyle w:val="ProductList-Bullet"/>
        <w:numPr>
          <w:ilvl w:val="0"/>
          <w:numId w:val="8"/>
        </w:numPr>
        <w:rPr>
          <w:lang w:val="pt-BR"/>
        </w:rPr>
      </w:pPr>
      <w:r w:rsidRPr="004D2027">
        <w:rPr>
          <w:lang w:val="pt-BR"/>
        </w:rPr>
        <w:t>O uso local é permitido para qualquer usuário.</w:t>
      </w:r>
    </w:p>
    <w:p w:rsidR="00C32009" w:rsidRPr="004D2027" w:rsidRDefault="000F0960" w:rsidP="000F0960">
      <w:pPr>
        <w:pStyle w:val="ProductList-Bullet"/>
        <w:numPr>
          <w:ilvl w:val="0"/>
          <w:numId w:val="8"/>
        </w:numPr>
        <w:rPr>
          <w:lang w:val="pt-BR"/>
        </w:rPr>
      </w:pPr>
      <w:r w:rsidRPr="004D2027">
        <w:rPr>
          <w:lang w:val="pt-BR"/>
        </w:rPr>
        <w:t xml:space="preserve">O uso remoto é permitido para o </w:t>
      </w:r>
      <w:r>
        <w:fldChar w:fldCharType="begin"/>
      </w:r>
      <w:r w:rsidRPr="004D2027">
        <w:rPr>
          <w:lang w:val="pt-BR"/>
        </w:rPr>
        <w:instrText xml:space="preserve"> AutoTextList   \s NoStyle \t "Usuário Principal significa o usuário que usa um Dispositivo Licenciado em mais de 50% do tempo em qualquer período de 90 dias." </w:instrText>
      </w:r>
      <w:r>
        <w:fldChar w:fldCharType="separate"/>
      </w:r>
      <w:r w:rsidRPr="004D2027">
        <w:rPr>
          <w:color w:val="0563C1"/>
          <w:lang w:val="pt-BR"/>
        </w:rPr>
        <w:t>Usuário Principal</w:t>
      </w:r>
      <w:r>
        <w:fldChar w:fldCharType="end"/>
      </w:r>
      <w:r w:rsidRPr="004D2027">
        <w:rPr>
          <w:lang w:val="pt-BR"/>
        </w:rPr>
        <w:t xml:space="preserve"> do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e para qualquer outro usuário de outro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ou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do Windows VDA.</w:t>
      </w:r>
    </w:p>
    <w:p w:rsidR="00C32009" w:rsidRPr="004D2027" w:rsidRDefault="000F0960" w:rsidP="000F0960">
      <w:pPr>
        <w:pStyle w:val="ProductList-Bullet"/>
        <w:numPr>
          <w:ilvl w:val="0"/>
          <w:numId w:val="8"/>
        </w:numPr>
        <w:rPr>
          <w:lang w:val="pt-BR"/>
        </w:rPr>
      </w:pPr>
      <w:r w:rsidRPr="004D2027">
        <w:rPr>
          <w:lang w:val="pt-BR"/>
        </w:rPr>
        <w:t>Somente um usuário poderá acessar e usar o software por vez.</w:t>
      </w:r>
    </w:p>
    <w:p w:rsidR="00C32009" w:rsidRPr="004D2027" w:rsidRDefault="000F0960" w:rsidP="000F0960">
      <w:pPr>
        <w:pStyle w:val="ProductList-Bullet"/>
        <w:numPr>
          <w:ilvl w:val="0"/>
          <w:numId w:val="8"/>
        </w:numPr>
        <w:rPr>
          <w:lang w:val="pt-BR"/>
        </w:rPr>
      </w:pPr>
      <w:r w:rsidRPr="004D2027">
        <w:rPr>
          <w:lang w:val="pt-BR"/>
        </w:rPr>
        <w:t xml:space="preserve">É possível conectar até 20 dispositivos ao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para compartilhamento e impressão de arquivos, Serviços de Informações da Internet, Compartilhamento de Conexão com a Internet ou serviços de telefonia.</w:t>
      </w:r>
    </w:p>
    <w:p w:rsidR="00C32009" w:rsidRPr="004D2027" w:rsidRDefault="000F0960" w:rsidP="000F0960">
      <w:pPr>
        <w:pStyle w:val="ProductList-Bullet"/>
        <w:numPr>
          <w:ilvl w:val="0"/>
          <w:numId w:val="8"/>
        </w:numPr>
        <w:rPr>
          <w:lang w:val="pt-BR"/>
        </w:rPr>
      </w:pPr>
      <w:r w:rsidRPr="004D2027">
        <w:rPr>
          <w:lang w:val="pt-BR"/>
        </w:rPr>
        <w:t>Um número ilimitado de conexões é permitido para a ativação de KMS ou tecnologia similar.</w:t>
      </w:r>
    </w:p>
    <w:p w:rsidR="00C32009" w:rsidRPr="004D2027" w:rsidRDefault="00C32009">
      <w:pPr>
        <w:pStyle w:val="ProductList-Body"/>
        <w:rPr>
          <w:lang w:val="pt-BR"/>
        </w:rPr>
      </w:pPr>
    </w:p>
    <w:p w:rsidR="00C32009" w:rsidRPr="004D2027" w:rsidRDefault="000F0960">
      <w:pPr>
        <w:pStyle w:val="ProductList-ClauseHeading"/>
        <w:outlineLvl w:val="3"/>
        <w:rPr>
          <w:lang w:val="pt-BR"/>
        </w:rPr>
      </w:pPr>
      <w:r w:rsidRPr="004D2027">
        <w:rPr>
          <w:lang w:val="pt-BR"/>
        </w:rPr>
        <w:t>Adobe Flash Player</w:t>
      </w:r>
    </w:p>
    <w:p w:rsidR="00C32009" w:rsidRPr="004D2027" w:rsidRDefault="000F0960">
      <w:pPr>
        <w:pStyle w:val="ProductList-Body"/>
        <w:rPr>
          <w:lang w:val="pt-BR"/>
        </w:rPr>
      </w:pPr>
      <w:r w:rsidRPr="004D2027">
        <w:rPr>
          <w:lang w:val="pt-BR"/>
        </w:rPr>
        <w:t xml:space="preserve">O software pode incluir uma versão do Adobe Flash Player. O Cliente concorda que o uso que ele faz do Adobe Flash Player é regido pelos termos de licença para Adobe Systems Incorporated, publicados no site </w:t>
      </w:r>
      <w:hyperlink r:id="rId32">
        <w:r w:rsidRPr="004D2027">
          <w:rPr>
            <w:color w:val="00467F"/>
            <w:u w:val="single"/>
            <w:lang w:val="pt-BR"/>
          </w:rPr>
          <w:t>http://go.microsoft.com/fwlink/?linkid=248532</w:t>
        </w:r>
      </w:hyperlink>
      <w:r w:rsidRPr="004D2027">
        <w:rPr>
          <w:lang w:val="pt-BR"/>
        </w:rPr>
        <w:t>. Adobe e Flash são marcas comerciais registradas ou marcas comerciais da Adobe Systems Incorporated nos Estados Unidos e/ou em outros países.</w:t>
      </w:r>
    </w:p>
    <w:p w:rsidR="00C32009" w:rsidRPr="004D2027" w:rsidRDefault="000F0960">
      <w:pPr>
        <w:pStyle w:val="ProductList-Offering2Heading"/>
        <w:outlineLvl w:val="2"/>
        <w:rPr>
          <w:lang w:val="pt-BR"/>
        </w:rPr>
      </w:pPr>
      <w:bookmarkStart w:id="22" w:name="_Sec541"/>
      <w:r w:rsidRPr="004D2027">
        <w:rPr>
          <w:lang w:val="pt-BR"/>
        </w:rPr>
        <w:t>Por Núcleo/CAL</w:t>
      </w:r>
      <w:bookmarkEnd w:id="22"/>
      <w:r>
        <w:fldChar w:fldCharType="begin"/>
      </w:r>
      <w:r w:rsidRPr="004D2027">
        <w:rPr>
          <w:lang w:val="pt-BR"/>
        </w:rPr>
        <w:instrText xml:space="preserve"> TC "</w:instrText>
      </w:r>
      <w:bookmarkStart w:id="23" w:name="_Toc523413005"/>
      <w:r w:rsidRPr="004D2027">
        <w:rPr>
          <w:lang w:val="pt-BR"/>
        </w:rPr>
        <w:instrText>Por Núcleo/CAL</w:instrText>
      </w:r>
      <w:bookmarkEnd w:id="23"/>
      <w:r w:rsidRPr="004D2027">
        <w:rPr>
          <w:lang w:val="pt-BR"/>
        </w:rPr>
        <w:instrText>" \l 3</w:instrText>
      </w:r>
      <w:r>
        <w:fldChar w:fldCharType="end"/>
      </w:r>
    </w:p>
    <w:p w:rsidR="00C32009" w:rsidRPr="004D2027" w:rsidRDefault="000F0960">
      <w:pPr>
        <w:pStyle w:val="ProductList-ClauseHeading"/>
        <w:outlineLvl w:val="3"/>
        <w:rPr>
          <w:lang w:val="pt-BR"/>
        </w:rPr>
      </w:pPr>
      <w:r w:rsidRPr="004D2027">
        <w:rPr>
          <w:lang w:val="pt-BR"/>
        </w:rPr>
        <w:t>Licenças do Servidor (por núcleo)</w:t>
      </w:r>
    </w:p>
    <w:p w:rsidR="00C32009" w:rsidRPr="004D2027" w:rsidRDefault="000F0960" w:rsidP="000F0960">
      <w:pPr>
        <w:pStyle w:val="ProductList-Bullet"/>
        <w:numPr>
          <w:ilvl w:val="0"/>
          <w:numId w:val="9"/>
        </w:numPr>
        <w:rPr>
          <w:lang w:val="pt-BR"/>
        </w:rPr>
      </w:pPr>
      <w:r w:rsidRPr="004D2027">
        <w:rPr>
          <w:lang w:val="pt-BR"/>
        </w:rPr>
        <w:t xml:space="preserve">O Cliente pode usar o software para servidores em um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desde que ele adquira licenças de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suficientes conforme a descrição abaixo. </w:t>
      </w:r>
    </w:p>
    <w:p w:rsidR="00C32009" w:rsidRPr="004D2027" w:rsidRDefault="000F0960" w:rsidP="000F0960">
      <w:pPr>
        <w:pStyle w:val="ProductList-Bullet"/>
        <w:numPr>
          <w:ilvl w:val="0"/>
          <w:numId w:val="9"/>
        </w:numPr>
        <w:rPr>
          <w:lang w:val="pt-BR"/>
        </w:rPr>
      </w:pPr>
      <w:r w:rsidRPr="004D2027">
        <w:rPr>
          <w:lang w:val="pt-BR"/>
        </w:rPr>
        <w:t xml:space="preserve">O número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exigido é igual ao número de </w:t>
      </w:r>
      <w:r>
        <w:fldChar w:fldCharType="begin"/>
      </w:r>
      <w:r w:rsidRPr="004D2027">
        <w:rPr>
          <w:lang w:val="pt-BR"/>
        </w:rPr>
        <w:instrText xml:space="preserve"> AutoTextList   \s NoStyle \t "Núcleo Físico significa um núcleo em um Processador Físico." </w:instrText>
      </w:r>
      <w:r>
        <w:fldChar w:fldCharType="separate"/>
      </w:r>
      <w:r w:rsidRPr="004D2027">
        <w:rPr>
          <w:color w:val="0563C1"/>
          <w:lang w:val="pt-BR"/>
        </w:rPr>
        <w:t>Núcleos Físicos</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sujeito a no mínimo oito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w:t>
      </w:r>
      <w:r>
        <w:fldChar w:fldCharType="begin"/>
      </w:r>
      <w:r w:rsidRPr="004D2027">
        <w:rPr>
          <w:lang w:val="pt-BR"/>
        </w:rPr>
        <w:instrText xml:space="preserve"> AutoTextList   \s NoStyle \t "Processador Físico significa um processador em um sistema de hardware físico." </w:instrText>
      </w:r>
      <w:r>
        <w:fldChar w:fldCharType="separate"/>
      </w:r>
      <w:r w:rsidRPr="004D2027">
        <w:rPr>
          <w:color w:val="0563C1"/>
          <w:lang w:val="pt-BR"/>
        </w:rPr>
        <w:t>Processador Físico</w:t>
      </w:r>
      <w:r>
        <w:fldChar w:fldCharType="end"/>
      </w:r>
      <w:r w:rsidRPr="004D2027">
        <w:rPr>
          <w:lang w:val="pt-BR"/>
        </w:rPr>
        <w:t xml:space="preserve"> e no mínimo 16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w:t>
      </w:r>
    </w:p>
    <w:p w:rsidR="00C32009" w:rsidRPr="004D2027" w:rsidRDefault="000F0960" w:rsidP="000F0960">
      <w:pPr>
        <w:pStyle w:val="ProductList-Bullet"/>
        <w:numPr>
          <w:ilvl w:val="0"/>
          <w:numId w:val="9"/>
        </w:numPr>
        <w:rPr>
          <w:lang w:val="pt-BR"/>
        </w:rPr>
      </w:pPr>
      <w:r w:rsidRPr="004D2027">
        <w:rPr>
          <w:lang w:val="pt-BR"/>
        </w:rPr>
        <w:t xml:space="preserve">A edição Datacenter permite o uso do software para servidores em qualquer número de </w:t>
      </w:r>
      <w:r>
        <w:fldChar w:fldCharType="begin"/>
      </w:r>
      <w:r w:rsidRPr="004D2027">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OSEs</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w:t>
      </w:r>
    </w:p>
    <w:p w:rsidR="00C32009" w:rsidRDefault="000F0960" w:rsidP="000F0960">
      <w:pPr>
        <w:pStyle w:val="ProductList-Bullet"/>
        <w:numPr>
          <w:ilvl w:val="0"/>
          <w:numId w:val="9"/>
        </w:numPr>
      </w:pPr>
      <w:r>
        <w:t>Edição Standard:</w:t>
      </w:r>
    </w:p>
    <w:p w:rsidR="00C32009" w:rsidRPr="004D2027" w:rsidRDefault="000F0960" w:rsidP="000F0960">
      <w:pPr>
        <w:pStyle w:val="ProductList-Bullet"/>
        <w:numPr>
          <w:ilvl w:val="1"/>
          <w:numId w:val="9"/>
        </w:numPr>
        <w:rPr>
          <w:lang w:val="pt-BR"/>
        </w:rPr>
      </w:pPr>
      <w:r w:rsidRPr="004D2027">
        <w:rPr>
          <w:lang w:val="pt-BR"/>
        </w:rPr>
        <w:t xml:space="preserve">A edição Standard permite o uso do software para servidores em dois </w:t>
      </w:r>
      <w:r>
        <w:fldChar w:fldCharType="begin"/>
      </w:r>
      <w:r w:rsidRPr="004D2027">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OSEs</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w:t>
      </w:r>
    </w:p>
    <w:p w:rsidR="00C32009" w:rsidRPr="004D2027" w:rsidRDefault="000F0960" w:rsidP="000F0960">
      <w:pPr>
        <w:pStyle w:val="ProductList-Bullet"/>
        <w:numPr>
          <w:ilvl w:val="1"/>
          <w:numId w:val="9"/>
        </w:numPr>
        <w:rPr>
          <w:lang w:val="pt-BR"/>
        </w:rPr>
      </w:pPr>
      <w:r w:rsidRPr="004D2027">
        <w:rPr>
          <w:lang w:val="pt-BR"/>
        </w:rPr>
        <w:t xml:space="preserve">A edição Standard permite o uso de uma </w:t>
      </w:r>
      <w:r>
        <w:fldChar w:fldCharType="begin"/>
      </w:r>
      <w:r w:rsidRPr="004D2027">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4D2027">
        <w:rPr>
          <w:color w:val="0563C1"/>
          <w:lang w:val="pt-BR"/>
        </w:rPr>
        <w:t>Instância em Execução</w:t>
      </w:r>
      <w:r>
        <w:fldChar w:fldCharType="end"/>
      </w:r>
      <w:r w:rsidRPr="004D2027">
        <w:rPr>
          <w:lang w:val="pt-BR"/>
        </w:rPr>
        <w:t xml:space="preserve"> do software para servidores no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(além de dois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OSEs Virtuais</w:t>
      </w:r>
      <w:r>
        <w:fldChar w:fldCharType="end"/>
      </w:r>
      <w:r w:rsidRPr="004D2027">
        <w:rPr>
          <w:lang w:val="pt-BR"/>
        </w:rPr>
        <w:t xml:space="preserve">) se o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for usado exclusivamente para hospedar e gerenciar os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OSEs Virtuais</w:t>
      </w:r>
      <w:r>
        <w:fldChar w:fldCharType="end"/>
      </w:r>
      <w:r w:rsidRPr="004D2027">
        <w:rPr>
          <w:lang w:val="pt-BR"/>
        </w:rPr>
        <w:t xml:space="preserve">. </w:t>
      </w:r>
    </w:p>
    <w:p w:rsidR="00C32009" w:rsidRPr="004D2027" w:rsidRDefault="000F0960" w:rsidP="000F0960">
      <w:pPr>
        <w:pStyle w:val="ProductList-Bullet"/>
        <w:numPr>
          <w:ilvl w:val="1"/>
          <w:numId w:val="9"/>
        </w:numPr>
        <w:rPr>
          <w:lang w:val="pt-BR"/>
        </w:rPr>
      </w:pPr>
      <w:r w:rsidRPr="004D2027">
        <w:rPr>
          <w:lang w:val="pt-BR"/>
        </w:rPr>
        <w:t xml:space="preserve">O Cliente pode atribuir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adicionais da edição Standard ao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igual ao número especificado no parágrafo 2 acima e usar o software para servidores em dois </w:t>
      </w:r>
      <w:r>
        <w:fldChar w:fldCharType="begin"/>
      </w:r>
      <w:r w:rsidRPr="004D2027">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OSEs</w:t>
      </w:r>
      <w:r>
        <w:fldChar w:fldCharType="end"/>
      </w:r>
      <w:r w:rsidRPr="004D2027">
        <w:rPr>
          <w:lang w:val="pt-BR"/>
        </w:rPr>
        <w:t xml:space="preserve"> adicionais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w:t>
      </w:r>
    </w:p>
    <w:p w:rsidR="00C32009" w:rsidRPr="004D2027" w:rsidRDefault="000F0960" w:rsidP="000F0960">
      <w:pPr>
        <w:pStyle w:val="ProductList-Bullet"/>
        <w:numPr>
          <w:ilvl w:val="0"/>
          <w:numId w:val="9"/>
        </w:numPr>
        <w:rPr>
          <w:lang w:val="pt-BR"/>
        </w:rPr>
      </w:pPr>
      <w:r w:rsidRPr="004D2027">
        <w:rPr>
          <w:lang w:val="pt-BR"/>
        </w:rPr>
        <w:t xml:space="preserve">Contanto que o número total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e de </w:t>
      </w:r>
      <w:r>
        <w:fldChar w:fldCharType="begin"/>
      </w:r>
      <w:r w:rsidRPr="004D2027">
        <w:rPr>
          <w:lang w:val="pt-BR"/>
        </w:rPr>
        <w:instrText xml:space="preserve"> AutoTextList   \s NoStyle \t "Núcleo Físico significa um núcleo em um Processador Físico." </w:instrText>
      </w:r>
      <w:r>
        <w:fldChar w:fldCharType="separate"/>
      </w:r>
      <w:r w:rsidRPr="004D2027">
        <w:rPr>
          <w:color w:val="0563C1"/>
          <w:lang w:val="pt-BR"/>
        </w:rPr>
        <w:t>Processadores Físicos</w:t>
      </w:r>
      <w:r>
        <w:fldChar w:fldCharType="end"/>
      </w:r>
      <w:r w:rsidRPr="004D2027">
        <w:rPr>
          <w:lang w:val="pt-BR"/>
        </w:rPr>
        <w:t xml:space="preserve"> permaneça o mesmo, a transferência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é permitida sempre que o Cliente reparticionar um único item de hardware. </w:t>
      </w:r>
    </w:p>
    <w:p w:rsidR="00C32009" w:rsidRPr="004D2027" w:rsidRDefault="000F0960" w:rsidP="000F0960">
      <w:pPr>
        <w:pStyle w:val="ProductList-Bullet"/>
        <w:numPr>
          <w:ilvl w:val="0"/>
          <w:numId w:val="9"/>
        </w:numPr>
        <w:rPr>
          <w:lang w:val="pt-BR"/>
        </w:rPr>
      </w:pPr>
      <w:r w:rsidRPr="004D2027">
        <w:rPr>
          <w:lang w:val="pt-BR"/>
        </w:rPr>
        <w:lastRenderedPageBreak/>
        <w:t xml:space="preserve">Como uma alternativa única para ceder </w:t>
      </w: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básicas por usuário ou por dispositivo, uma série de </w:t>
      </w: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básicas pode ser dedicada a uma </w:t>
      </w:r>
      <w:r>
        <w:fldChar w:fldCharType="begin"/>
      </w:r>
      <w:r w:rsidRPr="004D2027">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4D2027">
        <w:rPr>
          <w:color w:val="0563C1"/>
          <w:lang w:val="pt-BR"/>
        </w:rPr>
        <w:t>Instância</w:t>
      </w:r>
      <w:r>
        <w:fldChar w:fldCharType="end"/>
      </w:r>
      <w:r w:rsidRPr="004D2027">
        <w:rPr>
          <w:lang w:val="pt-BR"/>
        </w:rPr>
        <w:t xml:space="preserve"> do software para servidores em um único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(por modo de servidor) para permitir o mesmo número de usuários ou dispositivos para acessar simultaneamente a </w:t>
      </w:r>
      <w:r>
        <w:fldChar w:fldCharType="begin"/>
      </w:r>
      <w:r w:rsidRPr="004D2027">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4D2027">
        <w:rPr>
          <w:color w:val="0563C1"/>
          <w:lang w:val="pt-BR"/>
        </w:rPr>
        <w:t>Instância</w:t>
      </w:r>
      <w:r>
        <w:fldChar w:fldCharType="end"/>
      </w:r>
      <w:r w:rsidRPr="004D2027">
        <w:rPr>
          <w:lang w:val="pt-BR"/>
        </w:rPr>
        <w:t>.</w:t>
      </w:r>
    </w:p>
    <w:p w:rsidR="00C32009" w:rsidRPr="004D2027" w:rsidRDefault="00C32009">
      <w:pPr>
        <w:pStyle w:val="ProductList-Body"/>
        <w:rPr>
          <w:lang w:val="pt-BR"/>
        </w:rPr>
      </w:pPr>
    </w:p>
    <w:p w:rsidR="00C32009" w:rsidRDefault="000F0960">
      <w:pPr>
        <w:pStyle w:val="ProductList-ClauseHeading"/>
        <w:outlineLvl w:val="3"/>
      </w:pPr>
      <w:r>
        <w:t>Licenças de Acesso</w:t>
      </w:r>
    </w:p>
    <w:p w:rsidR="00C32009" w:rsidRPr="004D2027" w:rsidRDefault="000F0960" w:rsidP="000F0960">
      <w:pPr>
        <w:pStyle w:val="ProductList-Bullet"/>
        <w:numPr>
          <w:ilvl w:val="0"/>
          <w:numId w:val="10"/>
        </w:numPr>
        <w:rPr>
          <w:lang w:val="pt-BR"/>
        </w:rPr>
      </w:pPr>
      <w:r w:rsidRPr="004D2027">
        <w:rPr>
          <w:lang w:val="pt-BR"/>
        </w:rPr>
        <w:t xml:space="preserve">Exceto conforme descrito aqui e apontado nos </w:t>
      </w:r>
      <w:r>
        <w:fldChar w:fldCharType="begin"/>
      </w:r>
      <w:r w:rsidRPr="004D2027">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4D2027">
        <w:rPr>
          <w:color w:val="0563C1"/>
          <w:lang w:val="pt-BR"/>
        </w:rPr>
        <w:t>Termos de Licença Específicos do Produto</w:t>
      </w:r>
      <w:r>
        <w:fldChar w:fldCharType="end"/>
      </w:r>
      <w:r w:rsidRPr="004D2027">
        <w:rPr>
          <w:lang w:val="pt-BR"/>
        </w:rPr>
        <w:t xml:space="preserve">, todo o acesso ao software para servidores requer </w:t>
      </w: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ou </w:t>
      </w:r>
      <w:r>
        <w:fldChar w:fldCharType="begin"/>
      </w:r>
      <w:r w:rsidRPr="004D2027">
        <w:rPr>
          <w:lang w:val="pt-BR"/>
        </w:rP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sidRPr="004D2027">
        <w:rPr>
          <w:color w:val="0563C1"/>
          <w:lang w:val="pt-BR"/>
        </w:rPr>
        <w:t>Licenças Equivalentes a CALs</w:t>
      </w:r>
      <w:r>
        <w:fldChar w:fldCharType="end"/>
      </w:r>
      <w:r w:rsidRPr="004D2027">
        <w:rPr>
          <w:lang w:val="pt-BR"/>
        </w:rPr>
        <w:t>.</w:t>
      </w:r>
    </w:p>
    <w:p w:rsidR="00C32009" w:rsidRPr="004D2027" w:rsidRDefault="000F0960" w:rsidP="000F0960">
      <w:pPr>
        <w:pStyle w:val="ProductList-Bullet"/>
        <w:numPr>
          <w:ilvl w:val="0"/>
          <w:numId w:val="10"/>
        </w:numPr>
        <w:rPr>
          <w:lang w:val="pt-BR"/>
        </w:rPr>
      </w:pP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não são obrigatórias para o acesso por outro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w:t>
      </w:r>
    </w:p>
    <w:p w:rsidR="00C32009" w:rsidRPr="004D2027" w:rsidRDefault="000F0960" w:rsidP="000F0960">
      <w:pPr>
        <w:pStyle w:val="ProductList-Bullet"/>
        <w:numPr>
          <w:ilvl w:val="0"/>
          <w:numId w:val="10"/>
        </w:numPr>
        <w:rPr>
          <w:lang w:val="pt-BR"/>
        </w:rPr>
      </w:pP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não são obrigatórias para acessar o software para servidores executando uma </w:t>
      </w:r>
      <w:r>
        <w:fldChar w:fldCharType="begin"/>
      </w:r>
      <w:r w:rsidRPr="004D2027">
        <w:rPr>
          <w:lang w:val="pt-BR"/>
        </w:rP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sidRPr="004D2027">
        <w:rPr>
          <w:color w:val="0563C1"/>
          <w:lang w:val="pt-BR"/>
        </w:rPr>
        <w:t>Carga de Trabalho HPC</w:t>
      </w:r>
      <w:r>
        <w:fldChar w:fldCharType="end"/>
      </w:r>
      <w:r w:rsidRPr="004D2027">
        <w:rPr>
          <w:lang w:val="pt-BR"/>
        </w:rPr>
        <w:t xml:space="preserve"> ou </w:t>
      </w:r>
      <w:r>
        <w:fldChar w:fldCharType="begin"/>
      </w:r>
      <w:r w:rsidRPr="004D2027">
        <w:rPr>
          <w:lang w:val="pt-BR"/>
        </w:rP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sidRPr="004D2027">
        <w:rPr>
          <w:color w:val="0563C1"/>
          <w:lang w:val="pt-BR"/>
        </w:rPr>
        <w:t>Web</w:t>
      </w:r>
      <w:r>
        <w:fldChar w:fldCharType="end"/>
      </w:r>
      <w:r w:rsidRPr="004D2027">
        <w:rPr>
          <w:lang w:val="pt-BR"/>
        </w:rPr>
        <w:t>.</w:t>
      </w:r>
    </w:p>
    <w:p w:rsidR="00C32009" w:rsidRPr="004D2027" w:rsidRDefault="000F0960" w:rsidP="000F0960">
      <w:pPr>
        <w:pStyle w:val="ProductList-Bullet"/>
        <w:numPr>
          <w:ilvl w:val="0"/>
          <w:numId w:val="10"/>
        </w:numPr>
        <w:rPr>
          <w:lang w:val="pt-BR"/>
        </w:rPr>
      </w:pP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não são obrigatórias para acesso em um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usado exclusivamente para hospedar e gerenciar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OSEs Virtuais</w:t>
      </w:r>
      <w:r>
        <w:fldChar w:fldCharType="end"/>
      </w:r>
      <w:r w:rsidRPr="004D2027">
        <w:rPr>
          <w:lang w:val="pt-BR"/>
        </w:rPr>
        <w:t>.</w:t>
      </w:r>
    </w:p>
    <w:p w:rsidR="00C32009" w:rsidRPr="004D2027" w:rsidRDefault="000F0960">
      <w:pPr>
        <w:pStyle w:val="ProductList-Offering2Heading"/>
        <w:outlineLvl w:val="2"/>
        <w:rPr>
          <w:lang w:val="pt-BR"/>
        </w:rPr>
      </w:pPr>
      <w:bookmarkStart w:id="24" w:name="_Sec542"/>
      <w:r w:rsidRPr="004D2027">
        <w:rPr>
          <w:lang w:val="pt-BR"/>
        </w:rPr>
        <w:t>Servidor/CAL</w:t>
      </w:r>
      <w:bookmarkEnd w:id="24"/>
      <w:r>
        <w:fldChar w:fldCharType="begin"/>
      </w:r>
      <w:r w:rsidRPr="004D2027">
        <w:rPr>
          <w:lang w:val="pt-BR"/>
        </w:rPr>
        <w:instrText xml:space="preserve"> TC "</w:instrText>
      </w:r>
      <w:bookmarkStart w:id="25" w:name="_Toc523413006"/>
      <w:r w:rsidRPr="004D2027">
        <w:rPr>
          <w:lang w:val="pt-BR"/>
        </w:rPr>
        <w:instrText>Servidor/CAL</w:instrText>
      </w:r>
      <w:bookmarkEnd w:id="25"/>
      <w:r w:rsidRPr="004D2027">
        <w:rPr>
          <w:lang w:val="pt-BR"/>
        </w:rPr>
        <w:instrText>" \l 3</w:instrText>
      </w:r>
      <w:r>
        <w:fldChar w:fldCharType="end"/>
      </w:r>
    </w:p>
    <w:p w:rsidR="00C32009" w:rsidRPr="004D2027" w:rsidRDefault="000F0960">
      <w:pPr>
        <w:pStyle w:val="ProductList-ClauseHeading"/>
        <w:outlineLvl w:val="3"/>
        <w:rPr>
          <w:lang w:val="pt-BR"/>
        </w:rPr>
      </w:pPr>
      <w:r w:rsidRPr="004D2027">
        <w:rPr>
          <w:lang w:val="pt-BR"/>
        </w:rPr>
        <w:t>Licenças do Servidor (por Instância)</w:t>
      </w:r>
    </w:p>
    <w:p w:rsidR="00C32009" w:rsidRPr="004D2027" w:rsidRDefault="000F0960">
      <w:pPr>
        <w:pStyle w:val="ProductList-Body"/>
        <w:rPr>
          <w:lang w:val="pt-BR"/>
        </w:rPr>
      </w:pPr>
      <w:r w:rsidRPr="004D2027">
        <w:rPr>
          <w:lang w:val="pt-BR"/>
        </w:rPr>
        <w:t xml:space="preserve">O Cliente pode usar uma </w:t>
      </w:r>
      <w:r>
        <w:fldChar w:fldCharType="begin"/>
      </w:r>
      <w:r w:rsidRPr="004D2027">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4D2027">
        <w:rPr>
          <w:color w:val="0563C1"/>
          <w:lang w:val="pt-BR"/>
        </w:rPr>
        <w:t>Instância em Execução</w:t>
      </w:r>
      <w:r>
        <w:fldChar w:fldCharType="end"/>
      </w:r>
      <w:r w:rsidRPr="004D2027">
        <w:rPr>
          <w:lang w:val="pt-BR"/>
        </w:rPr>
        <w:t xml:space="preserve"> do software para servidores no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ou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Virtual</w:t>
      </w:r>
      <w:r>
        <w:fldChar w:fldCharType="end"/>
      </w:r>
      <w:r w:rsidRPr="004D2027">
        <w:rPr>
          <w:lang w:val="pt-BR"/>
        </w:rPr>
        <w:t xml:space="preserve"> em um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para cada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que ele adquirir.</w:t>
      </w:r>
    </w:p>
    <w:p w:rsidR="00C32009" w:rsidRPr="004D2027" w:rsidRDefault="00C32009">
      <w:pPr>
        <w:pStyle w:val="ProductList-Body"/>
        <w:rPr>
          <w:lang w:val="pt-BR"/>
        </w:rPr>
      </w:pPr>
    </w:p>
    <w:p w:rsidR="00C32009" w:rsidRDefault="000F0960">
      <w:pPr>
        <w:pStyle w:val="ProductList-ClauseHeading"/>
        <w:outlineLvl w:val="3"/>
      </w:pPr>
      <w:r>
        <w:t>Licenças de Acesso</w:t>
      </w:r>
    </w:p>
    <w:p w:rsidR="00C32009" w:rsidRPr="004D2027" w:rsidRDefault="000F0960" w:rsidP="000F0960">
      <w:pPr>
        <w:pStyle w:val="ProductList-Bullet"/>
        <w:numPr>
          <w:ilvl w:val="0"/>
          <w:numId w:val="11"/>
        </w:numPr>
        <w:rPr>
          <w:lang w:val="pt-BR"/>
        </w:rPr>
      </w:pPr>
      <w:r w:rsidRPr="004D2027">
        <w:rPr>
          <w:lang w:val="pt-BR"/>
        </w:rPr>
        <w:t xml:space="preserve">Exceto conforme descrito aqui e apontado nos </w:t>
      </w:r>
      <w:r>
        <w:fldChar w:fldCharType="begin"/>
      </w:r>
      <w:r w:rsidRPr="004D2027">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4D2027">
        <w:rPr>
          <w:color w:val="0563C1"/>
          <w:lang w:val="pt-BR"/>
        </w:rPr>
        <w:t>Termos de Licença Específicos do Produto</w:t>
      </w:r>
      <w:r>
        <w:fldChar w:fldCharType="end"/>
      </w:r>
      <w:r w:rsidRPr="004D2027">
        <w:rPr>
          <w:lang w:val="pt-BR"/>
        </w:rPr>
        <w:t xml:space="preserve">, todo o acesso ao software para servidores requer </w:t>
      </w: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ou </w:t>
      </w:r>
      <w:r>
        <w:fldChar w:fldCharType="begin"/>
      </w:r>
      <w:r w:rsidRPr="004D2027">
        <w:rPr>
          <w:lang w:val="pt-BR"/>
        </w:rP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sidRPr="004D2027">
        <w:rPr>
          <w:color w:val="0563C1"/>
          <w:lang w:val="pt-BR"/>
        </w:rPr>
        <w:t>Licenças Equivalentes a CALs</w:t>
      </w:r>
      <w:r>
        <w:fldChar w:fldCharType="end"/>
      </w:r>
      <w:r w:rsidRPr="004D2027">
        <w:rPr>
          <w:lang w:val="pt-BR"/>
        </w:rPr>
        <w:t>.</w:t>
      </w:r>
    </w:p>
    <w:p w:rsidR="00C32009" w:rsidRPr="004D2027" w:rsidRDefault="000F0960" w:rsidP="000F0960">
      <w:pPr>
        <w:pStyle w:val="ProductList-Bullet"/>
        <w:numPr>
          <w:ilvl w:val="0"/>
          <w:numId w:val="11"/>
        </w:numPr>
        <w:rPr>
          <w:lang w:val="pt-BR"/>
        </w:rPr>
      </w:pP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não são obrigatórias para o acesso por outro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w:t>
      </w:r>
    </w:p>
    <w:p w:rsidR="00C32009" w:rsidRPr="004D2027" w:rsidRDefault="000F0960">
      <w:pPr>
        <w:pStyle w:val="ProductList-Offering2Heading"/>
        <w:outlineLvl w:val="2"/>
        <w:rPr>
          <w:lang w:val="pt-BR"/>
        </w:rPr>
      </w:pPr>
      <w:bookmarkStart w:id="26" w:name="_Sec543"/>
      <w:r w:rsidRPr="004D2027">
        <w:rPr>
          <w:lang w:val="pt-BR"/>
        </w:rPr>
        <w:t>Por Núcleo</w:t>
      </w:r>
      <w:bookmarkEnd w:id="26"/>
      <w:r>
        <w:fldChar w:fldCharType="begin"/>
      </w:r>
      <w:r w:rsidRPr="004D2027">
        <w:rPr>
          <w:lang w:val="pt-BR"/>
        </w:rPr>
        <w:instrText xml:space="preserve"> TC "</w:instrText>
      </w:r>
      <w:bookmarkStart w:id="27" w:name="_Toc523413007"/>
      <w:r w:rsidRPr="004D2027">
        <w:rPr>
          <w:lang w:val="pt-BR"/>
        </w:rPr>
        <w:instrText>Por Núcleo</w:instrText>
      </w:r>
      <w:bookmarkEnd w:id="27"/>
      <w:r w:rsidRPr="004D2027">
        <w:rPr>
          <w:lang w:val="pt-BR"/>
        </w:rPr>
        <w:instrText>" \l 3</w:instrText>
      </w:r>
      <w:r>
        <w:fldChar w:fldCharType="end"/>
      </w:r>
    </w:p>
    <w:p w:rsidR="00C32009" w:rsidRPr="004D2027" w:rsidRDefault="000F0960">
      <w:pPr>
        <w:pStyle w:val="ProductList-Body"/>
        <w:rPr>
          <w:lang w:val="pt-BR"/>
        </w:rPr>
      </w:pPr>
      <w:r w:rsidRPr="004D2027">
        <w:rPr>
          <w:lang w:val="pt-BR"/>
        </w:rPr>
        <w:t xml:space="preserve">Para os Produtos sob o Modelo de Licenciamento por Núcleo, o Cliente deve escolher o Licenciamento por </w:t>
      </w:r>
      <w:r>
        <w:fldChar w:fldCharType="begin"/>
      </w:r>
      <w:r w:rsidRPr="004D2027">
        <w:rPr>
          <w:lang w:val="pt-BR"/>
        </w:rPr>
        <w:instrText xml:space="preserve"> AutoTextList   \s NoStyle \t "Núcleo Físico significa um núcleo em um Processador Físico." </w:instrText>
      </w:r>
      <w:r>
        <w:fldChar w:fldCharType="separate"/>
      </w:r>
      <w:r w:rsidRPr="004D2027">
        <w:rPr>
          <w:color w:val="0563C1"/>
          <w:lang w:val="pt-BR"/>
        </w:rPr>
        <w:t>Núcleo Físico</w:t>
      </w:r>
      <w:r>
        <w:fldChar w:fldCharType="end"/>
      </w:r>
      <w:r w:rsidRPr="004D2027">
        <w:rPr>
          <w:lang w:val="pt-BR"/>
        </w:rPr>
        <w:t xml:space="preserve"> em um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ou Licenciamento por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 Virtual</w:t>
      </w:r>
      <w:r>
        <w:fldChar w:fldCharType="end"/>
      </w:r>
      <w:r w:rsidRPr="004D2027">
        <w:rPr>
          <w:lang w:val="pt-BR"/>
        </w:rPr>
        <w:t xml:space="preserve"> Individual. Os termos para cada um deles estão estabelecidos a seguir.</w:t>
      </w:r>
    </w:p>
    <w:p w:rsidR="00C32009" w:rsidRPr="004D2027" w:rsidRDefault="00C32009">
      <w:pPr>
        <w:pStyle w:val="ProductList-Body"/>
        <w:rPr>
          <w:lang w:val="pt-BR"/>
        </w:rPr>
      </w:pPr>
    </w:p>
    <w:p w:rsidR="00C32009" w:rsidRPr="004D2027" w:rsidRDefault="000F0960">
      <w:pPr>
        <w:pStyle w:val="ProductList-ClauseHeading"/>
        <w:outlineLvl w:val="3"/>
        <w:rPr>
          <w:lang w:val="pt-BR"/>
        </w:rPr>
      </w:pPr>
      <w:r w:rsidRPr="004D2027">
        <w:rPr>
          <w:lang w:val="pt-BR"/>
        </w:rPr>
        <w:t>Licenças do Servidor (por núcleo) – Licenciando por Núcleo Físico em um Servidor</w:t>
      </w:r>
    </w:p>
    <w:p w:rsidR="00C32009" w:rsidRPr="004D2027" w:rsidRDefault="000F0960" w:rsidP="000F0960">
      <w:pPr>
        <w:pStyle w:val="ProductList-Bullet"/>
        <w:numPr>
          <w:ilvl w:val="0"/>
          <w:numId w:val="12"/>
        </w:numPr>
        <w:rPr>
          <w:lang w:val="pt-BR"/>
        </w:rPr>
      </w:pPr>
      <w:r w:rsidRPr="004D2027">
        <w:rPr>
          <w:lang w:val="pt-BR"/>
        </w:rPr>
        <w:t xml:space="preserve">O Cliente pode usar o software para servidores em um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desde que ele adquira Licenças de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suficientes conforme a descrição abaixo.</w:t>
      </w:r>
    </w:p>
    <w:p w:rsidR="00C32009" w:rsidRPr="004D2027" w:rsidRDefault="000F0960" w:rsidP="000F0960">
      <w:pPr>
        <w:pStyle w:val="ProductList-Bullet"/>
        <w:numPr>
          <w:ilvl w:val="0"/>
          <w:numId w:val="12"/>
        </w:numPr>
        <w:rPr>
          <w:lang w:val="pt-BR"/>
        </w:rPr>
      </w:pPr>
      <w:r w:rsidRPr="004D2027">
        <w:rPr>
          <w:lang w:val="pt-BR"/>
        </w:rPr>
        <w:t xml:space="preserve">O número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exigido é igual ao número de </w:t>
      </w:r>
      <w:r>
        <w:fldChar w:fldCharType="begin"/>
      </w:r>
      <w:r w:rsidRPr="004D2027">
        <w:rPr>
          <w:lang w:val="pt-BR"/>
        </w:rPr>
        <w:instrText xml:space="preserve"> AutoTextList   \s NoStyle \t "Núcleo Físico significa um núcleo em um Processador Físico." </w:instrText>
      </w:r>
      <w:r>
        <w:fldChar w:fldCharType="separate"/>
      </w:r>
      <w:r w:rsidRPr="004D2027">
        <w:rPr>
          <w:color w:val="0563C1"/>
          <w:lang w:val="pt-BR"/>
        </w:rPr>
        <w:t>Núcleos Físicos</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sujeito a no mínimo quatro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Processador Físico.</w:t>
      </w:r>
    </w:p>
    <w:p w:rsidR="00C32009" w:rsidRPr="004D2027" w:rsidRDefault="000F0960" w:rsidP="000F0960">
      <w:pPr>
        <w:pStyle w:val="ProductList-Bullet"/>
        <w:numPr>
          <w:ilvl w:val="0"/>
          <w:numId w:val="12"/>
        </w:numPr>
        <w:rPr>
          <w:lang w:val="pt-BR"/>
        </w:rPr>
      </w:pPr>
      <w:r w:rsidRPr="004D2027">
        <w:rPr>
          <w:lang w:val="pt-BR"/>
        </w:rPr>
        <w:t xml:space="preserve">Para a edição Enterprise, o Cliente poderá usar qualquer número de </w:t>
      </w:r>
      <w:r>
        <w:fldChar w:fldCharType="begin"/>
      </w:r>
      <w:r w:rsidRPr="004D2027">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4D2027">
        <w:rPr>
          <w:color w:val="0563C1"/>
          <w:lang w:val="pt-BR"/>
        </w:rPr>
        <w:t>Instâncias em Execução</w:t>
      </w:r>
      <w:r>
        <w:fldChar w:fldCharType="end"/>
      </w:r>
      <w:r w:rsidRPr="004D2027">
        <w:rPr>
          <w:lang w:val="pt-BR"/>
        </w:rPr>
        <w:t xml:space="preserve"> do software para servidores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em um número de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OSEs Físicos</w:t>
      </w:r>
      <w:r>
        <w:fldChar w:fldCharType="end"/>
      </w:r>
      <w:r w:rsidRPr="004D2027">
        <w:rPr>
          <w:lang w:val="pt-BR"/>
        </w:rPr>
        <w:t xml:space="preserve"> e/ou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OSEs Virtuais</w:t>
      </w:r>
      <w:r>
        <w:fldChar w:fldCharType="end"/>
      </w:r>
      <w:r w:rsidRPr="004D2027">
        <w:rPr>
          <w:lang w:val="pt-BR"/>
        </w:rPr>
        <w:t xml:space="preserve"> igual ao número de licenças atribuídas a ele.</w:t>
      </w:r>
    </w:p>
    <w:p w:rsidR="00C32009" w:rsidRPr="004D2027" w:rsidRDefault="000F0960" w:rsidP="000F0960">
      <w:pPr>
        <w:pStyle w:val="ProductList-Bullet"/>
        <w:numPr>
          <w:ilvl w:val="0"/>
          <w:numId w:val="12"/>
        </w:numPr>
        <w:rPr>
          <w:lang w:val="pt-BR"/>
        </w:rPr>
      </w:pPr>
      <w:r w:rsidRPr="004D2027">
        <w:rPr>
          <w:lang w:val="pt-BR"/>
        </w:rPr>
        <w:t xml:space="preserve">Para cada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de edição Enterprise adicional que o Cliente ceder além do número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exigidas segundo os termos do parágrafo 2 acima, ele poderá usar o software para servidores em um </w:t>
      </w:r>
      <w:r>
        <w:fldChar w:fldCharType="begin"/>
      </w:r>
      <w:r w:rsidRPr="004D2027">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w:t>
      </w:r>
      <w:r>
        <w:fldChar w:fldCharType="end"/>
      </w:r>
      <w:r w:rsidRPr="004D2027">
        <w:rPr>
          <w:lang w:val="pt-BR"/>
        </w:rPr>
        <w:t xml:space="preserve"> adicional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w:t>
      </w:r>
    </w:p>
    <w:p w:rsidR="00C32009" w:rsidRPr="004D2027" w:rsidRDefault="000F0960" w:rsidP="000F0960">
      <w:pPr>
        <w:pStyle w:val="ProductList-Bullet"/>
        <w:numPr>
          <w:ilvl w:val="0"/>
          <w:numId w:val="12"/>
        </w:numPr>
        <w:rPr>
          <w:lang w:val="pt-BR"/>
        </w:rPr>
      </w:pPr>
      <w:r w:rsidRPr="004D2027">
        <w:rPr>
          <w:lang w:val="pt-BR"/>
        </w:rPr>
        <w:t xml:space="preserve">Para outras edições, o Cliente poderá usar qualquer número de </w:t>
      </w:r>
      <w:r>
        <w:fldChar w:fldCharType="begin"/>
      </w:r>
      <w:r w:rsidRPr="004D2027">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4D2027">
        <w:rPr>
          <w:color w:val="0563C1"/>
          <w:lang w:val="pt-BR"/>
        </w:rPr>
        <w:t>Instâncias em Execução</w:t>
      </w:r>
      <w:r>
        <w:fldChar w:fldCharType="end"/>
      </w:r>
      <w:r w:rsidRPr="004D2027">
        <w:rPr>
          <w:lang w:val="pt-BR"/>
        </w:rPr>
        <w:t xml:space="preserve"> do software para servidores somente no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w:t>
      </w:r>
    </w:p>
    <w:p w:rsidR="00C32009" w:rsidRPr="004D2027" w:rsidRDefault="00C32009">
      <w:pPr>
        <w:pStyle w:val="ProductList-Body"/>
        <w:rPr>
          <w:lang w:val="pt-BR"/>
        </w:rPr>
      </w:pPr>
    </w:p>
    <w:p w:rsidR="00C32009" w:rsidRPr="004D2027" w:rsidRDefault="000F0960">
      <w:pPr>
        <w:pStyle w:val="ProductList-ClauseHeading"/>
        <w:outlineLvl w:val="3"/>
        <w:rPr>
          <w:lang w:val="pt-BR"/>
        </w:rPr>
      </w:pPr>
      <w:r w:rsidRPr="004D2027">
        <w:rPr>
          <w:lang w:val="pt-BR"/>
        </w:rPr>
        <w:t>Licenças do Servidor (por núcleo) – Licenciamento por OSE Virtual Individual</w:t>
      </w:r>
    </w:p>
    <w:p w:rsidR="00C32009" w:rsidRPr="004D2027" w:rsidRDefault="000F0960" w:rsidP="000F0960">
      <w:pPr>
        <w:pStyle w:val="ProductList-Bullet"/>
        <w:numPr>
          <w:ilvl w:val="0"/>
          <w:numId w:val="13"/>
        </w:numPr>
        <w:rPr>
          <w:lang w:val="pt-BR"/>
        </w:rPr>
      </w:pPr>
      <w:r w:rsidRPr="004D2027">
        <w:rPr>
          <w:lang w:val="pt-BR"/>
        </w:rPr>
        <w:t xml:space="preserve">O Cliente pode usar qualquer número de </w:t>
      </w:r>
      <w:r>
        <w:fldChar w:fldCharType="begin"/>
      </w:r>
      <w:r w:rsidRPr="004D2027">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4D2027">
        <w:rPr>
          <w:color w:val="0563C1"/>
          <w:lang w:val="pt-BR"/>
        </w:rPr>
        <w:t>Instâncias em Execução</w:t>
      </w:r>
      <w:r>
        <w:fldChar w:fldCharType="end"/>
      </w:r>
      <w:r w:rsidRPr="004D2027">
        <w:rPr>
          <w:lang w:val="pt-BR"/>
        </w:rPr>
        <w:t xml:space="preserve"> do software para servidores em qualquer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 Virtual</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desde que ele adquira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suficientes conforme a descrição abaixo.</w:t>
      </w:r>
    </w:p>
    <w:p w:rsidR="00C32009" w:rsidRPr="004D2027" w:rsidRDefault="000F0960" w:rsidP="000F0960">
      <w:pPr>
        <w:pStyle w:val="ProductList-Bullet"/>
        <w:numPr>
          <w:ilvl w:val="0"/>
          <w:numId w:val="13"/>
        </w:numPr>
        <w:rPr>
          <w:lang w:val="pt-BR"/>
        </w:rPr>
      </w:pPr>
      <w:r w:rsidRPr="004D2027">
        <w:rPr>
          <w:lang w:val="pt-BR"/>
        </w:rPr>
        <w:t xml:space="preserve">O número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exigido é igual ao número de </w:t>
      </w:r>
      <w:r>
        <w:fldChar w:fldCharType="begin"/>
      </w:r>
      <w:r w:rsidRPr="004D2027">
        <w:rPr>
          <w:lang w:val="pt-BR"/>
        </w:rP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sidRPr="004D2027">
        <w:rPr>
          <w:color w:val="0563C1"/>
          <w:lang w:val="pt-BR"/>
        </w:rPr>
        <w:t>Núcleos Virtuais</w:t>
      </w:r>
      <w:r>
        <w:fldChar w:fldCharType="end"/>
      </w:r>
      <w:r w:rsidRPr="004D2027">
        <w:rPr>
          <w:lang w:val="pt-BR"/>
        </w:rPr>
        <w:t xml:space="preserve"> no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 Virtual</w:t>
      </w:r>
      <w:r>
        <w:fldChar w:fldCharType="end"/>
      </w:r>
      <w:r w:rsidRPr="004D2027">
        <w:rPr>
          <w:lang w:val="pt-BR"/>
        </w:rPr>
        <w:t xml:space="preserve">, sujeito a um mínimo de quatro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 Virtual</w:t>
      </w:r>
      <w:r>
        <w:fldChar w:fldCharType="end"/>
      </w:r>
      <w:r w:rsidRPr="004D2027">
        <w:rPr>
          <w:lang w:val="pt-BR"/>
        </w:rPr>
        <w:t>.</w:t>
      </w:r>
    </w:p>
    <w:p w:rsidR="00C32009" w:rsidRPr="004D2027" w:rsidRDefault="000F0960" w:rsidP="000F0960">
      <w:pPr>
        <w:pStyle w:val="ProductList-Bullet"/>
        <w:numPr>
          <w:ilvl w:val="0"/>
          <w:numId w:val="13"/>
        </w:numPr>
        <w:rPr>
          <w:lang w:val="pt-BR"/>
        </w:rPr>
      </w:pPr>
      <w:r w:rsidRPr="004D2027">
        <w:rPr>
          <w:lang w:val="pt-BR"/>
        </w:rPr>
        <w:t xml:space="preserve">Se algum </w:t>
      </w:r>
      <w:r>
        <w:fldChar w:fldCharType="begin"/>
      </w:r>
      <w:r w:rsidRPr="004D2027">
        <w:rPr>
          <w:lang w:val="pt-BR"/>
        </w:rP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sidRPr="004D2027">
        <w:rPr>
          <w:color w:val="0563C1"/>
          <w:lang w:val="pt-BR"/>
        </w:rPr>
        <w:t>Núcleo Virtual</w:t>
      </w:r>
      <w:r>
        <w:fldChar w:fldCharType="end"/>
      </w:r>
      <w:r w:rsidRPr="004D2027">
        <w:rPr>
          <w:lang w:val="pt-BR"/>
        </w:rPr>
        <w:t xml:space="preserve"> for mapeado a qualquer momento para mais de um </w:t>
      </w:r>
      <w:r>
        <w:fldChar w:fldCharType="begin"/>
      </w:r>
      <w:r w:rsidRPr="004D2027">
        <w:rPr>
          <w:lang w:val="pt-BR"/>
        </w:rPr>
        <w:instrText xml:space="preserve"> AutoTextList   \s NoStyle \t "Thread de Hardware significa um Núcleo Físico ou um hipersegmento em um Processador Físico." </w:instrText>
      </w:r>
      <w:r>
        <w:fldChar w:fldCharType="separate"/>
      </w:r>
      <w:r w:rsidRPr="004D2027">
        <w:rPr>
          <w:color w:val="0563C1"/>
          <w:lang w:val="pt-BR"/>
        </w:rPr>
        <w:t>Thread de Hardware</w:t>
      </w:r>
      <w:r>
        <w:fldChar w:fldCharType="end"/>
      </w:r>
      <w:r w:rsidRPr="004D2027">
        <w:rPr>
          <w:lang w:val="pt-BR"/>
        </w:rPr>
        <w:t xml:space="preserve">, o Cliente precisará de uma Licença para cada </w:t>
      </w:r>
      <w:r>
        <w:fldChar w:fldCharType="begin"/>
      </w:r>
      <w:r w:rsidRPr="004D2027">
        <w:rPr>
          <w:lang w:val="pt-BR"/>
        </w:rPr>
        <w:instrText xml:space="preserve"> AutoTextList   \s NoStyle \t "Thread de Hardware significa um Núcleo Físico ou um hipersegmento em um Processador Físico." </w:instrText>
      </w:r>
      <w:r>
        <w:fldChar w:fldCharType="separate"/>
      </w:r>
      <w:r w:rsidRPr="004D2027">
        <w:rPr>
          <w:color w:val="0563C1"/>
          <w:lang w:val="pt-BR"/>
        </w:rPr>
        <w:t>Thread de Hardware</w:t>
      </w:r>
      <w:r>
        <w:fldChar w:fldCharType="end"/>
      </w:r>
      <w:r w:rsidRPr="004D2027">
        <w:rPr>
          <w:lang w:val="pt-BR"/>
        </w:rPr>
        <w:t xml:space="preserve"> para o qual ela foi mapeada. </w:t>
      </w:r>
    </w:p>
    <w:p w:rsidR="00C32009" w:rsidRPr="004D2027" w:rsidRDefault="000F0960">
      <w:pPr>
        <w:pStyle w:val="ProductList-Offering2Heading"/>
        <w:outlineLvl w:val="2"/>
        <w:rPr>
          <w:lang w:val="pt-BR"/>
        </w:rPr>
      </w:pPr>
      <w:bookmarkStart w:id="28" w:name="_Sec544"/>
      <w:r w:rsidRPr="004D2027">
        <w:rPr>
          <w:lang w:val="pt-BR"/>
        </w:rPr>
        <w:t>Servidores de Gerenciamento</w:t>
      </w:r>
      <w:bookmarkEnd w:id="28"/>
      <w:r>
        <w:fldChar w:fldCharType="begin"/>
      </w:r>
      <w:r w:rsidRPr="004D2027">
        <w:rPr>
          <w:lang w:val="pt-BR"/>
        </w:rPr>
        <w:instrText xml:space="preserve"> TC "</w:instrText>
      </w:r>
      <w:bookmarkStart w:id="29" w:name="_Toc523413008"/>
      <w:r w:rsidRPr="004D2027">
        <w:rPr>
          <w:lang w:val="pt-BR"/>
        </w:rPr>
        <w:instrText>Servidores de Gerenciamento</w:instrText>
      </w:r>
      <w:bookmarkEnd w:id="29"/>
      <w:r w:rsidRPr="004D2027">
        <w:rPr>
          <w:lang w:val="pt-BR"/>
        </w:rPr>
        <w:instrText>" \l 3</w:instrText>
      </w:r>
      <w:r>
        <w:fldChar w:fldCharType="end"/>
      </w:r>
    </w:p>
    <w:p w:rsidR="00C32009" w:rsidRPr="004D2027" w:rsidRDefault="000F0960">
      <w:pPr>
        <w:pStyle w:val="ProductList-ClauseHeading"/>
        <w:outlineLvl w:val="3"/>
        <w:rPr>
          <w:lang w:val="pt-BR"/>
        </w:rPr>
      </w:pPr>
      <w:r w:rsidRPr="004D2027">
        <w:rPr>
          <w:lang w:val="pt-BR"/>
        </w:rPr>
        <w:t>Licenças de Gerenciamento</w:t>
      </w:r>
    </w:p>
    <w:p w:rsidR="00C32009" w:rsidRPr="004D2027" w:rsidRDefault="000F0960">
      <w:pPr>
        <w:pStyle w:val="ProductList-Body"/>
        <w:rPr>
          <w:lang w:val="pt-BR"/>
        </w:rPr>
      </w:pPr>
      <w:r w:rsidRPr="004D2027">
        <w:rPr>
          <w:lang w:val="pt-BR"/>
        </w:rPr>
        <w:t xml:space="preserve">A versão da Licença de Gerenciamento, não a versão do software usado, determina a versão de Termos de Licença aplicáveis (inclusive o uso de acordo com os direitos de downgrade não obstante os termos em contrário). </w:t>
      </w:r>
    </w:p>
    <w:p w:rsidR="00C32009" w:rsidRPr="004D2027" w:rsidRDefault="00C32009">
      <w:pPr>
        <w:pStyle w:val="ProductList-Body"/>
        <w:rPr>
          <w:lang w:val="pt-BR"/>
        </w:rPr>
      </w:pPr>
    </w:p>
    <w:p w:rsidR="00C32009" w:rsidRPr="004D2027" w:rsidRDefault="000F0960">
      <w:pPr>
        <w:pStyle w:val="ProductList-ClauseHeading"/>
        <w:outlineLvl w:val="3"/>
        <w:rPr>
          <w:lang w:val="pt-BR"/>
        </w:rPr>
      </w:pPr>
      <w:r w:rsidRPr="004D2027">
        <w:rPr>
          <w:lang w:val="pt-BR"/>
        </w:rPr>
        <w:t>Licenças de Gerenciamento do Servidor (por núcleo)</w:t>
      </w:r>
    </w:p>
    <w:p w:rsidR="00C32009" w:rsidRPr="004D2027" w:rsidRDefault="000F0960" w:rsidP="000F0960">
      <w:pPr>
        <w:pStyle w:val="ProductList-Bullet"/>
        <w:numPr>
          <w:ilvl w:val="0"/>
          <w:numId w:val="14"/>
        </w:numPr>
        <w:rPr>
          <w:lang w:val="pt-BR"/>
        </w:rPr>
      </w:pPr>
      <w:r w:rsidRPr="004D2027">
        <w:rPr>
          <w:lang w:val="pt-BR"/>
        </w:rPr>
        <w:t xml:space="preserve">O Cliente pode usar o software em qualquer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dedicado ao seu uso para </w:t>
      </w:r>
      <w:r>
        <w:fldChar w:fldCharType="begin"/>
      </w:r>
      <w:r w:rsidRPr="004D2027">
        <w:rPr>
          <w:lang w:val="pt-BR"/>
        </w:rP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sidRPr="004D2027">
        <w:rPr>
          <w:color w:val="0563C1"/>
          <w:lang w:val="pt-BR"/>
        </w:rPr>
        <w:t>Gerenciar OSEs</w:t>
      </w:r>
      <w:r>
        <w:fldChar w:fldCharType="end"/>
      </w:r>
      <w:r w:rsidRPr="004D2027">
        <w:rPr>
          <w:lang w:val="pt-BR"/>
        </w:rPr>
        <w:t xml:space="preserve"> em um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desde que ele adquira Licenças de Gerenciamento do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suficientes conforme a descrição abaixo.</w:t>
      </w:r>
    </w:p>
    <w:p w:rsidR="00C32009" w:rsidRPr="004D2027" w:rsidRDefault="000F0960" w:rsidP="000F0960">
      <w:pPr>
        <w:pStyle w:val="ProductList-Bullet"/>
        <w:numPr>
          <w:ilvl w:val="0"/>
          <w:numId w:val="14"/>
        </w:numPr>
        <w:rPr>
          <w:lang w:val="pt-BR"/>
        </w:rPr>
      </w:pPr>
      <w:r w:rsidRPr="004D2027">
        <w:rPr>
          <w:lang w:val="pt-BR"/>
        </w:rPr>
        <w:t xml:space="preserve">O número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exigido é igual ao número de </w:t>
      </w:r>
      <w:r>
        <w:fldChar w:fldCharType="begin"/>
      </w:r>
      <w:r w:rsidRPr="004D2027">
        <w:rPr>
          <w:lang w:val="pt-BR"/>
        </w:rPr>
        <w:instrText xml:space="preserve"> AutoTextList   \s NoStyle \t "Núcleo Físico significa um núcleo em um Processador Físico." </w:instrText>
      </w:r>
      <w:r>
        <w:fldChar w:fldCharType="separate"/>
      </w:r>
      <w:r w:rsidRPr="004D2027">
        <w:rPr>
          <w:color w:val="0563C1"/>
          <w:lang w:val="pt-BR"/>
        </w:rPr>
        <w:t>Núcleos Físicos</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sujeito a no mínimo oito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w:t>
      </w:r>
      <w:r>
        <w:fldChar w:fldCharType="begin"/>
      </w:r>
      <w:r w:rsidRPr="004D2027">
        <w:rPr>
          <w:lang w:val="pt-BR"/>
        </w:rPr>
        <w:instrText xml:space="preserve"> AutoTextList   \s NoStyle \t "Processador Físico significa um processador em um sistema de hardware físico." </w:instrText>
      </w:r>
      <w:r>
        <w:fldChar w:fldCharType="separate"/>
      </w:r>
      <w:r w:rsidRPr="004D2027">
        <w:rPr>
          <w:color w:val="0563C1"/>
          <w:lang w:val="pt-BR"/>
        </w:rPr>
        <w:t>Processador Físico</w:t>
      </w:r>
      <w:r>
        <w:fldChar w:fldCharType="end"/>
      </w:r>
      <w:r w:rsidRPr="004D2027">
        <w:rPr>
          <w:lang w:val="pt-BR"/>
        </w:rPr>
        <w:t xml:space="preserve"> e no mínimo 16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w:t>
      </w:r>
    </w:p>
    <w:p w:rsidR="00C32009" w:rsidRPr="004D2027" w:rsidRDefault="000F0960" w:rsidP="000F0960">
      <w:pPr>
        <w:pStyle w:val="ProductList-Bullet"/>
        <w:numPr>
          <w:ilvl w:val="0"/>
          <w:numId w:val="14"/>
        </w:numPr>
        <w:rPr>
          <w:lang w:val="pt-BR"/>
        </w:rPr>
      </w:pPr>
      <w:r w:rsidRPr="004D2027">
        <w:rPr>
          <w:lang w:val="pt-BR"/>
        </w:rPr>
        <w:t xml:space="preserve">A edição Datacenter permite o uso do software para servidores para Gerenciar qualquer número de </w:t>
      </w:r>
      <w:r>
        <w:fldChar w:fldCharType="begin"/>
      </w:r>
      <w:r w:rsidRPr="004D2027">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OSEs</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w:t>
      </w:r>
    </w:p>
    <w:p w:rsidR="00C32009" w:rsidRDefault="000F0960" w:rsidP="000F0960">
      <w:pPr>
        <w:pStyle w:val="ProductList-Bullet"/>
        <w:numPr>
          <w:ilvl w:val="0"/>
          <w:numId w:val="14"/>
        </w:numPr>
      </w:pPr>
      <w:r>
        <w:t>Edição Standard:</w:t>
      </w:r>
    </w:p>
    <w:p w:rsidR="00C32009" w:rsidRPr="004D2027" w:rsidRDefault="000F0960" w:rsidP="000F0960">
      <w:pPr>
        <w:pStyle w:val="ProductList-Bullet"/>
        <w:numPr>
          <w:ilvl w:val="1"/>
          <w:numId w:val="14"/>
        </w:numPr>
        <w:rPr>
          <w:lang w:val="pt-BR"/>
        </w:rPr>
      </w:pPr>
      <w:r w:rsidRPr="004D2027">
        <w:rPr>
          <w:lang w:val="pt-BR"/>
        </w:rPr>
        <w:t xml:space="preserve">A edição Standard permite o uso do software para Gerenciar até dois </w:t>
      </w:r>
      <w:r>
        <w:fldChar w:fldCharType="begin"/>
      </w:r>
      <w:r w:rsidRPr="004D2027">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OSEs</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w:t>
      </w:r>
    </w:p>
    <w:p w:rsidR="00C32009" w:rsidRPr="004D2027" w:rsidRDefault="000F0960" w:rsidP="000F0960">
      <w:pPr>
        <w:pStyle w:val="ProductList-Bullet"/>
        <w:numPr>
          <w:ilvl w:val="1"/>
          <w:numId w:val="14"/>
        </w:numPr>
        <w:rPr>
          <w:lang w:val="pt-BR"/>
        </w:rPr>
      </w:pPr>
      <w:r w:rsidRPr="004D2027">
        <w:rPr>
          <w:lang w:val="pt-BR"/>
        </w:rPr>
        <w:t xml:space="preserve">A edição Standard permite o Gerenciamento de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Physical OSE</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(além de dois outros </w:t>
      </w:r>
      <w:r>
        <w:fldChar w:fldCharType="begin"/>
      </w:r>
      <w:r w:rsidRPr="004D2027">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OSEs Virtuais</w:t>
      </w:r>
      <w:r>
        <w:fldChar w:fldCharType="end"/>
      </w:r>
      <w:r w:rsidRPr="004D2027">
        <w:rPr>
          <w:lang w:val="pt-BR"/>
        </w:rPr>
        <w:t xml:space="preserve">), se o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for usado somente para hospedar e Gerenciar os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OSEs Virtuais</w:t>
      </w:r>
      <w:r>
        <w:fldChar w:fldCharType="end"/>
      </w:r>
      <w:r w:rsidRPr="004D2027">
        <w:rPr>
          <w:lang w:val="pt-BR"/>
        </w:rPr>
        <w:t>.</w:t>
      </w:r>
    </w:p>
    <w:p w:rsidR="00C32009" w:rsidRPr="004D2027" w:rsidRDefault="000F0960" w:rsidP="000F0960">
      <w:pPr>
        <w:pStyle w:val="ProductList-Bullet"/>
        <w:numPr>
          <w:ilvl w:val="1"/>
          <w:numId w:val="14"/>
        </w:numPr>
        <w:rPr>
          <w:lang w:val="pt-BR"/>
        </w:rPr>
      </w:pPr>
      <w:r w:rsidRPr="004D2027">
        <w:rPr>
          <w:lang w:val="pt-BR"/>
        </w:rPr>
        <w:lastRenderedPageBreak/>
        <w:t xml:space="preserve">O Cliente pode atribuir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adicionais da edição Standard ao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igual ao número especificado no parágrafo 2 e Gerenciar dois </w:t>
      </w:r>
      <w:r>
        <w:fldChar w:fldCharType="begin"/>
      </w:r>
      <w:r w:rsidRPr="004D2027">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OSEs</w:t>
      </w:r>
      <w:r>
        <w:fldChar w:fldCharType="end"/>
      </w:r>
      <w:r w:rsidRPr="004D2027">
        <w:rPr>
          <w:lang w:val="pt-BR"/>
        </w:rPr>
        <w:t xml:space="preserve"> adicionais. </w:t>
      </w:r>
    </w:p>
    <w:p w:rsidR="00C32009" w:rsidRPr="002D0478" w:rsidRDefault="000F0960" w:rsidP="000F0960">
      <w:pPr>
        <w:pStyle w:val="ProductList-Bullet"/>
        <w:numPr>
          <w:ilvl w:val="0"/>
          <w:numId w:val="14"/>
        </w:numPr>
        <w:rPr>
          <w:lang w:val="pt-BR"/>
        </w:rPr>
      </w:pPr>
      <w:r w:rsidRPr="004D2027">
        <w:rPr>
          <w:lang w:val="pt-BR"/>
        </w:rPr>
        <w:t xml:space="preserve">  </w:t>
      </w:r>
      <w:r w:rsidRPr="002D0478">
        <w:rPr>
          <w:lang w:val="pt-BR"/>
        </w:rPr>
        <w:t xml:space="preserve">Os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que estão executando sistemas operacionais de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requerem </w:t>
      </w:r>
      <w:r>
        <w:fldChar w:fldCharType="begin"/>
      </w:r>
      <w:r w:rsidRPr="002D0478">
        <w:rPr>
          <w:lang w:val="pt-BR"/>
        </w:rP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sidRPr="002D0478">
        <w:rPr>
          <w:color w:val="0563C1"/>
          <w:lang w:val="pt-BR"/>
        </w:rPr>
        <w:t>Licenças de Gerenciamento</w:t>
      </w:r>
      <w:r>
        <w:fldChar w:fldCharType="end"/>
      </w:r>
      <w:r w:rsidRPr="002D0478">
        <w:rPr>
          <w:lang w:val="pt-BR"/>
        </w:rPr>
        <w:t xml:space="preserve"> do Servidor. </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Licenças de Gerenciamento de Cliente (por OSE ou usuário)</w:t>
      </w:r>
    </w:p>
    <w:p w:rsidR="00C32009" w:rsidRPr="002D0478" w:rsidRDefault="000F0960" w:rsidP="000F0960">
      <w:pPr>
        <w:pStyle w:val="ProductList-Bullet"/>
        <w:numPr>
          <w:ilvl w:val="0"/>
          <w:numId w:val="15"/>
        </w:numPr>
        <w:rPr>
          <w:lang w:val="pt-BR"/>
        </w:rPr>
      </w:pPr>
      <w:r w:rsidRPr="002D0478">
        <w:rPr>
          <w:lang w:val="pt-BR"/>
        </w:rPr>
        <w:t xml:space="preserve">O Cliente poderá usar o software para Gerenciar um </w:t>
      </w:r>
      <w:r>
        <w:fldChar w:fldCharType="begin"/>
      </w:r>
      <w:r w:rsidRPr="002D047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w:t>
      </w:r>
      <w:r>
        <w:fldChar w:fldCharType="end"/>
      </w:r>
      <w:r w:rsidRPr="002D0478">
        <w:rPr>
          <w:lang w:val="pt-BR"/>
        </w:rPr>
        <w:t xml:space="preserve"> em um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ou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em dispositivos usados por um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xml:space="preserve"> para cada Licença de Gerenciamento de Cliente que ele adquirir.</w:t>
      </w:r>
    </w:p>
    <w:p w:rsidR="00C32009" w:rsidRPr="002D0478" w:rsidRDefault="000F0960" w:rsidP="000F0960">
      <w:pPr>
        <w:pStyle w:val="ProductList-Bullet"/>
        <w:numPr>
          <w:ilvl w:val="0"/>
          <w:numId w:val="15"/>
        </w:numPr>
        <w:rPr>
          <w:lang w:val="pt-BR"/>
        </w:rPr>
      </w:pPr>
      <w:r w:rsidRPr="002D0478">
        <w:rPr>
          <w:lang w:val="pt-BR"/>
        </w:rPr>
        <w:t xml:space="preserve">  Os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que estão executando sistemas operacionais que não sejam sistemas operacionais de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requerem as Licenças de Gerenciamento de Cliente ou </w:t>
      </w:r>
      <w:r>
        <w:fldChar w:fldCharType="begin"/>
      </w:r>
      <w:r w:rsidRPr="002D0478">
        <w:rPr>
          <w:lang w:val="pt-BR"/>
        </w:rP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sidRPr="002D0478">
        <w:rPr>
          <w:color w:val="0563C1"/>
          <w:lang w:val="pt-BR"/>
        </w:rPr>
        <w:t>Licenças Equivalentes a Licenças de Gerenciamento</w:t>
      </w:r>
      <w:r>
        <w:fldChar w:fldCharType="end"/>
      </w:r>
      <w:r w:rsidRPr="002D0478">
        <w:rPr>
          <w:lang w:val="pt-BR"/>
        </w:rPr>
        <w:t>.</w:t>
      </w:r>
    </w:p>
    <w:p w:rsidR="00C32009" w:rsidRPr="002D0478" w:rsidRDefault="000F0960" w:rsidP="000F0960">
      <w:pPr>
        <w:pStyle w:val="ProductList-Bullet"/>
        <w:numPr>
          <w:ilvl w:val="0"/>
          <w:numId w:val="15"/>
        </w:numPr>
        <w:rPr>
          <w:lang w:val="pt-BR"/>
        </w:rPr>
      </w:pPr>
      <w:r w:rsidRPr="002D0478">
        <w:rPr>
          <w:lang w:val="pt-BR"/>
        </w:rPr>
        <w:t xml:space="preserve">O número de Licenças de Gerenciamento de Clientes exigida depende do tipo de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(por </w:t>
      </w:r>
      <w:r>
        <w:fldChar w:fldCharType="begin"/>
      </w:r>
      <w:r w:rsidRPr="002D047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w:t>
      </w:r>
      <w:r>
        <w:fldChar w:fldCharType="end"/>
      </w:r>
      <w:r w:rsidRPr="002D0478">
        <w:rPr>
          <w:lang w:val="pt-BR"/>
        </w:rPr>
        <w:t xml:space="preserve"> ou usuário) cedido.</w:t>
      </w:r>
    </w:p>
    <w:p w:rsidR="00C32009" w:rsidRPr="002D0478" w:rsidRDefault="000F0960" w:rsidP="000F0960">
      <w:pPr>
        <w:pStyle w:val="ProductList-Bullet"/>
        <w:numPr>
          <w:ilvl w:val="0"/>
          <w:numId w:val="15"/>
        </w:numPr>
        <w:rPr>
          <w:lang w:val="pt-BR"/>
        </w:rPr>
      </w:pPr>
      <w:r w:rsidRPr="002D0478">
        <w:rPr>
          <w:lang w:val="pt-BR"/>
        </w:rPr>
        <w:t xml:space="preserve">O Gerenciamento de um </w:t>
      </w:r>
      <w:r>
        <w:fldChar w:fldCharType="begin"/>
      </w:r>
      <w:r w:rsidRPr="002D047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w:t>
      </w:r>
      <w:r>
        <w:fldChar w:fldCharType="end"/>
      </w:r>
      <w:r w:rsidRPr="002D0478">
        <w:rPr>
          <w:lang w:val="pt-BR"/>
        </w:rPr>
        <w:t xml:space="preserve"> acessado por mais de um usuário requer uma Licença de Gerenciamento de Cliente </w:t>
      </w:r>
      <w:r>
        <w:fldChar w:fldCharType="begin"/>
      </w:r>
      <w:r w:rsidRPr="002D047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w:t>
      </w:r>
      <w:r>
        <w:fldChar w:fldCharType="end"/>
      </w:r>
      <w:r w:rsidRPr="002D0478">
        <w:rPr>
          <w:lang w:val="pt-BR"/>
        </w:rPr>
        <w:t xml:space="preserve"> ou Licença de Gerenciamento de Cliente de Usuário para cada usuário.</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Licenças de Gerenciamento não são obrigatórias para:</w:t>
      </w:r>
    </w:p>
    <w:p w:rsidR="00C32009" w:rsidRPr="002D0478" w:rsidRDefault="000F0960" w:rsidP="000F0960">
      <w:pPr>
        <w:pStyle w:val="ProductList-Bullet"/>
        <w:numPr>
          <w:ilvl w:val="0"/>
          <w:numId w:val="16"/>
        </w:numPr>
        <w:rPr>
          <w:lang w:val="pt-BR"/>
        </w:rPr>
      </w:pP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nos quais não há </w:t>
      </w:r>
      <w:r>
        <w:fldChar w:fldCharType="begin"/>
      </w:r>
      <w:r w:rsidRPr="002D0478">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2D0478">
        <w:rPr>
          <w:color w:val="0563C1"/>
          <w:lang w:val="pt-BR"/>
        </w:rPr>
        <w:t>Instâncias em Execução</w:t>
      </w:r>
      <w:r>
        <w:fldChar w:fldCharType="end"/>
      </w:r>
      <w:r w:rsidRPr="002D0478">
        <w:rPr>
          <w:lang w:val="pt-BR"/>
        </w:rPr>
        <w:t xml:space="preserve"> do software;</w:t>
      </w:r>
    </w:p>
    <w:p w:rsidR="00C32009" w:rsidRPr="002D0478" w:rsidRDefault="000F0960" w:rsidP="000F0960">
      <w:pPr>
        <w:pStyle w:val="ProductList-Bullet"/>
        <w:numPr>
          <w:ilvl w:val="0"/>
          <w:numId w:val="16"/>
        </w:numPr>
        <w:rPr>
          <w:lang w:val="pt-BR"/>
        </w:rPr>
      </w:pPr>
      <w:r w:rsidRPr="002D0478">
        <w:rPr>
          <w:lang w:val="pt-BR"/>
        </w:rPr>
        <w:t>Qualquer um dos dispositivos de infraestrutura de rede do Cliente funcionando unicamente para a finalidade de transmitir dados de rede e não executar o software Windows Server;</w:t>
      </w:r>
    </w:p>
    <w:p w:rsidR="00C32009" w:rsidRPr="002D0478" w:rsidRDefault="000F0960" w:rsidP="000F0960">
      <w:pPr>
        <w:pStyle w:val="ProductList-Bullet"/>
        <w:numPr>
          <w:ilvl w:val="0"/>
          <w:numId w:val="16"/>
        </w:numPr>
        <w:rPr>
          <w:lang w:val="pt-BR"/>
        </w:rPr>
      </w:pPr>
      <w:r w:rsidRPr="002D0478">
        <w:rPr>
          <w:lang w:val="pt-BR"/>
        </w:rPr>
        <w:t xml:space="preserve">Conversão de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Físicos em Virtuais ou</w:t>
      </w:r>
    </w:p>
    <w:p w:rsidR="00C32009" w:rsidRPr="002D0478" w:rsidRDefault="000F0960" w:rsidP="000F0960">
      <w:pPr>
        <w:pStyle w:val="ProductList-Bullet"/>
        <w:numPr>
          <w:ilvl w:val="0"/>
          <w:numId w:val="16"/>
        </w:numPr>
        <w:rPr>
          <w:lang w:val="pt-BR"/>
        </w:rPr>
      </w:pPr>
      <w:r w:rsidRPr="002D0478">
        <w:rPr>
          <w:lang w:val="pt-BR"/>
        </w:rPr>
        <w:t>Qualquer dispositivo unicamente monitorado ou gerenciado para o status de seus componentes de hardware relacionados à temperatura do sistema, velocidade da ventoinha, ação de ligar/desligar, reinicialização do sistema ou disponibilidade da CPU.</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Conjuntos de Dados</w:t>
      </w:r>
    </w:p>
    <w:p w:rsidR="00C32009" w:rsidRPr="002D0478" w:rsidRDefault="000F0960">
      <w:pPr>
        <w:pStyle w:val="ProductList-Body"/>
        <w:rPr>
          <w:lang w:val="pt-BR"/>
        </w:rPr>
      </w:pPr>
      <w:r w:rsidRPr="002D0478">
        <w:rPr>
          <w:lang w:val="pt-BR"/>
        </w:rPr>
        <w:t>O Cliente não pode copiar ou distribuir qualquer conjunto de dados (ou qualquer parte do conjunto de dados) incluído no software.</w:t>
      </w:r>
    </w:p>
    <w:p w:rsidR="00C32009" w:rsidRPr="002D0478" w:rsidRDefault="000F0960">
      <w:pPr>
        <w:pStyle w:val="ProductList-Offering2Heading"/>
        <w:outlineLvl w:val="2"/>
        <w:rPr>
          <w:lang w:val="pt-BR"/>
        </w:rPr>
      </w:pPr>
      <w:bookmarkStart w:id="30" w:name="_Sec545"/>
      <w:r w:rsidRPr="002D0478">
        <w:rPr>
          <w:lang w:val="pt-BR"/>
        </w:rPr>
        <w:t>Servidores Especiais</w:t>
      </w:r>
      <w:bookmarkEnd w:id="30"/>
      <w:r>
        <w:fldChar w:fldCharType="begin"/>
      </w:r>
      <w:r w:rsidRPr="002D0478">
        <w:rPr>
          <w:lang w:val="pt-BR"/>
        </w:rPr>
        <w:instrText xml:space="preserve"> TC "</w:instrText>
      </w:r>
      <w:bookmarkStart w:id="31" w:name="_Toc523413009"/>
      <w:r w:rsidRPr="002D0478">
        <w:rPr>
          <w:lang w:val="pt-BR"/>
        </w:rPr>
        <w:instrText>Servidores Especiais</w:instrText>
      </w:r>
      <w:bookmarkEnd w:id="31"/>
      <w:r w:rsidRPr="002D0478">
        <w:rPr>
          <w:lang w:val="pt-BR"/>
        </w:rPr>
        <w:instrText>" \l 3</w:instrText>
      </w:r>
      <w:r>
        <w:fldChar w:fldCharType="end"/>
      </w:r>
    </w:p>
    <w:p w:rsidR="00C32009" w:rsidRPr="002D0478" w:rsidRDefault="000F0960">
      <w:pPr>
        <w:pStyle w:val="ProductList-ClauseHeading"/>
        <w:outlineLvl w:val="3"/>
        <w:rPr>
          <w:lang w:val="pt-BR"/>
        </w:rPr>
      </w:pPr>
      <w:r w:rsidRPr="002D0478">
        <w:rPr>
          <w:lang w:val="pt-BR"/>
        </w:rPr>
        <w:t>Licenças do Servidor (por Instância)</w:t>
      </w:r>
    </w:p>
    <w:p w:rsidR="00C32009" w:rsidRPr="002D0478" w:rsidRDefault="000F0960">
      <w:pPr>
        <w:pStyle w:val="ProductList-Body"/>
        <w:rPr>
          <w:lang w:val="pt-BR"/>
        </w:rPr>
      </w:pPr>
      <w:r w:rsidRPr="002D0478">
        <w:rPr>
          <w:lang w:val="pt-BR"/>
        </w:rPr>
        <w:t xml:space="preserve">O Cliente pode usar uma </w:t>
      </w:r>
      <w:r>
        <w:fldChar w:fldCharType="begin"/>
      </w:r>
      <w:r w:rsidRPr="002D0478">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2D0478">
        <w:rPr>
          <w:color w:val="0563C1"/>
          <w:lang w:val="pt-BR"/>
        </w:rPr>
        <w:t>Instância em Execução</w:t>
      </w:r>
      <w:r>
        <w:fldChar w:fldCharType="end"/>
      </w:r>
      <w:r w:rsidRPr="002D0478">
        <w:rPr>
          <w:lang w:val="pt-BR"/>
        </w:rPr>
        <w:t xml:space="preserve"> do software para servidores no </w:t>
      </w:r>
      <w:r>
        <w:fldChar w:fldCharType="begin"/>
      </w:r>
      <w:r w:rsidRPr="002D0478">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2D0478">
        <w:rPr>
          <w:color w:val="0563C1"/>
          <w:lang w:val="pt-BR"/>
        </w:rPr>
        <w:t>OSE Físico</w:t>
      </w:r>
      <w:r>
        <w:fldChar w:fldCharType="end"/>
      </w:r>
      <w:r w:rsidRPr="002D0478">
        <w:rPr>
          <w:lang w:val="pt-BR"/>
        </w:rPr>
        <w:t xml:space="preserve"> ou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 Virtual</w:t>
      </w:r>
      <w:r>
        <w:fldChar w:fldCharType="end"/>
      </w:r>
      <w:r w:rsidRPr="002D0478">
        <w:rPr>
          <w:lang w:val="pt-BR"/>
        </w:rPr>
        <w:t xml:space="preserve"> em um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 Licenciado</w:t>
      </w:r>
      <w:r>
        <w:fldChar w:fldCharType="end"/>
      </w:r>
      <w:r w:rsidRPr="002D0478">
        <w:rPr>
          <w:lang w:val="pt-BR"/>
        </w:rPr>
        <w:t xml:space="preserve"> para cada Licença de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que ele adquirir.</w:t>
      </w:r>
    </w:p>
    <w:p w:rsidR="00C32009" w:rsidRPr="002D0478" w:rsidRDefault="000F0960">
      <w:pPr>
        <w:pStyle w:val="ProductList-Offering2Heading"/>
        <w:outlineLvl w:val="2"/>
        <w:rPr>
          <w:lang w:val="pt-BR"/>
        </w:rPr>
      </w:pPr>
      <w:bookmarkStart w:id="32" w:name="_Sec546"/>
      <w:r w:rsidRPr="002D0478">
        <w:rPr>
          <w:lang w:val="pt-BR"/>
        </w:rPr>
        <w:t>Ferramentas para Desenvolvedor</w:t>
      </w:r>
      <w:bookmarkEnd w:id="32"/>
      <w:r>
        <w:fldChar w:fldCharType="begin"/>
      </w:r>
      <w:r w:rsidRPr="002D0478">
        <w:rPr>
          <w:lang w:val="pt-BR"/>
        </w:rPr>
        <w:instrText xml:space="preserve"> TC "</w:instrText>
      </w:r>
      <w:bookmarkStart w:id="33" w:name="_Toc523413010"/>
      <w:r w:rsidRPr="002D0478">
        <w:rPr>
          <w:lang w:val="pt-BR"/>
        </w:rPr>
        <w:instrText>Ferramentas para Desenvolvedor</w:instrText>
      </w:r>
      <w:bookmarkEnd w:id="33"/>
      <w:r w:rsidRPr="002D0478">
        <w:rPr>
          <w:lang w:val="pt-BR"/>
        </w:rPr>
        <w:instrText>" \l 3</w:instrText>
      </w:r>
      <w:r>
        <w:fldChar w:fldCharType="end"/>
      </w:r>
    </w:p>
    <w:p w:rsidR="00C32009" w:rsidRPr="002D0478" w:rsidRDefault="000F0960">
      <w:pPr>
        <w:pStyle w:val="ProductList-ClauseHeading"/>
        <w:outlineLvl w:val="3"/>
        <w:rPr>
          <w:lang w:val="pt-BR"/>
        </w:rPr>
      </w:pPr>
      <w:r w:rsidRPr="002D0478">
        <w:rPr>
          <w:lang w:val="pt-BR"/>
        </w:rPr>
        <w:t>Licenças de Usuário</w:t>
      </w:r>
    </w:p>
    <w:p w:rsidR="00C32009" w:rsidRPr="002D0478" w:rsidRDefault="000F0960" w:rsidP="000F0960">
      <w:pPr>
        <w:pStyle w:val="ProductList-Bullet"/>
        <w:numPr>
          <w:ilvl w:val="0"/>
          <w:numId w:val="17"/>
        </w:numPr>
        <w:rPr>
          <w:lang w:val="pt-BR"/>
        </w:rPr>
      </w:pPr>
      <w:r w:rsidRPr="002D0478">
        <w:rPr>
          <w:lang w:val="pt-BR"/>
        </w:rPr>
        <w:t xml:space="preserve">Um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xml:space="preserve"> pode usar qualquer número de cópias do software e qualquer versão anterior em qualquer dispositivo dedicado ao uso do Cliente para cada Licença de Usuário que ele adquirir. </w:t>
      </w:r>
    </w:p>
    <w:p w:rsidR="00C32009" w:rsidRPr="002D0478" w:rsidRDefault="000F0960" w:rsidP="000F0960">
      <w:pPr>
        <w:pStyle w:val="ProductList-Bullet"/>
        <w:numPr>
          <w:ilvl w:val="0"/>
          <w:numId w:val="17"/>
        </w:numPr>
        <w:rPr>
          <w:lang w:val="pt-BR"/>
        </w:rPr>
      </w:pPr>
      <w:r w:rsidRPr="002D0478">
        <w:rPr>
          <w:lang w:val="pt-BR"/>
        </w:rPr>
        <w:t xml:space="preserve">  Os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Usuários Licenciados</w:t>
      </w:r>
      <w:r>
        <w:fldChar w:fldCharType="end"/>
      </w:r>
      <w:r w:rsidRPr="002D0478">
        <w:rPr>
          <w:lang w:val="pt-BR"/>
        </w:rP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rsidR="00C32009" w:rsidRPr="002D0478" w:rsidRDefault="000F0960" w:rsidP="000F0960">
      <w:pPr>
        <w:pStyle w:val="ProductList-Bullet"/>
        <w:numPr>
          <w:ilvl w:val="0"/>
          <w:numId w:val="17"/>
        </w:numPr>
        <w:rPr>
          <w:lang w:val="pt-BR"/>
        </w:rPr>
      </w:pPr>
      <w:r w:rsidRPr="002D0478">
        <w:rPr>
          <w:lang w:val="pt-BR"/>
        </w:rPr>
        <w:t xml:space="preserve">O software não é licenciado para uso em um </w:t>
      </w:r>
      <w:r>
        <w:fldChar w:fldCharType="begin"/>
      </w:r>
      <w:r w:rsidRPr="002D0478">
        <w:rPr>
          <w:lang w:val="pt-BR"/>
        </w:rP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sidRPr="002D0478">
        <w:rPr>
          <w:color w:val="0563C1"/>
          <w:lang w:val="pt-BR"/>
        </w:rPr>
        <w:t>Ambiente de Produção</w:t>
      </w:r>
      <w:r>
        <w:fldChar w:fldCharType="end"/>
      </w:r>
      <w:r w:rsidRPr="002D0478">
        <w:rPr>
          <w:lang w:val="pt-BR"/>
        </w:rPr>
        <w:t xml:space="preserve">. </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Termos de Licença Adicionais para Assinaturas do Visual Studio</w:t>
      </w:r>
    </w:p>
    <w:p w:rsidR="00C32009" w:rsidRPr="002D0478" w:rsidRDefault="000F0960">
      <w:pPr>
        <w:pStyle w:val="ProductList-Body"/>
        <w:rPr>
          <w:lang w:val="pt-BR"/>
        </w:rPr>
      </w:pPr>
      <w:r w:rsidRPr="002D0478">
        <w:rPr>
          <w:lang w:val="pt-BR"/>
        </w:rPr>
        <w:t xml:space="preserve">Além dos direitos nos Termos de Modelo de Licença, o Cliente poderá alocar uma Assinatura do Visual Studio para cada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rsidRPr="002D0478">
        <w:rPr>
          <w:lang w:val="pt-BR"/>
        </w:rP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sidRPr="002D0478">
        <w:rPr>
          <w:color w:val="0563C1"/>
          <w:lang w:val="pt-BR"/>
        </w:rPr>
        <w:t>Ambiente de Produção</w:t>
      </w:r>
      <w:r>
        <w:fldChar w:fldCharType="end"/>
      </w:r>
      <w:r w:rsidRPr="002D0478">
        <w:rPr>
          <w:lang w:val="pt-BR"/>
        </w:rPr>
        <w:t xml:space="preserve">. </w:t>
      </w:r>
    </w:p>
    <w:p w:rsidR="00C32009" w:rsidRPr="002D0478" w:rsidRDefault="00C32009">
      <w:pPr>
        <w:pStyle w:val="ProductList-Body"/>
        <w:rPr>
          <w:lang w:val="pt-BR"/>
        </w:rPr>
      </w:pPr>
    </w:p>
    <w:p w:rsidR="00C32009" w:rsidRPr="002D0478" w:rsidRDefault="000F0960">
      <w:pPr>
        <w:pStyle w:val="ProductList-SubClauseHeading"/>
        <w:outlineLvl w:val="4"/>
        <w:rPr>
          <w:lang w:val="pt-BR"/>
        </w:rPr>
      </w:pPr>
      <w:r w:rsidRPr="002D0478">
        <w:rPr>
          <w:lang w:val="pt-BR"/>
        </w:rPr>
        <w:t>Executando o Software nos Serviços da Plataforma do Microsoft Azure</w:t>
      </w:r>
    </w:p>
    <w:p w:rsidR="00C32009" w:rsidRPr="002D0478" w:rsidRDefault="000F0960" w:rsidP="000F0960">
      <w:pPr>
        <w:pStyle w:val="ProductList-Bullet"/>
        <w:numPr>
          <w:ilvl w:val="1"/>
          <w:numId w:val="18"/>
        </w:numPr>
        <w:rPr>
          <w:lang w:val="pt-BR"/>
        </w:rPr>
      </w:pPr>
      <w:r w:rsidRPr="002D0478">
        <w:rPr>
          <w:lang w:val="pt-BR"/>
        </w:rPr>
        <w:t xml:space="preserve">O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xml:space="preserve"> por executar o Software nos Serviços da Plataforma do Microsoft Azure durante o prazo de sua Assinatura do Visual Studio. </w:t>
      </w:r>
    </w:p>
    <w:p w:rsidR="00C32009" w:rsidRPr="002D0478" w:rsidRDefault="000F0960" w:rsidP="000F0960">
      <w:pPr>
        <w:pStyle w:val="ProductList-Bullet"/>
        <w:numPr>
          <w:ilvl w:val="1"/>
          <w:numId w:val="18"/>
        </w:numPr>
        <w:rPr>
          <w:lang w:val="pt-BR"/>
        </w:rPr>
      </w:pPr>
      <w:r w:rsidRPr="002D0478">
        <w:rPr>
          <w:lang w:val="pt-BR"/>
        </w:rPr>
        <w:t>O uso do Software permanece sujeito aos termos e condições do contrato de licenciamento por volume do Cliente e a quaisquer termos que acompanham o Software.</w:t>
      </w:r>
    </w:p>
    <w:p w:rsidR="00C32009" w:rsidRPr="002D0478" w:rsidRDefault="000F0960" w:rsidP="000F0960">
      <w:pPr>
        <w:pStyle w:val="ProductList-Bullet"/>
        <w:numPr>
          <w:ilvl w:val="1"/>
          <w:numId w:val="18"/>
        </w:numPr>
        <w:rPr>
          <w:lang w:val="pt-BR"/>
        </w:rPr>
      </w:pPr>
      <w:r w:rsidRPr="002D0478">
        <w:rPr>
          <w:lang w:val="pt-BR"/>
        </w:rPr>
        <w:t xml:space="preserve">Os Termos do Modelo de Licença de Ferramentas do Desenvolvedor se aplicam ao uso do Software e das ofertas de Desenvolvimento/Teste do Azure, exceto que o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xml:space="preserve"> não pode executar o Office Professional Plus ou System Center Virtual Machine Manager para uso em produção nos Serviços da Plataforma do Microsoft Azure.</w:t>
      </w:r>
    </w:p>
    <w:p w:rsidR="00C32009" w:rsidRPr="002D0478" w:rsidRDefault="00C32009">
      <w:pPr>
        <w:pStyle w:val="ProductList-BodyIndented"/>
        <w:rPr>
          <w:lang w:val="pt-BR"/>
        </w:rPr>
      </w:pPr>
    </w:p>
    <w:p w:rsidR="00C32009" w:rsidRPr="002D0478" w:rsidRDefault="000F0960">
      <w:pPr>
        <w:pStyle w:val="ProductList-SubClauseHeading"/>
        <w:outlineLvl w:val="4"/>
        <w:rPr>
          <w:lang w:val="pt-BR"/>
        </w:rPr>
      </w:pPr>
      <w:r w:rsidRPr="002D0478">
        <w:rPr>
          <w:lang w:val="pt-BR"/>
        </w:rPr>
        <w:t>Requisitos Adicionais</w:t>
      </w:r>
    </w:p>
    <w:p w:rsidR="00C32009" w:rsidRPr="002D0478" w:rsidRDefault="000F0960">
      <w:pPr>
        <w:pStyle w:val="ProductList-BodyIndented"/>
        <w:rPr>
          <w:lang w:val="pt-BR"/>
        </w:rPr>
      </w:pPr>
      <w:r w:rsidRPr="002D0478">
        <w:rPr>
          <w:lang w:val="pt-BR"/>
        </w:rPr>
        <w:t>Para executar o Software nos Serviços da Plataforma Microsoft Azure, o Cliente deverá ativar sua Assinatura do Visual Studio vinculando sua conta da Microsoft à Assinatura do Visual Studio.</w:t>
      </w:r>
    </w:p>
    <w:p w:rsidR="00C32009" w:rsidRPr="002D0478" w:rsidRDefault="00C32009">
      <w:pPr>
        <w:pStyle w:val="ProductList-BodyIndented"/>
        <w:rPr>
          <w:lang w:val="pt-BR"/>
        </w:rPr>
      </w:pPr>
    </w:p>
    <w:p w:rsidR="00C32009" w:rsidRPr="002D0478" w:rsidRDefault="000F0960">
      <w:pPr>
        <w:pStyle w:val="ProductList-SubClauseHeading"/>
        <w:outlineLvl w:val="4"/>
        <w:rPr>
          <w:lang w:val="pt-BR"/>
        </w:rPr>
      </w:pPr>
      <w:r w:rsidRPr="002D0478">
        <w:rPr>
          <w:lang w:val="pt-BR"/>
        </w:rPr>
        <w:t>Teste de Aceitação e Feedback</w:t>
      </w:r>
    </w:p>
    <w:p w:rsidR="00C32009" w:rsidRPr="002D0478" w:rsidRDefault="000F0960">
      <w:pPr>
        <w:pStyle w:val="ProductList-BodyIndented"/>
        <w:rPr>
          <w:lang w:val="pt-BR"/>
        </w:rPr>
      </w:pPr>
      <w:r w:rsidRPr="002D0478">
        <w:rPr>
          <w:lang w:val="pt-BR"/>
        </w:rPr>
        <w:t>Os usuários finais do Cliente podem acessar o Software e os serviços online disponibilizados com a Assinatura do Visual Studio do Cliente para realizar testes de aceitação ou fornecer feedback sobre seus programas.</w:t>
      </w:r>
    </w:p>
    <w:p w:rsidR="00C32009" w:rsidRPr="002D0478" w:rsidRDefault="00C32009">
      <w:pPr>
        <w:pStyle w:val="ProductList-BodyIndented"/>
        <w:rPr>
          <w:lang w:val="pt-BR"/>
        </w:rPr>
      </w:pPr>
    </w:p>
    <w:p w:rsidR="00C32009" w:rsidRPr="002D0478" w:rsidRDefault="000F0960">
      <w:pPr>
        <w:pStyle w:val="ProductList-SubClauseHeading"/>
        <w:outlineLvl w:val="4"/>
        <w:rPr>
          <w:lang w:val="pt-BR"/>
        </w:rPr>
      </w:pPr>
      <w:r w:rsidRPr="002D0478">
        <w:rPr>
          <w:lang w:val="pt-BR"/>
        </w:rPr>
        <w:lastRenderedPageBreak/>
        <w:t>Serviços de Área de Trabalho Remota do Windows Server 2016</w:t>
      </w:r>
    </w:p>
    <w:p w:rsidR="00C32009" w:rsidRPr="002D0478" w:rsidRDefault="000F0960">
      <w:pPr>
        <w:pStyle w:val="ProductList-BodyIndented"/>
        <w:rPr>
          <w:lang w:val="pt-BR"/>
        </w:rPr>
      </w:pPr>
      <w:r w:rsidRPr="002D0478">
        <w:rPr>
          <w:lang w:val="pt-BR"/>
        </w:rPr>
        <w:t>Até 200 usuários anônimos por vez podem usar o recurso Serviços de Área de Trabalho Remota do software Windows Server para acessar demonstrações online dos programas do Cliente.</w:t>
      </w:r>
    </w:p>
    <w:p w:rsidR="00C32009" w:rsidRPr="002D0478" w:rsidRDefault="00C32009">
      <w:pPr>
        <w:pStyle w:val="ProductList-BodyIndented"/>
        <w:rPr>
          <w:lang w:val="pt-BR"/>
        </w:rPr>
      </w:pPr>
    </w:p>
    <w:p w:rsidR="00C32009" w:rsidRPr="002D0478" w:rsidRDefault="000F0960">
      <w:pPr>
        <w:pStyle w:val="ProductList-SubClauseHeading"/>
        <w:outlineLvl w:val="4"/>
        <w:rPr>
          <w:lang w:val="pt-BR"/>
        </w:rPr>
      </w:pPr>
      <w:r w:rsidRPr="002D0478">
        <w:rPr>
          <w:lang w:val="pt-BR"/>
        </w:rPr>
        <w:t>Produtos Incorporados ao Windows</w:t>
      </w:r>
    </w:p>
    <w:p w:rsidR="00C32009" w:rsidRPr="002D0478" w:rsidRDefault="000F0960">
      <w:pPr>
        <w:pStyle w:val="ProductList-BodyIndented"/>
        <w:rPr>
          <w:lang w:val="pt-BR"/>
        </w:rPr>
      </w:pPr>
      <w:r w:rsidRPr="002D0478">
        <w:rPr>
          <w:lang w:val="pt-BR"/>
        </w:rP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xml:space="preserve"> poderá instalar e usar um número ilimitado de cópias do Produto Windows Embedded licenciado.</w:t>
      </w:r>
    </w:p>
    <w:p w:rsidR="00C32009" w:rsidRPr="002D0478" w:rsidRDefault="00C32009">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Indented"/>
      </w:pPr>
    </w:p>
    <w:p w:rsidR="00C32009" w:rsidRDefault="00C32009">
      <w:pPr>
        <w:sectPr w:rsidR="00C32009">
          <w:headerReference w:type="default" r:id="rId33"/>
          <w:footerReference w:type="default" r:id="rId34"/>
          <w:type w:val="continuous"/>
          <w:pgSz w:w="12240" w:h="15840" w:code="1"/>
          <w:pgMar w:top="1170" w:right="720" w:bottom="720" w:left="720" w:header="432" w:footer="288" w:gutter="0"/>
          <w:cols w:space="360"/>
        </w:sectPr>
      </w:pPr>
    </w:p>
    <w:p w:rsidR="00C32009" w:rsidRDefault="000F0960">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23413011"/>
      <w:r>
        <w:instrText>Software</w:instrText>
      </w:r>
      <w:bookmarkEnd w:id="35"/>
      <w:r>
        <w:instrText>" \l 1</w:instrText>
      </w:r>
      <w:r>
        <w:fldChar w:fldCharType="end"/>
      </w:r>
    </w:p>
    <w:p w:rsidR="00C32009" w:rsidRDefault="000F0960">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523413012"/>
      <w:r>
        <w:instrText>Análise Avançada contra Ameaças</w:instrText>
      </w:r>
      <w:bookmarkEnd w:id="37"/>
      <w:r>
        <w:instrText>" \l 2</w:instrText>
      </w:r>
      <w:r>
        <w:fldChar w:fldCharType="end"/>
      </w:r>
    </w:p>
    <w:p w:rsidR="00C32009" w:rsidRDefault="000F0960">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Licença de Gerenciamento de Cliente do Advanced Threat Analytics 2016 por OSE</w:t>
            </w:r>
            <w:r>
              <w:fldChar w:fldCharType="begin"/>
            </w:r>
            <w:r w:rsidRPr="002D0478">
              <w:rPr>
                <w:lang w:val="pt-BR"/>
              </w:rP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none" w:sz="4" w:space="0" w:color="FFFFFF"/>
              <w:right w:val="none" w:sz="4" w:space="0" w:color="6E6E6E"/>
            </w:tcBorders>
          </w:tcPr>
          <w:p w:rsidR="00C32009" w:rsidRPr="002D0478" w:rsidRDefault="000F0960">
            <w:pPr>
              <w:pStyle w:val="ProductList-TableBody"/>
              <w:rPr>
                <w:lang w:val="pt-BR"/>
              </w:rPr>
            </w:pPr>
            <w:r w:rsidRPr="002D0478">
              <w:rPr>
                <w:color w:val="000000"/>
                <w:lang w:val="pt-BR"/>
              </w:rPr>
              <w:t>Licença de Gerenciamento de Cliente da Análise Avançada contra Ameaças 2016 por Usuário</w:t>
            </w:r>
            <w:r>
              <w:fldChar w:fldCharType="begin"/>
            </w:r>
            <w:r w:rsidRPr="002D0478">
              <w:rPr>
                <w:lang w:val="pt-BR"/>
              </w:rP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32009" w:rsidRDefault="000F096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32009" w:rsidRDefault="000F096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r:id="rId35">
              <w:r w:rsidRPr="002D0478">
                <w:rPr>
                  <w:color w:val="000000"/>
                  <w:lang w:val="pt-BR"/>
                </w:rPr>
                <w:t>Apêndice B</w:t>
              </w:r>
            </w:hyperlink>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2D0478" w:rsidRDefault="000F0960">
            <w:pPr>
              <w:pStyle w:val="ProductList-TableBody"/>
              <w:rPr>
                <w:lang w:val="pt-BR"/>
              </w:rPr>
            </w:pPr>
            <w:r>
              <w:fldChar w:fldCharType="begin"/>
            </w:r>
            <w:r w:rsidRPr="002D047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2D0478">
              <w:rPr>
                <w:color w:val="0563C1"/>
                <w:lang w:val="pt-BR"/>
              </w:rPr>
              <w:t>Benefício de Uso do Aluno</w:t>
            </w:r>
            <w:r>
              <w:fldChar w:fldCharType="end"/>
            </w:r>
            <w:r w:rsidRPr="002D0478">
              <w:rPr>
                <w:lang w:val="pt-BR"/>
              </w:rPr>
              <w:t xml:space="preserve">: Consulte o </w:t>
            </w:r>
            <w:hyperlink w:anchor="_Sec1230">
              <w:r w:rsidRPr="002D0478">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2.1 Restrições de Países</w:t>
      </w:r>
    </w:p>
    <w:p w:rsidR="00C32009" w:rsidRPr="002D0478" w:rsidRDefault="000F0960">
      <w:pPr>
        <w:pStyle w:val="ProductList-Body"/>
        <w:rPr>
          <w:lang w:val="pt-BR"/>
        </w:rPr>
      </w:pPr>
      <w:r w:rsidRPr="002D0478">
        <w:rPr>
          <w:lang w:val="pt-BR"/>
        </w:rPr>
        <w:t>O Cliente não pode baixar o Advanced Threat Analytics 2016 para uso nem para distribuição na República Popular da China.</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2.2 Clientes Academic</w:t>
      </w:r>
    </w:p>
    <w:p w:rsidR="00C32009" w:rsidRPr="002D0478" w:rsidRDefault="000F0960">
      <w:pPr>
        <w:pStyle w:val="ProductList-Body"/>
        <w:rPr>
          <w:lang w:val="pt-BR"/>
        </w:rPr>
      </w:pPr>
      <w:r w:rsidRPr="002D0478">
        <w:rPr>
          <w:lang w:val="pt-BR"/>
        </w:rP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sidRPr="002D0478">
          <w:rPr>
            <w:color w:val="00467F"/>
            <w:u w:val="single"/>
            <w:lang w:val="pt-BR"/>
          </w:rPr>
          <w:t>Servidores de Gerenciamento</w:t>
        </w:r>
      </w:hyperlink>
      <w:r w:rsidRPr="002D0478">
        <w:rPr>
          <w:lang w:val="pt-BR"/>
        </w:rPr>
        <w:t xml:space="preserve">. </w:t>
      </w:r>
    </w:p>
    <w:p w:rsidR="00C32009" w:rsidRDefault="000F0960">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15"/>
        <w:gridCol w:w="3573"/>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termos e condições que regem a implementação e o uso de um Produto." </w:instrText>
            </w:r>
            <w:r>
              <w:fldChar w:fldCharType="separate"/>
            </w:r>
            <w:r w:rsidRPr="002D0478">
              <w:rPr>
                <w:color w:val="0563C1"/>
                <w:lang w:val="pt-BR"/>
              </w:rPr>
              <w:t>Termos de Licença</w:t>
            </w:r>
            <w:r>
              <w:fldChar w:fldCharType="end"/>
            </w:r>
            <w:r w:rsidRPr="002D0478">
              <w:rPr>
                <w:lang w:val="pt-BR"/>
              </w:rPr>
              <w:t xml:space="preserve">: </w:t>
            </w:r>
            <w:hyperlink w:anchor="_Sec537">
              <w:r w:rsidRPr="002D0478">
                <w:rPr>
                  <w:color w:val="00467F"/>
                  <w:u w:val="single"/>
                  <w:lang w:val="pt-BR"/>
                </w:rPr>
                <w:t>Universal</w:t>
              </w:r>
            </w:hyperlink>
            <w:r w:rsidRPr="002D0478">
              <w:rPr>
                <w:lang w:val="pt-BR"/>
              </w:rPr>
              <w:t xml:space="preserve">; </w:t>
            </w:r>
            <w:hyperlink w:anchor="_Sec544">
              <w:r w:rsidRPr="002D0478">
                <w:rPr>
                  <w:color w:val="00467F"/>
                  <w:u w:val="single"/>
                  <w:lang w:val="pt-BR"/>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2D0478">
              <w:rPr>
                <w:color w:val="0563C1"/>
                <w:lang w:val="pt-BR"/>
              </w:rPr>
              <w:t>Termos de Licença Específicos do Produto</w:t>
            </w:r>
            <w:r>
              <w:fldChar w:fldCharType="end"/>
            </w:r>
            <w:r w:rsidRPr="002D0478">
              <w:rPr>
                <w:lang w:val="pt-BR"/>
              </w:rP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"Requisitos de Acesso do Usuário Externo: Indica os requisitos específicos da licença ou as opções para acesso pelos Usuários Externos." </w:instrText>
            </w:r>
            <w:r>
              <w:fldChar w:fldCharType="separate"/>
            </w:r>
            <w:r w:rsidRPr="002D0478">
              <w:rPr>
                <w:color w:val="0563C1"/>
                <w:lang w:val="pt-BR"/>
              </w:rPr>
              <w:t>Requisitos de Acesso do Usuário Externo</w:t>
            </w:r>
            <w:r>
              <w:fldChar w:fldCharType="end"/>
            </w:r>
            <w:r w:rsidRPr="002D0478">
              <w:rPr>
                <w:lang w:val="pt-B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2D0478" w:rsidRDefault="000F0960">
            <w:pPr>
              <w:pStyle w:val="ProductList-TableBody"/>
              <w:rPr>
                <w:lang w:val="pt-BR"/>
              </w:rPr>
            </w:pPr>
            <w:r>
              <w:fldChar w:fldCharType="begin"/>
            </w:r>
            <w:r w:rsidRPr="002D0478">
              <w:rPr>
                <w:lang w:val="pt-BR"/>
              </w:rP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sidRPr="002D0478">
              <w:rPr>
                <w:color w:val="0563C1"/>
                <w:lang w:val="pt-BR"/>
              </w:rPr>
              <w:t>Tecnologias Incluídas</w:t>
            </w:r>
            <w:r>
              <w:fldChar w:fldCharType="end"/>
            </w:r>
            <w:r w:rsidRPr="002D0478">
              <w:rPr>
                <w:lang w:val="pt-BR"/>
              </w:rPr>
              <w:t>: Componentes do Software Windows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Pr="002D0478" w:rsidRDefault="000F0960">
            <w:pPr>
              <w:pStyle w:val="ProductList-TableBody"/>
              <w:rPr>
                <w:lang w:val="pt-BR"/>
              </w:rPr>
            </w:pPr>
            <w:r w:rsidRPr="002D0478">
              <w:rPr>
                <w:lang w:val="pt-BR"/>
              </w:rP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Análise Avançada contra Ameaças 2016 (ML de Usuário ou OSE)</w:t>
            </w:r>
          </w:p>
          <w:p w:rsidR="00C32009" w:rsidRPr="002D0478" w:rsidRDefault="000F0960">
            <w:pPr>
              <w:pStyle w:val="ProductList-TableBody"/>
              <w:rPr>
                <w:lang w:val="pt-BR"/>
              </w:rPr>
            </w:pPr>
            <w:r w:rsidRPr="002D0478">
              <w:rPr>
                <w:lang w:val="pt-BR"/>
              </w:rP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Proteção Avançada contra Ameaças do Azure para Usuários (SL de Usuário)</w:t>
            </w:r>
          </w:p>
          <w:p w:rsidR="00C32009" w:rsidRPr="002D0478" w:rsidRDefault="000F0960">
            <w:pPr>
              <w:pStyle w:val="ProductList-TableBody"/>
              <w:rPr>
                <w:lang w:val="pt-BR"/>
              </w:rPr>
            </w:pPr>
            <w:r w:rsidRPr="002D0478">
              <w:rPr>
                <w:lang w:val="pt-BR"/>
              </w:rPr>
              <w:t xml:space="preserve">Licença Equivalente à Licença de Gerenciamento (consulte o </w:t>
            </w:r>
            <w:hyperlink w:anchor="_Sec591">
              <w:r w:rsidRPr="002D0478">
                <w:rPr>
                  <w:color w:val="00467F"/>
                  <w:u w:val="single"/>
                  <w:lang w:val="pt-BR"/>
                </w:rPr>
                <w:t>Apêndice A</w:t>
              </w:r>
            </w:hyperlink>
            <w:r w:rsidRPr="002D0478">
              <w:rPr>
                <w:lang w:val="pt-BR"/>
              </w:rPr>
              <w:t>)</w:t>
            </w:r>
          </w:p>
        </w:tc>
      </w:tr>
    </w:tbl>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3.2 Uso Exigindo uma Licença de Gerenciamento</w:t>
      </w:r>
    </w:p>
    <w:p w:rsidR="00C32009" w:rsidRPr="002D0478" w:rsidRDefault="000F0960">
      <w:pPr>
        <w:pStyle w:val="ProductList-Body"/>
        <w:rPr>
          <w:lang w:val="pt-BR"/>
        </w:rPr>
      </w:pP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só são exigidas para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de cliente (ou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de servidor usadas como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de cliente) que estão em dispositivos de usuário final, ou são acessadas por meio deles, autenticados por um Active Directory gerenciado pela Análise Avançada contra Ameaças.</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3.3 Termos de Licenciamento de Terceiros para Componentes de Software Livre</w:t>
      </w:r>
    </w:p>
    <w:p w:rsidR="00C32009" w:rsidRPr="002D0478" w:rsidRDefault="000F0960">
      <w:pPr>
        <w:pStyle w:val="ProductList-Body"/>
        <w:rPr>
          <w:lang w:val="pt-BR"/>
        </w:rPr>
      </w:pPr>
      <w:r w:rsidRPr="002D0478">
        <w:rPr>
          <w:lang w:val="pt-BR"/>
        </w:rPr>
        <w:t xml:space="preserve">O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C32009" w:rsidRDefault="000F096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1"/>
        <w:gridCol w:w="3606"/>
        <w:gridCol w:w="3573"/>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42" w:name="_Sec592"/>
      <w:r>
        <w:t>BizTalk</w:t>
      </w:r>
      <w:bookmarkEnd w:id="42"/>
      <w:r>
        <w:fldChar w:fldCharType="begin"/>
      </w:r>
      <w:r>
        <w:instrText xml:space="preserve"> TC "</w:instrText>
      </w:r>
      <w:bookmarkStart w:id="43" w:name="_Toc523413013"/>
      <w:r>
        <w:instrText>BizTalk</w:instrText>
      </w:r>
      <w:bookmarkEnd w:id="43"/>
      <w:r>
        <w:instrText>" \l 2</w:instrText>
      </w:r>
      <w:r>
        <w:fldChar w:fldCharType="end"/>
      </w:r>
    </w:p>
    <w:p w:rsidR="00C32009" w:rsidRDefault="000F0960">
      <w:pPr>
        <w:pStyle w:val="ProductList-Offering1SubSection"/>
        <w:outlineLvl w:val="2"/>
      </w:pPr>
      <w:bookmarkStart w:id="44" w:name="_Sec593"/>
      <w:r>
        <w:lastRenderedPageBreak/>
        <w:t>1. Disponibilidade do Produto</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32009" w:rsidRDefault="000F09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2009" w:rsidRDefault="000F096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2009" w:rsidRDefault="000F0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6E6E6E"/>
              <w:right w:val="none" w:sz="4" w:space="0" w:color="6E6E6E"/>
            </w:tcBorders>
          </w:tcPr>
          <w:p w:rsidR="00C32009" w:rsidRDefault="000F096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2009" w:rsidRDefault="000F096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2009" w:rsidRDefault="00C3200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2009" w:rsidRDefault="00C3200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"Versão Anterior: Versões mais antigas do Produto e sua Data Disponível." </w:instrText>
            </w:r>
            <w:r>
              <w:fldChar w:fldCharType="separate"/>
            </w:r>
            <w:r w:rsidRPr="002D0478">
              <w:rPr>
                <w:color w:val="0563C1"/>
                <w:lang w:val="pt-BR"/>
              </w:rPr>
              <w:t>Versão Anterior</w:t>
            </w:r>
            <w:r>
              <w:fldChar w:fldCharType="end"/>
            </w:r>
            <w:r w:rsidRPr="002D0478">
              <w:rPr>
                <w:lang w:val="pt-BR"/>
              </w:rPr>
              <w:t>: BizTalk Server 2013 R2</w:t>
            </w:r>
            <w:r>
              <w:fldChar w:fldCharType="begin"/>
            </w:r>
            <w:r w:rsidRPr="002D0478">
              <w:rPr>
                <w:lang w:val="pt-BR"/>
              </w:rPr>
              <w:instrText xml:space="preserve"> XE "BizTalk Server 2013 R2" </w:instrText>
            </w:r>
            <w:r>
              <w:fldChar w:fldCharType="end"/>
            </w:r>
            <w:r w:rsidRPr="002D0478">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0000"/>
                  <w:lang w:val="pt-BR"/>
                </w:rPr>
                <w:t>Apêndice B</w:t>
              </w:r>
            </w:hyperlink>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sidRPr="002D0478">
              <w:rPr>
                <w:color w:val="0563C1"/>
                <w:lang w:val="pt-BR"/>
              </w:rPr>
              <w:t>Isenção de Usuários Qualificados</w:t>
            </w:r>
            <w:r>
              <w:fldChar w:fldCharType="end"/>
            </w:r>
            <w:r w:rsidRPr="002D0478">
              <w:rPr>
                <w:lang w:val="pt-BR"/>
              </w:rP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2D0478">
              <w:rPr>
                <w:color w:val="0563C1"/>
                <w:lang w:val="pt-BR"/>
              </w:rPr>
              <w:t>Qualificados para Redução (SCE)</w:t>
            </w:r>
            <w:r>
              <w:fldChar w:fldCharType="end"/>
            </w:r>
            <w:r w:rsidRPr="002D0478">
              <w:rPr>
                <w:lang w:val="pt-BR"/>
              </w:rP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Default="000F0960">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00"/>
        <w:gridCol w:w="3581"/>
        <w:gridCol w:w="3609"/>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termos e condições que regem a implementação e o uso de um Produto." </w:instrText>
            </w:r>
            <w:r>
              <w:fldChar w:fldCharType="separate"/>
            </w:r>
            <w:r w:rsidRPr="002D0478">
              <w:rPr>
                <w:color w:val="0563C1"/>
                <w:lang w:val="pt-BR"/>
              </w:rPr>
              <w:t>Termos de Licença</w:t>
            </w:r>
            <w:r>
              <w:fldChar w:fldCharType="end"/>
            </w:r>
            <w:r w:rsidRPr="002D0478">
              <w:rPr>
                <w:lang w:val="pt-BR"/>
              </w:rPr>
              <w:t xml:space="preserve">: </w:t>
            </w:r>
            <w:hyperlink w:anchor="_Sec537">
              <w:r w:rsidRPr="002D0478">
                <w:rPr>
                  <w:color w:val="00467F"/>
                  <w:u w:val="single"/>
                  <w:lang w:val="pt-BR"/>
                </w:rPr>
                <w:t>Universal</w:t>
              </w:r>
            </w:hyperlink>
            <w:r w:rsidRPr="002D0478">
              <w:rPr>
                <w:lang w:val="pt-BR"/>
              </w:rPr>
              <w:t xml:space="preserve">; </w:t>
            </w:r>
            <w:hyperlink w:anchor="_Sec543">
              <w:r w:rsidRPr="002D0478">
                <w:rPr>
                  <w:color w:val="00467F"/>
                  <w:u w:val="single"/>
                  <w:lang w:val="pt-BR"/>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2D0478">
              <w:rPr>
                <w:color w:val="0563C1"/>
                <w:lang w:val="pt-BR"/>
              </w:rPr>
              <w:t>Termos de Licença Específicos do Produto</w:t>
            </w:r>
            <w:r>
              <w:fldChar w:fldCharType="end"/>
            </w:r>
            <w:r w:rsidRPr="002D0478">
              <w:rPr>
                <w:lang w:val="pt-BR"/>
              </w:rP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sidRPr="002D0478">
              <w:rPr>
                <w:color w:val="0563C1"/>
                <w:lang w:val="pt-BR"/>
              </w:rPr>
              <w:t>Software Adicional</w:t>
            </w:r>
            <w:r>
              <w:fldChar w:fldCharType="end"/>
            </w:r>
            <w:r w:rsidRPr="002D0478">
              <w:rPr>
                <w:lang w:val="pt-BR"/>
              </w:rPr>
              <w:t>: Todas as edições</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sidRPr="002D0478">
              <w:rPr>
                <w:color w:val="0563C1"/>
                <w:lang w:val="pt-BR"/>
              </w:rPr>
              <w:t>Tecnologias Incluídas</w:t>
            </w:r>
            <w:r>
              <w:fldChar w:fldCharType="end"/>
            </w:r>
            <w:r w:rsidRPr="002D0478">
              <w:rPr>
                <w:lang w:val="pt-BR"/>
              </w:rPr>
              <w:t>: Componentes do Software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3.1 BizTalk Server Branch e Standard Edition</w:t>
      </w:r>
    </w:p>
    <w:p w:rsidR="00C32009" w:rsidRDefault="000F0960">
      <w:pPr>
        <w:pStyle w:val="ProductList-SubClauseHeading"/>
        <w:outlineLvl w:val="4"/>
      </w:pPr>
      <w:r>
        <w:t>3.1.1 Limitação de Uso</w:t>
      </w:r>
    </w:p>
    <w:p w:rsidR="00C32009" w:rsidRPr="002D0478" w:rsidRDefault="000F0960">
      <w:pPr>
        <w:pStyle w:val="ProductList-BodyIndented"/>
        <w:rPr>
          <w:lang w:val="pt-BR"/>
        </w:rPr>
      </w:pPr>
      <w:r w:rsidRPr="002D0478">
        <w:rPr>
          <w:lang w:val="pt-BR"/>
        </w:rPr>
        <w:t xml:space="preserve">O Cliente não pode usar o software para servidores em um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que faça parte de um cluster conectado em rede, ou em um </w:t>
      </w:r>
      <w:r>
        <w:fldChar w:fldCharType="begin"/>
      </w:r>
      <w:r w:rsidRPr="002D047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w:t>
      </w:r>
      <w:r>
        <w:fldChar w:fldCharType="end"/>
      </w:r>
      <w:r w:rsidRPr="002D0478">
        <w:rPr>
          <w:lang w:val="pt-BR"/>
        </w:rPr>
        <w:t xml:space="preserve"> que faça parte de um cluster conectado em rede de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no mesmo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w:t>
      </w:r>
    </w:p>
    <w:p w:rsidR="00C32009" w:rsidRPr="002D0478" w:rsidRDefault="00C32009">
      <w:pPr>
        <w:pStyle w:val="ProductList-BodyIndented"/>
        <w:rPr>
          <w:lang w:val="pt-BR"/>
        </w:rPr>
      </w:pPr>
    </w:p>
    <w:p w:rsidR="00C32009" w:rsidRPr="002D0478" w:rsidRDefault="000F0960">
      <w:pPr>
        <w:pStyle w:val="ProductList-SubClauseHeading"/>
        <w:outlineLvl w:val="4"/>
        <w:rPr>
          <w:lang w:val="pt-BR"/>
        </w:rPr>
      </w:pPr>
      <w:r w:rsidRPr="002D0478">
        <w:rPr>
          <w:lang w:val="pt-BR"/>
        </w:rPr>
        <w:t>3.1.2 Office Web Component</w:t>
      </w:r>
    </w:p>
    <w:p w:rsidR="00C32009" w:rsidRPr="002D0478" w:rsidRDefault="000F0960">
      <w:pPr>
        <w:pStyle w:val="ProductList-BodyIndented"/>
        <w:rPr>
          <w:lang w:val="pt-BR"/>
        </w:rPr>
      </w:pPr>
      <w:r w:rsidRPr="002D0478">
        <w:rPr>
          <w:lang w:val="pt-BR"/>
        </w:rPr>
        <w:t xml:space="preserve">O Cliente pode usar o Office Web Component somente para exibir e imprimir cópias de documentos, texto e imagens estáticos criados com o software. O Cliente não precisa de licenças separadas para cópias do componente. </w:t>
      </w:r>
    </w:p>
    <w:p w:rsidR="00C32009" w:rsidRPr="002D0478" w:rsidRDefault="00C32009">
      <w:pPr>
        <w:pStyle w:val="ProductList-BodyIndented"/>
        <w:rPr>
          <w:lang w:val="pt-BR"/>
        </w:rPr>
      </w:pPr>
    </w:p>
    <w:p w:rsidR="00C32009" w:rsidRPr="002D0478" w:rsidRDefault="000F0960">
      <w:pPr>
        <w:pStyle w:val="ProductList-ClauseHeading"/>
        <w:outlineLvl w:val="3"/>
        <w:rPr>
          <w:lang w:val="pt-BR"/>
        </w:rPr>
      </w:pPr>
      <w:r w:rsidRPr="002D0478">
        <w:rPr>
          <w:lang w:val="pt-BR"/>
        </w:rPr>
        <w:t>3.2 BizTalk Server Branch Edition</w:t>
      </w:r>
    </w:p>
    <w:p w:rsidR="00C32009" w:rsidRPr="002D0478" w:rsidRDefault="000F0960">
      <w:pPr>
        <w:pStyle w:val="ProductList-Body"/>
        <w:rPr>
          <w:lang w:val="pt-BR"/>
        </w:rPr>
      </w:pPr>
      <w:r w:rsidRPr="002D0478">
        <w:rPr>
          <w:lang w:val="pt-BR"/>
        </w:rPr>
        <w:t xml:space="preserve">O Cliente só poderá </w:t>
      </w:r>
      <w:r>
        <w:fldChar w:fldCharType="begin"/>
      </w:r>
      <w:r w:rsidRPr="002D0478">
        <w:rPr>
          <w:lang w:val="pt-BR"/>
        </w:rP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sidRPr="002D0478">
        <w:rPr>
          <w:color w:val="0563C1"/>
          <w:lang w:val="pt-BR"/>
        </w:rPr>
        <w:t>Executar Instâncias</w:t>
      </w:r>
      <w:r>
        <w:fldChar w:fldCharType="end"/>
      </w:r>
      <w:r w:rsidRPr="002D0478">
        <w:rPr>
          <w:lang w:val="pt-BR"/>
        </w:rPr>
        <w:t xml:space="preserve"> do software em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Servidores Licenciados</w:t>
      </w:r>
      <w:r>
        <w:fldChar w:fldCharType="end"/>
      </w:r>
      <w:r w:rsidRPr="002D0478">
        <w:rPr>
          <w:lang w:val="pt-BR"/>
        </w:rPr>
        <w:t xml:space="preserve"> no terminal de sua rede interna (ou ponta de sua organização) para conectar transações ou eventos comerciais com as atividades processadas no terminal, desde que o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 Licenciado</w:t>
      </w:r>
      <w:r>
        <w:fldChar w:fldCharType="end"/>
      </w:r>
      <w:r w:rsidRPr="002D0478">
        <w:rPr>
          <w:lang w:val="pt-BR"/>
        </w:rPr>
        <w:t xml:space="preserve"> não possa:</w:t>
      </w:r>
    </w:p>
    <w:p w:rsidR="00C32009" w:rsidRPr="002D0478" w:rsidRDefault="000F0960" w:rsidP="000F0960">
      <w:pPr>
        <w:pStyle w:val="ProductList-Bullet"/>
        <w:numPr>
          <w:ilvl w:val="0"/>
          <w:numId w:val="19"/>
        </w:numPr>
        <w:rPr>
          <w:lang w:val="pt-BR"/>
        </w:rPr>
      </w:pPr>
      <w:r w:rsidRPr="002D0478">
        <w:rPr>
          <w:lang w:val="pt-BR"/>
        </w:rPr>
        <w:t xml:space="preserve">agir como nó principal em um modelo de networking “hub and spoke”, </w:t>
      </w:r>
    </w:p>
    <w:p w:rsidR="00C32009" w:rsidRPr="002D0478" w:rsidRDefault="000F0960" w:rsidP="000F0960">
      <w:pPr>
        <w:pStyle w:val="ProductList-Bullet"/>
        <w:numPr>
          <w:ilvl w:val="0"/>
          <w:numId w:val="19"/>
        </w:numPr>
        <w:rPr>
          <w:lang w:val="pt-BR"/>
        </w:rPr>
      </w:pPr>
      <w:r w:rsidRPr="002D0478">
        <w:rPr>
          <w:lang w:val="pt-BR"/>
        </w:rPr>
        <w:t xml:space="preserve">centralizar comunicações empresariais com outros Servidores ou dispositivos ou </w:t>
      </w:r>
    </w:p>
    <w:p w:rsidR="00C32009" w:rsidRPr="002D0478" w:rsidRDefault="000F0960" w:rsidP="000F0960">
      <w:pPr>
        <w:pStyle w:val="ProductList-Bullet"/>
        <w:numPr>
          <w:ilvl w:val="0"/>
          <w:numId w:val="19"/>
        </w:numPr>
        <w:rPr>
          <w:lang w:val="pt-BR"/>
        </w:rPr>
      </w:pPr>
      <w:r w:rsidRPr="002D0478">
        <w:rPr>
          <w:lang w:val="pt-BR"/>
        </w:rPr>
        <w:t>automatizar os processos comerciais por meio de divisões, unidades de negócios ou agências.</w:t>
      </w:r>
    </w:p>
    <w:p w:rsidR="00C32009" w:rsidRPr="002D0478" w:rsidRDefault="00C32009">
      <w:pPr>
        <w:pStyle w:val="ProductList-Body"/>
        <w:rPr>
          <w:lang w:val="pt-BR"/>
        </w:rPr>
      </w:pPr>
    </w:p>
    <w:p w:rsidR="00C32009" w:rsidRDefault="000F0960">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Esquemas e Modelos Correlatos do BizTalk Server</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APIs de Evento BAM e Interceptores e Ferramentas de Administração</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Ferramentas de Desenvolvimento</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MQHelper.dll</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Adaptador de Recebimento SOAP</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UDDI</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C32009">
            <w:pPr>
              <w:pStyle w:val="ProductList-TableBody"/>
              <w:rPr>
                <w:lang w:val="pt-BR"/>
              </w:rPr>
            </w:pPr>
          </w:p>
        </w:tc>
      </w:tr>
    </w:tbl>
    <w:p w:rsidR="00C32009" w:rsidRDefault="000F0960">
      <w:pPr>
        <w:pStyle w:val="ProductList-Offering1SubSection"/>
        <w:outlineLvl w:val="2"/>
      </w:pPr>
      <w:bookmarkStart w:id="47" w:name="_Sec596"/>
      <w:r>
        <w:t>4. Software Assurance</w:t>
      </w:r>
      <w:bookmarkEnd w:id="47"/>
    </w:p>
    <w:p w:rsidR="00C32009" w:rsidRDefault="00C32009">
      <w:pPr>
        <w:pStyle w:val="ProductList-Body"/>
      </w:pPr>
    </w:p>
    <w:tbl>
      <w:tblPr>
        <w:tblStyle w:val="PURTable"/>
        <w:tblW w:w="0" w:type="dxa"/>
        <w:tblLook w:val="04A0" w:firstRow="1" w:lastRow="0" w:firstColumn="1" w:lastColumn="0" w:noHBand="0" w:noVBand="1"/>
      </w:tblPr>
      <w:tblGrid>
        <w:gridCol w:w="3611"/>
        <w:gridCol w:w="3606"/>
        <w:gridCol w:w="3573"/>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Pr="002D0478" w:rsidRDefault="000F0960">
            <w:pPr>
              <w:pStyle w:val="ProductList-TableBody"/>
              <w:rPr>
                <w:lang w:val="pt-BR"/>
              </w:rPr>
            </w:pPr>
            <w:r>
              <w:fldChar w:fldCharType="begin"/>
            </w:r>
            <w:r w:rsidRPr="002D0478">
              <w:rPr>
                <w:lang w:val="pt-BR"/>
              </w:rP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sidRPr="002D0478">
              <w:rPr>
                <w:color w:val="0563C1"/>
                <w:lang w:val="pt-BR"/>
              </w:rPr>
              <w:t>Recuperação de Desastre</w:t>
            </w:r>
            <w:r>
              <w:fldChar w:fldCharType="end"/>
            </w:r>
            <w:r w:rsidRPr="002D0478">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sidRPr="002D0478">
              <w:rPr>
                <w:color w:val="0563C1"/>
                <w:lang w:val="pt-BR"/>
              </w:rPr>
              <w:t>Mobilidade de Licenças</w:t>
            </w:r>
            <w:r>
              <w:fldChar w:fldCharType="end"/>
            </w:r>
            <w:r w:rsidRPr="002D0478">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2D0478">
              <w:rPr>
                <w:color w:val="0563C1"/>
                <w:lang w:val="pt-BR"/>
              </w:rPr>
              <w:t>Direitos de Migração</w:t>
            </w:r>
            <w:r>
              <w:fldChar w:fldCharType="end"/>
            </w:r>
            <w:r w:rsidRPr="002D0478">
              <w:rPr>
                <w:lang w:val="pt-BR"/>
              </w:rPr>
              <w:t xml:space="preserve">: </w:t>
            </w:r>
            <w:hyperlink r:id="rId36">
              <w:r w:rsidRPr="002D0478">
                <w:rPr>
                  <w:color w:val="00467F"/>
                  <w:u w:val="single"/>
                  <w:lang w:val="pt-BR"/>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sidRPr="002D0478">
              <w:rPr>
                <w:color w:val="0563C1"/>
                <w:lang w:val="pt-BR"/>
              </w:rPr>
              <w:t>Auto-hospedagem</w:t>
            </w:r>
            <w:r>
              <w:fldChar w:fldCharType="end"/>
            </w:r>
            <w:r w:rsidRPr="002D0478">
              <w:rPr>
                <w:lang w:val="pt-BR"/>
              </w:rP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lastRenderedPageBreak/>
        <w:t>4.1 Biz Talk Server 2016 Enterprise – Virtualização Ilimitada</w:t>
      </w:r>
    </w:p>
    <w:p w:rsidR="00C32009" w:rsidRPr="002D0478" w:rsidRDefault="000F0960">
      <w:pPr>
        <w:pStyle w:val="ProductList-Body"/>
        <w:rPr>
          <w:lang w:val="pt-BR"/>
        </w:rPr>
      </w:pPr>
      <w:r w:rsidRPr="002D0478">
        <w:rPr>
          <w:lang w:val="pt-BR"/>
        </w:rPr>
        <w:t xml:space="preserve">O Cliente pode executar qualquer número de </w:t>
      </w:r>
      <w:r>
        <w:fldChar w:fldCharType="begin"/>
      </w:r>
      <w:r w:rsidRPr="002D047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2D0478">
        <w:rPr>
          <w:color w:val="0563C1"/>
          <w:lang w:val="pt-BR"/>
        </w:rPr>
        <w:t>Instâncias</w:t>
      </w:r>
      <w:r>
        <w:fldChar w:fldCharType="end"/>
      </w:r>
      <w:r w:rsidRPr="002D0478">
        <w:rPr>
          <w:lang w:val="pt-BR"/>
        </w:rPr>
        <w:t xml:space="preserve"> do software para servidores em qualquer número de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em qualquer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 Licenciado</w:t>
      </w:r>
      <w:r>
        <w:fldChar w:fldCharType="end"/>
      </w:r>
      <w:r w:rsidRPr="002D0478">
        <w:rPr>
          <w:lang w:val="pt-BR"/>
        </w:rPr>
        <w:t xml:space="preserve"> para o qual ele tenha total cobertura do SA em todas as suas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do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(por núcleo). </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4.2 Pacotes de Recursos do Biz Talk Server</w:t>
      </w:r>
    </w:p>
    <w:p w:rsidR="00C32009" w:rsidRPr="002D0478" w:rsidRDefault="000F0960">
      <w:pPr>
        <w:pStyle w:val="ProductList-Body"/>
        <w:rPr>
          <w:lang w:val="pt-BR"/>
        </w:rPr>
      </w:pPr>
      <w:r w:rsidRPr="002D0478">
        <w:rPr>
          <w:lang w:val="pt-BR"/>
        </w:rPr>
        <w:t>O Cliente está qualificado a usar os Pacotes de Recursos lançados durante a vigência da sua cobertura de SA.</w:t>
      </w:r>
    </w:p>
    <w:p w:rsidR="00C32009" w:rsidRPr="002D0478" w:rsidRDefault="00C32009">
      <w:pPr>
        <w:pStyle w:val="ProductList-Body"/>
        <w:rPr>
          <w:lang w:val="pt-BR"/>
        </w:rPr>
      </w:pPr>
    </w:p>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48" w:name="_Sec597"/>
      <w:r>
        <w:t>Pacotes CAL</w:t>
      </w:r>
      <w:bookmarkEnd w:id="48"/>
      <w:r>
        <w:fldChar w:fldCharType="begin"/>
      </w:r>
      <w:r>
        <w:instrText xml:space="preserve"> TC "</w:instrText>
      </w:r>
      <w:bookmarkStart w:id="49" w:name="_Toc523413014"/>
      <w:r>
        <w:instrText>Pacotes CAL</w:instrText>
      </w:r>
      <w:bookmarkEnd w:id="49"/>
      <w:r>
        <w:instrText>" \l 2</w:instrText>
      </w:r>
      <w:r>
        <w:fldChar w:fldCharType="end"/>
      </w:r>
    </w:p>
    <w:p w:rsidR="00C32009" w:rsidRDefault="000F0960">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4032"/>
        <w:gridCol w:w="608"/>
        <w:gridCol w:w="607"/>
        <w:gridCol w:w="611"/>
        <w:gridCol w:w="607"/>
        <w:gridCol w:w="607"/>
        <w:gridCol w:w="611"/>
        <w:gridCol w:w="615"/>
        <w:gridCol w:w="634"/>
        <w:gridCol w:w="619"/>
        <w:gridCol w:w="613"/>
        <w:gridCol w:w="62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Pacote de CALs Principais</w:t>
            </w:r>
            <w:r>
              <w:fldChar w:fldCharType="begin"/>
            </w:r>
            <w:r w:rsidRPr="002D0478">
              <w:rPr>
                <w:lang w:val="pt-BR"/>
              </w:rPr>
              <w:instrText xml:space="preserve"> XE "Pacote de CALs Principais" </w:instrText>
            </w:r>
            <w:r>
              <w:fldChar w:fldCharType="end"/>
            </w:r>
            <w:r w:rsidRPr="002D0478">
              <w:rPr>
                <w:lang w:val="pt-BR"/>
              </w:rP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Bridge do Pacote de CALs Principais para Office 365</w:t>
            </w:r>
            <w:r>
              <w:fldChar w:fldCharType="begin"/>
            </w:r>
            <w:r w:rsidRPr="002D0478">
              <w:rPr>
                <w:lang w:val="pt-BR"/>
              </w:rPr>
              <w:instrText xml:space="preserve"> XE "Bridge do Pacote de CALs Principais para Office 365" </w:instrText>
            </w:r>
            <w:r>
              <w:fldChar w:fldCharType="end"/>
            </w:r>
            <w:r w:rsidRPr="002D0478">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"Não para Toda a Organização em Open Value" </w:instrText>
            </w:r>
            <w:r>
              <w:fldChar w:fldCharType="separate"/>
            </w:r>
            <w:r w:rsidRPr="002D0478">
              <w:rPr>
                <w:color w:val="000000"/>
                <w:lang w:val="pt-B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Bridge do Pacote de CALs Principais para Office 365 e Microsoft Intune</w:t>
            </w:r>
            <w:r>
              <w:fldChar w:fldCharType="begin"/>
            </w:r>
            <w:r w:rsidRPr="002D0478">
              <w:rPr>
                <w:lang w:val="pt-BR"/>
              </w:rPr>
              <w:instrText xml:space="preserve"> XE "Bridge do Pacote de CALs Principais para Office 365 e Microsoft Intune" </w:instrText>
            </w:r>
            <w:r>
              <w:fldChar w:fldCharType="end"/>
            </w:r>
            <w:r w:rsidRPr="002D0478">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Empresarial" </w:instrText>
            </w:r>
            <w:r>
              <w:fldChar w:fldCharType="separate"/>
            </w:r>
            <w:r w:rsidRPr="002D0478">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Bridge do Pacote de CALs Principais para Microsoft Intune</w:t>
            </w:r>
            <w:r>
              <w:fldChar w:fldCharType="begin"/>
            </w:r>
            <w:r w:rsidRPr="002D0478">
              <w:rPr>
                <w:lang w:val="pt-BR"/>
              </w:rPr>
              <w:instrText xml:space="preserve"> XE "Bridge do Pacote de CALs Principais para Microsoft Intune" </w:instrText>
            </w:r>
            <w:r>
              <w:fldChar w:fldCharType="end"/>
            </w:r>
            <w:r w:rsidRPr="002D0478">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Empresarial" </w:instrText>
            </w:r>
            <w:r>
              <w:fldChar w:fldCharType="separate"/>
            </w:r>
            <w:r w:rsidRPr="002D0478">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Bridge do Pacote de CALs Principais para Enterprise Mobility + Security</w:t>
            </w:r>
            <w:r>
              <w:fldChar w:fldCharType="begin"/>
            </w:r>
            <w:r w:rsidRPr="002D0478">
              <w:rPr>
                <w:lang w:val="pt-BR"/>
              </w:rPr>
              <w:instrText xml:space="preserve"> XE "Bridge do Pacote de CALs Principais para Enterprise Mobility + Security" </w:instrText>
            </w:r>
            <w:r>
              <w:fldChar w:fldCharType="end"/>
            </w:r>
            <w:r w:rsidRPr="002D0478">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"Não para Toda a Organização em Open Value" </w:instrText>
            </w:r>
            <w:r>
              <w:fldChar w:fldCharType="separate"/>
            </w:r>
            <w:r w:rsidRPr="002D0478">
              <w:rPr>
                <w:color w:val="000000"/>
                <w:lang w:val="pt-B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Pacote de CALs Empresariais</w:t>
            </w:r>
            <w:r>
              <w:fldChar w:fldCharType="begin"/>
            </w:r>
            <w:r w:rsidRPr="002D0478">
              <w:rPr>
                <w:lang w:val="pt-BR"/>
              </w:rPr>
              <w:instrText xml:space="preserve"> XE "Pacote de CALs Empresariais" </w:instrText>
            </w:r>
            <w:r>
              <w:fldChar w:fldCharType="end"/>
            </w:r>
            <w:r w:rsidRPr="002D0478">
              <w:rPr>
                <w:lang w:val="pt-BR"/>
              </w:rP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Bridge do Pacote de CALs Empresariais para Office 365</w:t>
            </w:r>
            <w:r>
              <w:fldChar w:fldCharType="begin"/>
            </w:r>
            <w:r w:rsidRPr="002D0478">
              <w:rPr>
                <w:lang w:val="pt-BR"/>
              </w:rPr>
              <w:instrText xml:space="preserve"> XE "Bridge do Pacote de CALs Empresariais para Office 365" </w:instrText>
            </w:r>
            <w:r>
              <w:fldChar w:fldCharType="end"/>
            </w:r>
            <w:r w:rsidRPr="002D0478">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"Não para Toda a Organização em Open Value" </w:instrText>
            </w:r>
            <w:r>
              <w:fldChar w:fldCharType="separate"/>
            </w:r>
            <w:r w:rsidRPr="002D0478">
              <w:rPr>
                <w:color w:val="000000"/>
                <w:lang w:val="pt-B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Bridge do Pacote de CALs Empresariais para Office 365 de SA</w:t>
            </w:r>
            <w:r>
              <w:fldChar w:fldCharType="begin"/>
            </w:r>
            <w:r w:rsidRPr="002D0478">
              <w:rPr>
                <w:lang w:val="pt-BR"/>
              </w:rPr>
              <w:instrText xml:space="preserve"> XE "Bridge do Pacote de CALs Empresariais para Office 365 de SA" </w:instrText>
            </w:r>
            <w:r>
              <w:fldChar w:fldCharType="end"/>
            </w:r>
            <w:r w:rsidRPr="002D0478">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Empresarial" </w:instrText>
            </w:r>
            <w:r>
              <w:fldChar w:fldCharType="separate"/>
            </w:r>
            <w:r w:rsidRPr="002D0478">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Bridge do Pacote de CALs Empresariais para Office 365 e Microsoft Intune</w:t>
            </w:r>
            <w:r>
              <w:fldChar w:fldCharType="begin"/>
            </w:r>
            <w:r w:rsidRPr="002D0478">
              <w:rPr>
                <w:lang w:val="pt-BR"/>
              </w:rPr>
              <w:instrText xml:space="preserve"> XE "Bridge do Pacote de CALs Empresariais para Office 365 e Microsoft Intune" </w:instrText>
            </w:r>
            <w:r>
              <w:fldChar w:fldCharType="end"/>
            </w:r>
            <w:r w:rsidRPr="002D0478">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Empresarial" </w:instrText>
            </w:r>
            <w:r>
              <w:fldChar w:fldCharType="separate"/>
            </w:r>
            <w:r w:rsidRPr="002D0478">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Bridge de Pacote de CALs Empresariais para Microsoft Intune</w:t>
            </w:r>
            <w:r>
              <w:fldChar w:fldCharType="begin"/>
            </w:r>
            <w:r w:rsidRPr="002D0478">
              <w:rPr>
                <w:lang w:val="pt-BR"/>
              </w:rPr>
              <w:instrText xml:space="preserve"> XE "Bridge de Pacote de CALs Empresariais para Microsoft Intune" </w:instrText>
            </w:r>
            <w:r>
              <w:fldChar w:fldCharType="end"/>
            </w:r>
            <w:r w:rsidRPr="002D0478">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Empresarial" </w:instrText>
            </w:r>
            <w:r>
              <w:fldChar w:fldCharType="separate"/>
            </w:r>
            <w:r w:rsidRPr="002D0478">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Bridge de CALs Empresariais para Enterprise Mobility + Security</w:t>
            </w:r>
            <w:r>
              <w:fldChar w:fldCharType="begin"/>
            </w:r>
            <w:r w:rsidRPr="002D0478">
              <w:rPr>
                <w:lang w:val="pt-BR"/>
              </w:rPr>
              <w:instrText xml:space="preserve"> XE "Bridge de CALs Empresariais para Enterprise Mobility + Security" </w:instrText>
            </w:r>
            <w:r>
              <w:fldChar w:fldCharType="end"/>
            </w:r>
            <w:r w:rsidRPr="002D0478">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"Não para Toda a Organização em Open Value" </w:instrText>
            </w:r>
            <w:r>
              <w:fldChar w:fldCharType="separate"/>
            </w:r>
            <w:r w:rsidRPr="002D0478">
              <w:rPr>
                <w:color w:val="000000"/>
                <w:lang w:val="pt-B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Pr="002D0478" w:rsidRDefault="000F0960">
            <w:pPr>
              <w:pStyle w:val="ProductList-TableBody"/>
              <w:rPr>
                <w:lang w:val="pt-BR"/>
              </w:rPr>
            </w:pPr>
            <w:r w:rsidRPr="002D0478">
              <w:rPr>
                <w:lang w:val="pt-BR"/>
              </w:rPr>
              <w:t>Bridge de CALs Empresariais de Enterprise Mobility + Security de SA</w:t>
            </w:r>
            <w:r>
              <w:fldChar w:fldCharType="begin"/>
            </w:r>
            <w:r w:rsidRPr="002D0478">
              <w:rPr>
                <w:lang w:val="pt-BR"/>
              </w:rPr>
              <w:instrText xml:space="preserve"> XE "Bridge de CALs Empresariais de Enterprise Mobility + Security de SA" </w:instrText>
            </w:r>
            <w:r>
              <w:fldChar w:fldCharType="end"/>
            </w:r>
            <w:r w:rsidRPr="002D0478">
              <w:rPr>
                <w:lang w:val="pt-BR"/>
              </w:rP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none"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none"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none" w:sz="4" w:space="0" w:color="BFBFBF"/>
              <w:right w:val="single" w:sz="6" w:space="0" w:color="FFFFFF"/>
            </w:tcBorders>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Empresarial" </w:instrText>
            </w:r>
            <w:r>
              <w:fldChar w:fldCharType="separate"/>
            </w:r>
            <w:r w:rsidRPr="002D0478">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C32009">
      <w:pPr>
        <w:pStyle w:val="ProductList-Body"/>
      </w:pPr>
    </w:p>
    <w:p w:rsidR="00C32009" w:rsidRDefault="000F0960">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589"/>
        <w:gridCol w:w="3590"/>
        <w:gridCol w:w="361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467F"/>
                  <w:u w:val="single"/>
                  <w:lang w:val="pt-BR"/>
                </w:rPr>
                <w:t>Apêndice B</w:t>
              </w:r>
            </w:hyperlink>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sidRPr="002D0478">
              <w:rPr>
                <w:color w:val="0563C1"/>
                <w:lang w:val="pt-BR"/>
              </w:rPr>
              <w:t>Desconto de Atualização (UTD)</w:t>
            </w:r>
            <w:r>
              <w:fldChar w:fldCharType="end"/>
            </w:r>
            <w:r w:rsidRPr="002D0478">
              <w:rPr>
                <w:lang w:val="pt-BR"/>
              </w:rP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sidRPr="002D0478">
              <w:rPr>
                <w:color w:val="0563C1"/>
                <w:lang w:val="pt-BR"/>
              </w:rPr>
              <w:t>Complementos e de SA</w:t>
            </w:r>
            <w:r>
              <w:fldChar w:fldCharType="end"/>
            </w:r>
            <w:r w:rsidRPr="002D0478">
              <w:rPr>
                <w:lang w:val="pt-BR"/>
              </w:rPr>
              <w:t xml:space="preserve">: Consulte o </w:t>
            </w:r>
            <w:hyperlink w:anchor="_Sec1237">
              <w:r w:rsidRPr="002D0478">
                <w:rPr>
                  <w:color w:val="00467F"/>
                  <w:u w:val="single"/>
                  <w:lang w:val="pt-BR"/>
                </w:rPr>
                <w:t>Apêndice C</w:t>
              </w:r>
            </w:hyperlink>
          </w:p>
        </w:tc>
      </w:tr>
    </w:tbl>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2.1 Processo para Determinar Direitos de Uso Aplicáveis para Pacotes de CALs</w:t>
      </w:r>
    </w:p>
    <w:p w:rsidR="00C32009" w:rsidRPr="002D0478" w:rsidRDefault="000F0960">
      <w:pPr>
        <w:pStyle w:val="ProductList-Body"/>
        <w:rPr>
          <w:lang w:val="pt-BR"/>
        </w:rPr>
      </w:pPr>
      <w:r w:rsidRPr="002D0478">
        <w:rPr>
          <w:lang w:val="pt-BR"/>
        </w:rP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2.2 Componentes do Pacote de CALs</w:t>
      </w:r>
    </w:p>
    <w:p w:rsidR="00C32009" w:rsidRPr="002D0478" w:rsidRDefault="000F0960">
      <w:pPr>
        <w:pStyle w:val="ProductList-Body"/>
        <w:rPr>
          <w:lang w:val="pt-BR"/>
        </w:rPr>
      </w:pPr>
      <w:r w:rsidRPr="002D0478">
        <w:rPr>
          <w:lang w:val="pt-BR"/>
        </w:rPr>
        <w:t xml:space="preserve">Consulte o </w:t>
      </w:r>
      <w:hyperlink w:anchor="_Sec591">
        <w:r w:rsidRPr="002D0478">
          <w:rPr>
            <w:color w:val="00467F"/>
            <w:u w:val="single"/>
            <w:lang w:val="pt-BR"/>
          </w:rPr>
          <w:t>Apêndice A</w:t>
        </w:r>
      </w:hyperlink>
      <w:r w:rsidRPr="002D0478">
        <w:rPr>
          <w:lang w:val="pt-BR"/>
        </w:rPr>
        <w:t>, Licenças Equivalentes à CAL/Licença de Gerenciamento para obter os componentes atuais do Pacote de CALs Principais e o Pacote de CALs Empresariais.</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2.3 Serviços Online Incluídos no Pacote de CALs Empresariais</w:t>
      </w:r>
    </w:p>
    <w:p w:rsidR="00C32009" w:rsidRPr="002D0478" w:rsidRDefault="000F0960">
      <w:pPr>
        <w:pStyle w:val="ProductList-Body"/>
        <w:rPr>
          <w:lang w:val="pt-BR"/>
        </w:rPr>
      </w:pPr>
      <w:r w:rsidRPr="002D0478">
        <w:rPr>
          <w:lang w:val="pt-BR"/>
        </w:rPr>
        <w:t>O Pacote de CALs Empresariais com cobertura ativa do SA também inclui os direitos de Arquivamento do Exchange Online para Exchange Server</w:t>
      </w:r>
      <w:r>
        <w:fldChar w:fldCharType="begin"/>
      </w:r>
      <w:r w:rsidRPr="002D0478">
        <w:rPr>
          <w:lang w:val="pt-BR"/>
        </w:rPr>
        <w:instrText xml:space="preserve"> XE "Arquivamento do Exchange Online para Exchange Server" </w:instrText>
      </w:r>
      <w:r>
        <w:fldChar w:fldCharType="end"/>
      </w:r>
      <w:r w:rsidRPr="002D0478">
        <w:rPr>
          <w:lang w:val="pt-BR"/>
        </w:rPr>
        <w:t>, Prevenção à Perda de Dados e Exchange Online Protection</w:t>
      </w:r>
      <w:r>
        <w:fldChar w:fldCharType="begin"/>
      </w:r>
      <w:r w:rsidRPr="002D0478">
        <w:rPr>
          <w:lang w:val="pt-BR"/>
        </w:rPr>
        <w:instrText xml:space="preserve"> XE "Exchange Online Protection" </w:instrText>
      </w:r>
      <w:r>
        <w:fldChar w:fldCharType="end"/>
      </w:r>
      <w:r w:rsidRPr="002D0478">
        <w:rPr>
          <w:lang w:val="pt-BR"/>
        </w:rPr>
        <w:t xml:space="preserve">. Para clientes sob os Contratos Microsoft Business com data anterior a outubro de 2010 e Registros com data anterior a julho de 2011, a compra e o uso dos Serviços Online incluídos no Pacote de CALs Empresariais será regido pelos </w:t>
      </w:r>
      <w:r w:rsidRPr="002D0478">
        <w:rPr>
          <w:lang w:val="pt-BR"/>
        </w:rPr>
        <w:lastRenderedPageBreak/>
        <w:t xml:space="preserve">Termos Complementares para Serviços Online usados com o Software – Contratos Herdados no Apêndice A – Termos Complementares do Contrato do Programa na Lista de Produtos de junho de 2015 em </w:t>
      </w:r>
      <w:hyperlink r:id="rId37">
        <w:r w:rsidRPr="002D0478">
          <w:rPr>
            <w:color w:val="00467F"/>
            <w:u w:val="single"/>
            <w:lang w:val="pt-BR"/>
          </w:rPr>
          <w:t>http://go.microsoft.com/?linkid=9839207</w:t>
        </w:r>
      </w:hyperlink>
      <w:r w:rsidRPr="002D0478">
        <w:rPr>
          <w:lang w:val="pt-BR"/>
        </w:rPr>
        <w:t>.</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2.4 Bridge de Pacotes de CALs para O365, para O365 &amp; Intune e para Intune</w:t>
      </w:r>
    </w:p>
    <w:p w:rsidR="00C32009" w:rsidRPr="002D0478" w:rsidRDefault="000F0960">
      <w:pPr>
        <w:pStyle w:val="ProductList-SubClauseHeading"/>
        <w:outlineLvl w:val="4"/>
        <w:rPr>
          <w:lang w:val="pt-BR"/>
        </w:rPr>
      </w:pPr>
      <w:r w:rsidRPr="002D0478">
        <w:rPr>
          <w:lang w:val="pt-BR"/>
        </w:rPr>
        <w:t>2.4.1 Requisitos de Bridges de Pacotes de CALs</w:t>
      </w:r>
    </w:p>
    <w:p w:rsidR="00C32009" w:rsidRPr="002D0478" w:rsidRDefault="000F0960">
      <w:pPr>
        <w:pStyle w:val="ProductList-BodyIndented"/>
        <w:rPr>
          <w:lang w:val="pt-BR"/>
        </w:rPr>
      </w:pPr>
      <w:r w:rsidRPr="002D0478">
        <w:rPr>
          <w:lang w:val="pt-BR"/>
        </w:rPr>
        <w:t>Um Bridge de Pacotes de CALs poderá ser solicitado durante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rsidR="00C32009" w:rsidRPr="002D0478" w:rsidRDefault="00C32009">
      <w:pPr>
        <w:pStyle w:val="ProductList-BodyIndented"/>
        <w:rPr>
          <w:lang w:val="pt-BR"/>
        </w:rPr>
      </w:pPr>
    </w:p>
    <w:p w:rsidR="00C32009" w:rsidRPr="002D0478" w:rsidRDefault="000F0960">
      <w:pPr>
        <w:pStyle w:val="ProductList-BodyIndented"/>
        <w:rPr>
          <w:lang w:val="pt-BR"/>
        </w:rPr>
      </w:pPr>
      <w:r w:rsidRPr="002D0478">
        <w:rPr>
          <w:lang w:val="pt-BR"/>
        </w:rP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82"/>
        <w:gridCol w:w="3471"/>
        <w:gridCol w:w="347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Pr="002D0478" w:rsidRDefault="000F0960">
            <w:pPr>
              <w:pStyle w:val="ProductList-TableBody"/>
              <w:rPr>
                <w:lang w:val="pt-BR"/>
              </w:rPr>
            </w:pPr>
            <w:r w:rsidRPr="002D0478">
              <w:rPr>
                <w:color w:val="FFFFFF"/>
                <w:lang w:val="pt-BR"/>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Serviços Online Qualificados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Office 365 Enterprise E1 e Microsoft Intune</w:t>
            </w:r>
            <w:r>
              <w:fldChar w:fldCharType="begin"/>
            </w:r>
            <w:r w:rsidRPr="002D0478">
              <w:rPr>
                <w:lang w:val="pt-BR"/>
              </w:rPr>
              <w:instrText xml:space="preserve"> XE "Office 365 Enterprise E1 e Microsoft Intune" </w:instrText>
            </w:r>
            <w:r>
              <w:fldChar w:fldCharType="end"/>
            </w:r>
            <w:r w:rsidRPr="002D0478">
              <w:rPr>
                <w:lang w:val="pt-BR"/>
              </w:rPr>
              <w:t xml:space="preserve"> ou</w:t>
            </w:r>
          </w:p>
          <w:p w:rsidR="00C32009" w:rsidRPr="002D0478" w:rsidRDefault="000F0960">
            <w:pPr>
              <w:pStyle w:val="ProductList-TableBody"/>
              <w:rPr>
                <w:lang w:val="pt-BR"/>
              </w:rPr>
            </w:pPr>
            <w:r w:rsidRPr="002D0478">
              <w:rPr>
                <w:lang w:val="pt-BR"/>
              </w:rPr>
              <w:t>Office 365 Enterprise E3 e Microsoft Intune</w:t>
            </w:r>
            <w:r>
              <w:fldChar w:fldCharType="begin"/>
            </w:r>
            <w:r w:rsidRPr="002D0478">
              <w:rPr>
                <w:lang w:val="pt-BR"/>
              </w:rPr>
              <w:instrText xml:space="preserve"> XE "Office 365 Enterprise E3 e Microsoft Intune" </w:instrText>
            </w:r>
            <w:r>
              <w:fldChar w:fldCharType="end"/>
            </w:r>
            <w:r w:rsidRPr="002D0478">
              <w:rPr>
                <w:lang w:val="pt-BR"/>
              </w:rPr>
              <w:t>, ou</w:t>
            </w:r>
          </w:p>
          <w:p w:rsidR="00C32009" w:rsidRPr="002D0478" w:rsidRDefault="000F0960">
            <w:pPr>
              <w:pStyle w:val="ProductList-TableBody"/>
              <w:rPr>
                <w:lang w:val="pt-BR"/>
              </w:rPr>
            </w:pPr>
            <w:r w:rsidRPr="002D0478">
              <w:rPr>
                <w:lang w:val="pt-BR"/>
              </w:rPr>
              <w:t>Office 365 Enterprise E5 e Microsoft Intune</w:t>
            </w:r>
            <w:r>
              <w:fldChar w:fldCharType="begin"/>
            </w:r>
            <w:r w:rsidRPr="002D0478">
              <w:rPr>
                <w:lang w:val="pt-BR"/>
              </w:rPr>
              <w:instrText xml:space="preserve"> XE "Office 365 Enterprise E5 e Microsoft Intune" </w:instrText>
            </w:r>
            <w:r>
              <w:fldChar w:fldCharType="end"/>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Microsoft Intune</w:t>
            </w:r>
            <w:r>
              <w:fldChar w:fldCharType="begin"/>
            </w:r>
            <w:r>
              <w:instrText xml:space="preserve"> XE "Microsoft Intune" </w:instrText>
            </w:r>
            <w:r>
              <w:fldChar w:fldCharType="end"/>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Enterprise Mobility + Security E3</w:t>
            </w:r>
            <w:r>
              <w:fldChar w:fldCharType="begin"/>
            </w:r>
            <w:r>
              <w:instrText xml:space="preserve"> XE "Enterprise Mobility + Security E3" </w:instrText>
            </w:r>
            <w:r>
              <w:fldChar w:fldCharType="end"/>
            </w:r>
            <w:r>
              <w:t>, ou</w:t>
            </w:r>
          </w:p>
          <w:p w:rsidR="00C32009" w:rsidRDefault="000F0960">
            <w:pPr>
              <w:pStyle w:val="ProductList-TableBody"/>
            </w:pPr>
            <w:r>
              <w:t>Enterprise Mobility + Security E5</w:t>
            </w:r>
            <w:r>
              <w:fldChar w:fldCharType="begin"/>
            </w:r>
            <w:r>
              <w:instrText xml:space="preserve"> XE "Enterprise Mobility + Security E5" </w:instrText>
            </w:r>
            <w:r>
              <w:fldChar w:fldCharType="end"/>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Office 365 Enterprise E3</w:t>
            </w:r>
            <w:r>
              <w:fldChar w:fldCharType="begin"/>
            </w:r>
            <w:r w:rsidRPr="002D0478">
              <w:rPr>
                <w:lang w:val="pt-BR"/>
              </w:rPr>
              <w:instrText xml:space="preserve"> XE "Office 365 Enterprise E3" </w:instrText>
            </w:r>
            <w:r>
              <w:fldChar w:fldCharType="end"/>
            </w:r>
            <w:r w:rsidRPr="002D0478">
              <w:rPr>
                <w:lang w:val="pt-BR"/>
              </w:rPr>
              <w:t>, ou</w:t>
            </w:r>
          </w:p>
          <w:p w:rsidR="00C32009" w:rsidRPr="002D0478" w:rsidRDefault="000F0960">
            <w:pPr>
              <w:pStyle w:val="ProductList-TableBody"/>
              <w:rPr>
                <w:lang w:val="pt-BR"/>
              </w:rPr>
            </w:pPr>
            <w:r w:rsidRPr="002D0478">
              <w:rPr>
                <w:lang w:val="pt-BR"/>
              </w:rPr>
              <w:t>Office 365 Enterprise E5</w:t>
            </w:r>
            <w:r>
              <w:fldChar w:fldCharType="begin"/>
            </w:r>
            <w:r w:rsidRPr="002D0478">
              <w:rPr>
                <w:lang w:val="pt-BR"/>
              </w:rPr>
              <w:instrText xml:space="preserve"> XE "Office 365 Enterprise E5" </w:instrText>
            </w:r>
            <w:r>
              <w:fldChar w:fldCharType="end"/>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Office 365 Enterprise E3 e Microsoft Intune</w:t>
            </w:r>
            <w:r>
              <w:fldChar w:fldCharType="begin"/>
            </w:r>
            <w:r w:rsidRPr="002D0478">
              <w:rPr>
                <w:lang w:val="pt-BR"/>
              </w:rPr>
              <w:instrText xml:space="preserve"> XE "Office 365 Enterprise E3 e Microsoft Intune" </w:instrText>
            </w:r>
            <w:r>
              <w:fldChar w:fldCharType="end"/>
            </w:r>
            <w:r w:rsidRPr="002D0478">
              <w:rPr>
                <w:lang w:val="pt-BR"/>
              </w:rPr>
              <w:t>, ou</w:t>
            </w:r>
          </w:p>
          <w:p w:rsidR="00C32009" w:rsidRPr="002D0478" w:rsidRDefault="000F0960">
            <w:pPr>
              <w:pStyle w:val="ProductList-TableBody"/>
              <w:rPr>
                <w:lang w:val="pt-BR"/>
              </w:rPr>
            </w:pPr>
            <w:r w:rsidRPr="002D0478">
              <w:rPr>
                <w:lang w:val="pt-BR"/>
              </w:rPr>
              <w:t>Office 365 Enterprise E5 e Microsoft Intune</w:t>
            </w:r>
            <w:r>
              <w:fldChar w:fldCharType="begin"/>
            </w:r>
            <w:r w:rsidRPr="002D0478">
              <w:rPr>
                <w:lang w:val="pt-BR"/>
              </w:rPr>
              <w:instrText xml:space="preserve"> XE "Office 365 Enterprise E5 e Microsoft Intune" </w:instrText>
            </w:r>
            <w:r>
              <w:fldChar w:fldCharType="end"/>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Microsoft Intune</w:t>
            </w:r>
            <w:r>
              <w:fldChar w:fldCharType="begin"/>
            </w:r>
            <w:r>
              <w:instrText xml:space="preserve"> XE "Microsoft Intune" </w:instrText>
            </w:r>
            <w:r>
              <w:fldChar w:fldCharType="end"/>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Bridge do Pacote de CAL Empresarial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Enterprise Mobility + Security E3</w:t>
            </w:r>
            <w:r>
              <w:fldChar w:fldCharType="begin"/>
            </w:r>
            <w:r>
              <w:instrText xml:space="preserve"> XE "Enterprise Mobility + Security E3" </w:instrText>
            </w:r>
            <w:r>
              <w:fldChar w:fldCharType="end"/>
            </w:r>
            <w:r>
              <w:t>, ou</w:t>
            </w:r>
          </w:p>
          <w:p w:rsidR="00C32009" w:rsidRDefault="000F0960">
            <w:pPr>
              <w:pStyle w:val="ProductList-TableBody"/>
            </w:pPr>
            <w:r>
              <w:t>Enterprise Mobility + Security E5</w:t>
            </w:r>
            <w:r>
              <w:fldChar w:fldCharType="begin"/>
            </w:r>
            <w:r>
              <w:instrText xml:space="preserve"> XE "Enterprise Mobility + Security E5" </w:instrText>
            </w:r>
            <w:r>
              <w:fldChar w:fldCharType="end"/>
            </w:r>
          </w:p>
        </w:tc>
      </w:tr>
    </w:tbl>
    <w:p w:rsidR="00C32009" w:rsidRDefault="00C32009">
      <w:pPr>
        <w:pStyle w:val="ProductList-BodyIndented"/>
      </w:pPr>
    </w:p>
    <w:p w:rsidR="00C32009" w:rsidRPr="002D0478" w:rsidRDefault="000F0960">
      <w:pPr>
        <w:pStyle w:val="ProductList-SubClauseHeading"/>
        <w:outlineLvl w:val="4"/>
        <w:rPr>
          <w:lang w:val="pt-BR"/>
        </w:rPr>
      </w:pPr>
      <w:r w:rsidRPr="002D0478">
        <w:rPr>
          <w:lang w:val="pt-BR"/>
        </w:rPr>
        <w:t>2.4.2 CALs Somente para Aluno (Licença Academic Open e Academic Select)</w:t>
      </w:r>
    </w:p>
    <w:p w:rsidR="00C32009" w:rsidRPr="002D0478" w:rsidRDefault="000F0960">
      <w:pPr>
        <w:pStyle w:val="ProductList-BodyIndented"/>
        <w:rPr>
          <w:lang w:val="pt-BR"/>
        </w:rPr>
      </w:pPr>
      <w:r w:rsidRPr="002D0478">
        <w:rPr>
          <w:lang w:val="pt-BR"/>
        </w:rPr>
        <w:t>As CALs Somente para Aluno estão restritas a PCs de propriedade de um aluno ou de uma instituição licenciados dedicados a um aluno individual e não se destinam ao uso em laboratórios ou salas de aula.</w:t>
      </w:r>
    </w:p>
    <w:p w:rsidR="00C32009" w:rsidRDefault="000F0960">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22"/>
        <w:gridCol w:w="3580"/>
        <w:gridCol w:w="3588"/>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0F096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1"/>
        <w:gridCol w:w="3606"/>
        <w:gridCol w:w="3573"/>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2D0478">
              <w:rPr>
                <w:color w:val="0563C1"/>
                <w:lang w:val="pt-BR"/>
              </w:rPr>
              <w:t>Direitos de Migração</w:t>
            </w:r>
            <w:r>
              <w:fldChar w:fldCharType="end"/>
            </w:r>
            <w:r w:rsidRPr="002D0478">
              <w:rPr>
                <w:lang w:val="pt-BR"/>
              </w:rPr>
              <w:t xml:space="preserve">: </w:t>
            </w:r>
            <w:hyperlink r:id="rId38">
              <w:r w:rsidRPr="002D0478">
                <w:rPr>
                  <w:color w:val="00467F"/>
                  <w:u w:val="single"/>
                  <w:lang w:val="pt-BR"/>
                </w:rPr>
                <w:t>Lista de Produtos – março de 2014</w:t>
              </w:r>
            </w:hyperlink>
            <w:r w:rsidRPr="002D0478">
              <w:rPr>
                <w:lang w:val="pt-BR"/>
              </w:rPr>
              <w:t xml:space="preserve"> (Forefront United Access Gateway 2010</w:t>
            </w:r>
            <w:r>
              <w:fldChar w:fldCharType="begin"/>
            </w:r>
            <w:r w:rsidRPr="002D0478">
              <w:rPr>
                <w:lang w:val="pt-BR"/>
              </w:rPr>
              <w:instrText xml:space="preserve"> XE "Forefront United Access Gateway 2010" </w:instrText>
            </w:r>
            <w:r>
              <w:fldChar w:fldCharType="end"/>
            </w:r>
            <w:r w:rsidRPr="002D0478">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jc w:val="right"/>
        <w:rPr>
          <w:lang w:val="pt-BR"/>
        </w:rPr>
      </w:pPr>
    </w:p>
    <w:p w:rsidR="00C32009" w:rsidRPr="002D0478" w:rsidRDefault="000F0960">
      <w:pPr>
        <w:pStyle w:val="ProductList-ClauseHeading"/>
        <w:outlineLvl w:val="3"/>
        <w:rPr>
          <w:lang w:val="pt-BR"/>
        </w:rPr>
      </w:pPr>
      <w:r w:rsidRPr="002D0478">
        <w:rPr>
          <w:lang w:val="pt-BR"/>
        </w:rPr>
        <w:t>4.1 Direitos de Uso Estendidos para Clientes do Microsoft 365</w:t>
      </w:r>
    </w:p>
    <w:p w:rsidR="00C32009" w:rsidRPr="002D0478" w:rsidRDefault="000F0960">
      <w:pPr>
        <w:pStyle w:val="ProductList-Body"/>
        <w:rPr>
          <w:lang w:val="pt-BR"/>
        </w:rPr>
      </w:pPr>
      <w:r w:rsidRPr="002D0478">
        <w:rPr>
          <w:lang w:val="pt-BR"/>
        </w:rPr>
        <w:t>Para clientes qualificados, o Microsoft 365 ou uma combinação do Office 365 e da Enterprise Mobility + Security fornece direitos de acesso ao serviço do componente do Arquivamento do Exchange Online para Exchange Server. “Clientes Qualificados” são clientes do Registro Enterprise, Registro Enterprise Subscription ou Enrollment for Education Solutions que possuem cobertura ativa do Software Assurance para o Pacote de CALs Empresariais a partir de 30 de novembro de 2014.</w:t>
      </w:r>
    </w:p>
    <w:p w:rsidR="00C32009" w:rsidRPr="002D0478" w:rsidRDefault="00C32009">
      <w:pPr>
        <w:pStyle w:val="ProductList-Body"/>
        <w:rPr>
          <w:lang w:val="pt-BR"/>
        </w:rPr>
      </w:pPr>
    </w:p>
    <w:p w:rsidR="00C32009" w:rsidRPr="002D0478" w:rsidRDefault="000F0960">
      <w:pPr>
        <w:pStyle w:val="ProductList-Body"/>
        <w:rPr>
          <w:lang w:val="pt-BR"/>
        </w:rPr>
      </w:pPr>
      <w:r w:rsidRPr="002D0478">
        <w:rPr>
          <w:lang w:val="pt-BR"/>
        </w:rPr>
        <w:t>Os Clientes Qualificados licenciados para o Microsoft 365 ou uma combinação do Office 365 e do Pacote de Enterprise Mobility + Security têm o mesmo acesso ao Arquivamento do Exchange Online para Exchange Server do Pacote de CALs Empresariais fornecido.</w:t>
      </w:r>
    </w:p>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413015"/>
      <w:r>
        <w:instrText>Core Infrastructure Server (CIS) Suite</w:instrText>
      </w:r>
      <w:bookmarkEnd w:id="55"/>
      <w:r>
        <w:instrText>" \l 2</w:instrText>
      </w:r>
      <w:r>
        <w:fldChar w:fldCharType="end"/>
      </w:r>
    </w:p>
    <w:p w:rsidR="00C32009" w:rsidRDefault="000F0960">
      <w:pPr>
        <w:pStyle w:val="ProductList-Offering1SubSection"/>
        <w:outlineLvl w:val="2"/>
      </w:pPr>
      <w:bookmarkStart w:id="56" w:name="_Sec603"/>
      <w:r>
        <w:lastRenderedPageBreak/>
        <w:t>1. Disponibilidade do Produto</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Core Infrastructure Server Suite Standard (pacote com 2 Licenças Principais)</w:t>
            </w:r>
            <w:r>
              <w:fldChar w:fldCharType="begin"/>
            </w:r>
            <w:r w:rsidRPr="002D0478">
              <w:rPr>
                <w:lang w:val="pt-BR"/>
              </w:rP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Core Infrastructure Server Suite Standard (pacote com 16 Licenças Principais)</w:t>
            </w:r>
            <w:r>
              <w:fldChar w:fldCharType="begin"/>
            </w:r>
            <w:r w:rsidRPr="002D0478">
              <w:rPr>
                <w:lang w:val="pt-BR"/>
              </w:rP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Core Infrastructure Server Suite Datacenter (pacote com 2 Licenças Principais)</w:t>
            </w:r>
            <w:r>
              <w:fldChar w:fldCharType="begin"/>
            </w:r>
            <w:r w:rsidRPr="002D0478">
              <w:rPr>
                <w:lang w:val="pt-BR"/>
              </w:rP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Pr="002D0478" w:rsidRDefault="000F0960">
            <w:pPr>
              <w:pStyle w:val="ProductList-TableBody"/>
              <w:rPr>
                <w:lang w:val="pt-BR"/>
              </w:rPr>
            </w:pPr>
            <w:r w:rsidRPr="002D0478">
              <w:rPr>
                <w:color w:val="000000"/>
                <w:lang w:val="pt-BR"/>
              </w:rPr>
              <w:t>Core Infrastructure Server Suite Datacenter (pacote com 16 Licenças Principais)</w:t>
            </w:r>
            <w:r>
              <w:fldChar w:fldCharType="begin"/>
            </w:r>
            <w:r w:rsidRPr="002D0478">
              <w:rPr>
                <w:lang w:val="pt-BR"/>
              </w:rP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C32009" w:rsidRPr="002D0478" w:rsidRDefault="00C32009">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C32009" w:rsidRDefault="000F096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32009" w:rsidRDefault="000F096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467F"/>
                  <w:u w:val="single"/>
                  <w:lang w:val="pt-BR"/>
                </w:rPr>
                <w:t>Apêndice B</w:t>
              </w:r>
            </w:hyperlink>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2D0478">
              <w:rPr>
                <w:color w:val="0563C1"/>
                <w:lang w:val="pt-BR"/>
              </w:rPr>
              <w:t>Qualificados para Redução (SCE)</w:t>
            </w:r>
            <w:r>
              <w:fldChar w:fldCharType="end"/>
            </w:r>
            <w:r w:rsidRPr="002D0478">
              <w:rPr>
                <w:lang w:val="pt-BR"/>
              </w:rP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2.1 Software Incluído com o CIS Suite Standard</w:t>
      </w:r>
    </w:p>
    <w:p w:rsidR="00C32009" w:rsidRPr="002D0478" w:rsidRDefault="000F0960">
      <w:pPr>
        <w:pStyle w:val="ProductList-Body"/>
        <w:rPr>
          <w:lang w:val="pt-BR"/>
        </w:rPr>
      </w:pPr>
      <w:r w:rsidRPr="002D0478">
        <w:rPr>
          <w:lang w:val="pt-BR"/>
        </w:rPr>
        <w:t>O CIS Suite Standard inclui as últimas versões do Windows Server Standard e System Center Standard disponibilizadas durante a cobertura de SA do Cliente.</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2.2 Software Incluído com o CIS Suite Datacenter</w:t>
      </w:r>
    </w:p>
    <w:p w:rsidR="00C32009" w:rsidRPr="002D0478" w:rsidRDefault="000F0960">
      <w:pPr>
        <w:pStyle w:val="ProductList-Body"/>
        <w:rPr>
          <w:lang w:val="pt-BR"/>
        </w:rPr>
      </w:pPr>
      <w:r w:rsidRPr="002D0478">
        <w:rPr>
          <w:lang w:val="pt-BR"/>
        </w:rPr>
        <w:t>O CIS Suite Datacenter inclui as últimas versões do Windows Server Datacenter e System Center Datacenter disponibilizadas durante a cobertura de SA do Cliente.</w:t>
      </w:r>
    </w:p>
    <w:p w:rsidR="00C32009" w:rsidRDefault="000F0960">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06"/>
        <w:gridCol w:w="3588"/>
        <w:gridCol w:w="359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2D0478">
              <w:rPr>
                <w:color w:val="0563C1"/>
                <w:lang w:val="pt-BR"/>
              </w:rPr>
              <w:t>Termos de Licença Específicos do Produto</w:t>
            </w:r>
            <w:r>
              <w:fldChar w:fldCharType="end"/>
            </w:r>
            <w:r w:rsidRPr="002D0478">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3.1 Direitos de Uso Aplicáveis</w:t>
      </w:r>
    </w:p>
    <w:p w:rsidR="00C32009" w:rsidRPr="002D0478" w:rsidRDefault="000F0960">
      <w:pPr>
        <w:pStyle w:val="ProductList-Body"/>
        <w:rPr>
          <w:lang w:val="pt-BR"/>
        </w:rPr>
      </w:pPr>
      <w:r w:rsidRPr="002D0478">
        <w:rPr>
          <w:lang w:val="pt-BR"/>
        </w:rP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no qual o Cliente executa o software CIS Suite, o número de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exigido é igual ao número de </w:t>
      </w:r>
      <w:r>
        <w:fldChar w:fldCharType="begin"/>
      </w:r>
      <w:r w:rsidRPr="002D0478">
        <w:rPr>
          <w:lang w:val="pt-BR"/>
        </w:rPr>
        <w:instrText xml:space="preserve"> AutoTextList   \s NoStyle \t "Núcleo Físico significa um núcleo em um Processador Físico." </w:instrText>
      </w:r>
      <w:r>
        <w:fldChar w:fldCharType="separate"/>
      </w:r>
      <w:r w:rsidRPr="002D0478">
        <w:rPr>
          <w:color w:val="0563C1"/>
          <w:lang w:val="pt-BR"/>
        </w:rPr>
        <w:t>Núcleos Físicos</w:t>
      </w:r>
      <w:r>
        <w:fldChar w:fldCharType="end"/>
      </w:r>
      <w:r w:rsidRPr="002D0478">
        <w:rPr>
          <w:lang w:val="pt-BR"/>
        </w:rPr>
        <w:t xml:space="preserve"> no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 Licenciado</w:t>
      </w:r>
      <w:r>
        <w:fldChar w:fldCharType="end"/>
      </w:r>
      <w:r w:rsidRPr="002D0478">
        <w:rPr>
          <w:lang w:val="pt-BR"/>
        </w:rPr>
        <w:t xml:space="preserve"> sujeito a no mínimo oito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por </w:t>
      </w:r>
      <w:r>
        <w:fldChar w:fldCharType="begin"/>
      </w:r>
      <w:r w:rsidRPr="002D0478">
        <w:rPr>
          <w:lang w:val="pt-BR"/>
        </w:rPr>
        <w:instrText xml:space="preserve"> AutoTextList   \s NoStyle \t "Processador Físico significa um processador em um sistema de hardware físico." </w:instrText>
      </w:r>
      <w:r>
        <w:fldChar w:fldCharType="separate"/>
      </w:r>
      <w:r w:rsidRPr="002D0478">
        <w:rPr>
          <w:color w:val="0563C1"/>
          <w:lang w:val="pt-BR"/>
        </w:rPr>
        <w:t>Processador Físico</w:t>
      </w:r>
      <w:r>
        <w:fldChar w:fldCharType="end"/>
      </w:r>
      <w:r w:rsidRPr="002D0478">
        <w:rPr>
          <w:lang w:val="pt-BR"/>
        </w:rPr>
        <w:t xml:space="preserve"> e no mínimo 16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por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O Cliente pode atribuir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adicionais da edição Standard do CIS Suite ao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 Licenciado</w:t>
      </w:r>
      <w:r>
        <w:fldChar w:fldCharType="end"/>
      </w:r>
      <w:r w:rsidRPr="002D0478">
        <w:rPr>
          <w:lang w:val="pt-BR"/>
        </w:rPr>
        <w:t xml:space="preserve"> igual ao número especificado na sentença anterior e executar o software para servidores em dois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adicionais e Gerenciar dois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no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 Licenciado</w:t>
      </w:r>
      <w:r>
        <w:fldChar w:fldCharType="end"/>
      </w:r>
      <w:r w:rsidRPr="002D0478">
        <w:rPr>
          <w:lang w:val="pt-BR"/>
        </w:rPr>
        <w:t>.</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3.2 Licença do Servidor e Cessão de Licença de Gerenciamento</w:t>
      </w:r>
    </w:p>
    <w:p w:rsidR="00C32009" w:rsidRPr="002D0478" w:rsidRDefault="000F0960">
      <w:pPr>
        <w:pStyle w:val="ProductList-Body"/>
        <w:rPr>
          <w:lang w:val="pt-BR"/>
        </w:rPr>
      </w:pPr>
      <w:r w:rsidRPr="002D0478">
        <w:rPr>
          <w:lang w:val="pt-BR"/>
        </w:rPr>
        <w:t xml:space="preserve">Para fins de aplicação dos Termos de Licença do Windows Server e System Center para uso do software CIS Suite por parte do Cliente, é considerado que o Cliente cedeu ao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 Licenciado</w:t>
      </w:r>
      <w:r>
        <w:fldChar w:fldCharType="end"/>
      </w:r>
      <w:r w:rsidRPr="002D0478">
        <w:rPr>
          <w:lang w:val="pt-BR"/>
        </w:rPr>
        <w:t xml:space="preserve"> Licenças do Windows Server e System Center equivalentes à quantidade de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do CIS Suite cedidas ao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3.3 Termos Adicionais</w:t>
      </w:r>
    </w:p>
    <w:p w:rsidR="00C32009" w:rsidRPr="002D0478" w:rsidRDefault="000F0960">
      <w:pPr>
        <w:pStyle w:val="ProductList-Body"/>
        <w:rPr>
          <w:lang w:val="pt-BR"/>
        </w:rPr>
      </w:pPr>
      <w:r w:rsidRPr="002D0478">
        <w:rPr>
          <w:lang w:val="pt-BR"/>
        </w:rPr>
        <w:t>O Cliente pode executar uma versão anterior de qualquer um dos Produtos individuais incluídos no CIS Suite conforme permitido nos termos de licença daquele Produto nos Termos do Produto.</w:t>
      </w:r>
    </w:p>
    <w:p w:rsidR="00C32009" w:rsidRPr="002D0478" w:rsidRDefault="00C32009">
      <w:pPr>
        <w:pStyle w:val="ProductList-Body"/>
        <w:rPr>
          <w:lang w:val="pt-BR"/>
        </w:rPr>
      </w:pPr>
    </w:p>
    <w:p w:rsidR="00C32009" w:rsidRPr="002D0478" w:rsidRDefault="000F0960">
      <w:pPr>
        <w:pStyle w:val="ProductList-Body"/>
        <w:rPr>
          <w:lang w:val="pt-BR"/>
        </w:rPr>
      </w:pPr>
      <w:r w:rsidRPr="002D0478">
        <w:rPr>
          <w:lang w:val="pt-BR"/>
        </w:rPr>
        <w:t xml:space="preserve">Todos os outros requisitos para adquirir e ceder </w:t>
      </w:r>
      <w:r>
        <w:fldChar w:fldCharType="begin"/>
      </w:r>
      <w:r w:rsidRPr="002D0478">
        <w:rPr>
          <w:lang w:val="pt-BR"/>
        </w:rP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sidRPr="002D0478">
        <w:rPr>
          <w:color w:val="0563C1"/>
          <w:lang w:val="pt-BR"/>
        </w:rPr>
        <w:t>External Connector Licenses</w:t>
      </w:r>
      <w:r>
        <w:fldChar w:fldCharType="end"/>
      </w:r>
      <w:r w:rsidRPr="002D0478">
        <w:rPr>
          <w:lang w:val="pt-BR"/>
        </w:rPr>
        <w:t xml:space="preserve">, </w:t>
      </w:r>
      <w:r>
        <w:fldChar w:fldCharType="begin"/>
      </w:r>
      <w:r w:rsidRPr="002D047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2D0478">
        <w:rPr>
          <w:color w:val="0563C1"/>
          <w:lang w:val="pt-BR"/>
        </w:rPr>
        <w:t>CALs</w:t>
      </w:r>
      <w:r>
        <w:fldChar w:fldCharType="end"/>
      </w:r>
      <w:r w:rsidRPr="002D0478">
        <w:rPr>
          <w:lang w:val="pt-BR"/>
        </w:rPr>
        <w:t xml:space="preserve"> e </w:t>
      </w:r>
      <w:r>
        <w:fldChar w:fldCharType="begin"/>
      </w:r>
      <w:r w:rsidRPr="002D0478">
        <w:rPr>
          <w:lang w:val="pt-BR"/>
        </w:rP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sidRPr="002D0478">
        <w:rPr>
          <w:color w:val="0563C1"/>
          <w:lang w:val="pt-BR"/>
        </w:rPr>
        <w:t>Licenças de Gerenciamento</w:t>
      </w:r>
      <w:r>
        <w:fldChar w:fldCharType="end"/>
      </w:r>
      <w:r w:rsidRPr="002D0478">
        <w:rPr>
          <w:lang w:val="pt-BR"/>
        </w:rPr>
        <w:t xml:space="preserve"> para usuários ou dispositivos para acesso e gerenciamento, conforme definido nos Termos do Produto, permanecem em pleno vigor e efeito.</w:t>
      </w:r>
    </w:p>
    <w:p w:rsidR="00C32009" w:rsidRDefault="000F096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1"/>
        <w:gridCol w:w="3606"/>
        <w:gridCol w:w="3573"/>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sidRPr="002D0478">
              <w:rPr>
                <w:color w:val="0563C1"/>
                <w:lang w:val="pt-BR"/>
              </w:rPr>
              <w:t>Recuperação de Desastre</w:t>
            </w:r>
            <w:r>
              <w:fldChar w:fldCharType="end"/>
            </w:r>
            <w:r w:rsidRPr="002D0478">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2D0478">
              <w:rPr>
                <w:color w:val="0563C1"/>
                <w:lang w:val="pt-BR"/>
              </w:rPr>
              <w:t>Direitos de Migração</w:t>
            </w:r>
            <w:r>
              <w:fldChar w:fldCharType="end"/>
            </w:r>
            <w:r w:rsidRPr="002D0478">
              <w:rPr>
                <w:lang w:val="pt-BR"/>
              </w:rPr>
              <w:t xml:space="preserve">: </w:t>
            </w:r>
            <w:hyperlink r:id="rId39">
              <w:r w:rsidRPr="002D0478">
                <w:rPr>
                  <w:color w:val="00467F"/>
                  <w:u w:val="single"/>
                  <w:lang w:val="pt-BR"/>
                </w:rPr>
                <w:t>Lista de Produtos – março de 2014</w:t>
              </w:r>
            </w:hyperlink>
            <w:r w:rsidRPr="002D0478">
              <w:rPr>
                <w:lang w:val="pt-BR"/>
              </w:rPr>
              <w:t xml:space="preserve">, </w:t>
            </w:r>
            <w:hyperlink r:id="rId40">
              <w:r w:rsidRPr="002D0478">
                <w:rPr>
                  <w:color w:val="00467F"/>
                  <w:u w:val="single"/>
                  <w:lang w:val="pt-BR"/>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sidRPr="002D0478">
              <w:rPr>
                <w:color w:val="0563C1"/>
                <w:lang w:val="pt-BR"/>
              </w:rPr>
              <w:t>Direitos Equivalentes de SA</w:t>
            </w:r>
            <w:r>
              <w:fldChar w:fldCharType="end"/>
            </w:r>
            <w:r w:rsidRPr="002D0478">
              <w:rPr>
                <w:lang w:val="pt-BR"/>
              </w:rP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4.1 Benefício de Uso Híbrido do Microsoft Azure para Windows Server</w:t>
      </w:r>
    </w:p>
    <w:p w:rsidR="00C32009" w:rsidRPr="002D0478" w:rsidRDefault="000F0960">
      <w:pPr>
        <w:pStyle w:val="ProductList-Body"/>
        <w:rPr>
          <w:lang w:val="pt-BR"/>
        </w:rPr>
      </w:pPr>
      <w:r w:rsidRPr="002D0478">
        <w:rPr>
          <w:lang w:val="pt-BR"/>
        </w:rPr>
        <w:t xml:space="preserve">Consulte a </w:t>
      </w:r>
      <w:hyperlink w:anchor="_Sec624">
        <w:r w:rsidRPr="002D0478">
          <w:rPr>
            <w:color w:val="00467F"/>
            <w:u w:val="single"/>
            <w:lang w:val="pt-BR"/>
          </w:rPr>
          <w:t>Seção 8. Benefício Híbrido do Microsoft Azure</w:t>
        </w:r>
      </w:hyperlink>
      <w:r w:rsidRPr="002D0478">
        <w:rPr>
          <w:lang w:val="pt-BR"/>
        </w:rPr>
        <w:t xml:space="preserve"> da Entrada do Produto do Microsoft Azure para implantar imagens do Windows Server no Microsoft Azure.</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4.2 Versões do Canal Semianual</w:t>
      </w:r>
    </w:p>
    <w:p w:rsidR="00C32009" w:rsidRPr="002D0478" w:rsidRDefault="000F0960">
      <w:pPr>
        <w:pStyle w:val="ProductList-Body"/>
        <w:rPr>
          <w:lang w:val="pt-BR"/>
        </w:rPr>
      </w:pPr>
      <w:r w:rsidRPr="002D0478">
        <w:rPr>
          <w:lang w:val="pt-BR"/>
        </w:rPr>
        <w:t xml:space="preserve">Os Clientes com SA ativo nas Licenças do CIS Suite Standard ou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Datacenter</w:t>
      </w:r>
      <w:r>
        <w:fldChar w:fldCharType="end"/>
      </w:r>
      <w:r w:rsidRPr="002D0478">
        <w:rPr>
          <w:lang w:val="pt-BR"/>
        </w:rP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Servidores Licenciados</w:t>
      </w:r>
      <w:r>
        <w:fldChar w:fldCharType="end"/>
      </w:r>
      <w:r w:rsidRPr="002D0478">
        <w:rPr>
          <w:lang w:val="pt-BR"/>
        </w:rPr>
        <w:t>. Para fins de licenciamento do produto, o Nano Server lançado com o Windows Server 2016 é considerado uma versão do Canal Semianual.</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4.3 Direitos de Ramificação Atual do System Center Configuration Manager</w:t>
      </w:r>
    </w:p>
    <w:p w:rsidR="00C32009" w:rsidRPr="002D0478" w:rsidRDefault="000F0960">
      <w:pPr>
        <w:pStyle w:val="ProductList-Body"/>
        <w:rPr>
          <w:lang w:val="pt-BR"/>
        </w:rPr>
      </w:pPr>
      <w:r w:rsidRPr="002D0478">
        <w:rPr>
          <w:lang w:val="pt-BR"/>
        </w:rPr>
        <w:t xml:space="preserve">Os Clientes com SA ativo nas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do CIS Suite Standard ou Datacenter podem instalar e usar a opção de Ramificação Atual do System Center Configuration Manager.</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4.4 Benefícios e direitos de Software Assurance para Licenças de Assinatura</w:t>
      </w:r>
    </w:p>
    <w:p w:rsidR="00C32009" w:rsidRPr="002D0478" w:rsidRDefault="000F0960">
      <w:pPr>
        <w:pStyle w:val="ProductList-Body"/>
        <w:rPr>
          <w:lang w:val="pt-BR"/>
        </w:rPr>
      </w:pPr>
      <w:r w:rsidRPr="002D0478">
        <w:rPr>
          <w:lang w:val="pt-BR"/>
        </w:rPr>
        <w:t xml:space="preserve">A qualquer Licença de Assinatura que o Cliente adquire segundo SCE é concedida os mesmos direitos e benefícios de SA durante o prazo de assinatura que 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com cobertura de SA.</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4.5 Registro de Servidor e Nuvem (SCE) – Direito de gerenciar OSEs no Microsoft Azure sob Licenças do CIS Suite</w:t>
      </w:r>
    </w:p>
    <w:p w:rsidR="00C32009" w:rsidRPr="002D0478" w:rsidRDefault="000F0960">
      <w:pPr>
        <w:pStyle w:val="ProductList-Body"/>
        <w:rPr>
          <w:lang w:val="pt-BR"/>
        </w:rPr>
      </w:pPr>
      <w:r w:rsidRPr="002D0478">
        <w:rPr>
          <w:lang w:val="pt-BR"/>
        </w:rPr>
        <w:t xml:space="preserve">Os Clientes do SCE que atenderam aos requisitos de cobertura do registro e que estão licenciados para e usando o CIS Suite para gerenciar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em seus próprios data centers também podem usar o software System Center licenciado sob o CIS Suite para gerenciar seus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OSEs Virtuais</w:t>
      </w:r>
      <w:r>
        <w:fldChar w:fldCharType="end"/>
      </w:r>
      <w:r w:rsidRPr="002D0478">
        <w:rPr>
          <w:lang w:val="pt-BR"/>
        </w:rPr>
        <w:t xml:space="preserve"> qualificados executando no Microsoft Azure. Para cada 16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principais do CIS Suite ou cada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do processador do CIS Suite coberta pelo SCE do cliente, o cliente poderá gerenciar até 10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OSEs Virtuais</w:t>
      </w:r>
      <w:r>
        <w:fldChar w:fldCharType="end"/>
      </w:r>
      <w:r w:rsidRPr="002D0478">
        <w:rPr>
          <w:lang w:val="pt-BR"/>
        </w:rPr>
        <w:t xml:space="preserve"> qualificados executando no Microsoft Azure. Os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OSEs Virtuais</w:t>
      </w:r>
      <w:r>
        <w:fldChar w:fldCharType="end"/>
      </w:r>
      <w:r w:rsidRPr="002D0478">
        <w:rPr>
          <w:lang w:val="pt-BR"/>
        </w:rPr>
        <w:t xml:space="preserve"> qualificados incluem:</w:t>
      </w:r>
    </w:p>
    <w:p w:rsidR="00C32009" w:rsidRPr="002D0478" w:rsidRDefault="000F0960">
      <w:pPr>
        <w:pStyle w:val="ProductList-Body"/>
        <w:ind w:left="720"/>
        <w:rPr>
          <w:lang w:val="pt-BR"/>
        </w:rPr>
      </w:pPr>
      <w:r w:rsidRPr="002D0478">
        <w:rPr>
          <w:lang w:val="pt-BR"/>
        </w:rPr>
        <w:t>• Instâncias da Máquina Virtual do Windows Server (incluindo as Instâncias implantadas no HUB do Azure)</w:t>
      </w:r>
    </w:p>
    <w:p w:rsidR="00C32009" w:rsidRPr="002D0478" w:rsidRDefault="000F0960">
      <w:pPr>
        <w:pStyle w:val="ProductList-Body"/>
        <w:ind w:left="720"/>
        <w:rPr>
          <w:lang w:val="pt-BR"/>
        </w:rPr>
      </w:pPr>
      <w:r w:rsidRPr="002D0478">
        <w:rPr>
          <w:lang w:val="pt-BR"/>
        </w:rPr>
        <w:t>• Instâncias dos Serviços de Nuvem (função Web e função Trabalhador)</w:t>
      </w:r>
    </w:p>
    <w:p w:rsidR="00C32009" w:rsidRPr="002D0478" w:rsidRDefault="000F0960">
      <w:pPr>
        <w:pStyle w:val="ProductList-Body"/>
        <w:ind w:left="720"/>
        <w:rPr>
          <w:lang w:val="pt-BR"/>
        </w:rPr>
      </w:pPr>
      <w:r w:rsidRPr="002D0478">
        <w:rPr>
          <w:lang w:val="pt-BR"/>
        </w:rPr>
        <w:t>• Contas de Armazenamento</w:t>
      </w:r>
    </w:p>
    <w:p w:rsidR="00C32009" w:rsidRPr="002D0478" w:rsidRDefault="000F0960">
      <w:pPr>
        <w:pStyle w:val="ProductList-Body"/>
        <w:ind w:left="720"/>
        <w:rPr>
          <w:lang w:val="pt-BR"/>
        </w:rPr>
      </w:pPr>
      <w:r w:rsidRPr="002D0478">
        <w:rPr>
          <w:lang w:val="pt-BR"/>
        </w:rPr>
        <w:t>• Bancos de Dados SQL</w:t>
      </w:r>
    </w:p>
    <w:p w:rsidR="00C32009" w:rsidRPr="002D0478" w:rsidRDefault="000F0960">
      <w:pPr>
        <w:pStyle w:val="ProductList-Body"/>
        <w:ind w:left="720"/>
        <w:rPr>
          <w:lang w:val="pt-BR"/>
        </w:rPr>
      </w:pPr>
      <w:r w:rsidRPr="002D0478">
        <w:rPr>
          <w:lang w:val="pt-BR"/>
        </w:rPr>
        <w:t>• Instâncias de sites</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4.6 Oferta de Renovação de Software Assurance para Windows Server e System Center</w:t>
      </w:r>
    </w:p>
    <w:p w:rsidR="00C32009" w:rsidRPr="002D0478" w:rsidRDefault="000F0960">
      <w:pPr>
        <w:pStyle w:val="ProductList-Body"/>
        <w:rPr>
          <w:lang w:val="pt-BR"/>
        </w:rPr>
      </w:pPr>
      <w:r w:rsidRPr="002D0478">
        <w:rPr>
          <w:lang w:val="pt-BR"/>
        </w:rPr>
        <w:t xml:space="preserve">Os Clientes que possuírem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com SA ativo para ambos os Produtos na Coluna A da tabela abaixo podem, mediante término dessa cobertura, comprar SA para o CIS Suite correspondente na Coluna B sem comprar 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básica do CIS Suite.</w:t>
      </w:r>
    </w:p>
    <w:tbl>
      <w:tblPr>
        <w:tblStyle w:val="PURTable"/>
        <w:tblW w:w="0" w:type="dxa"/>
        <w:tblLook w:val="04A0" w:firstRow="1" w:lastRow="0" w:firstColumn="1" w:lastColumn="0" w:noHBand="0" w:noVBand="1"/>
      </w:tblPr>
      <w:tblGrid>
        <w:gridCol w:w="5383"/>
        <w:gridCol w:w="5407"/>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Coluna B</w:t>
            </w:r>
          </w:p>
        </w:tc>
      </w:tr>
      <w:tr w:rsidR="00C32009" w:rsidRPr="00C039F8">
        <w:tc>
          <w:tcPr>
            <w:tcW w:w="612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Windows Server Standard (pacote com duas Licenças Principais) System Center Standard (pacote com duas Licenças Principais)</w:t>
            </w:r>
            <w:r>
              <w:fldChar w:fldCharType="begin"/>
            </w:r>
            <w:r w:rsidRPr="002D0478">
              <w:rPr>
                <w:lang w:val="pt-BR"/>
              </w:rPr>
              <w:instrText xml:space="preserve"> XE "System Center Standard (pacote com duas Licenças Principais)" </w:instrText>
            </w:r>
            <w:r>
              <w:fldChar w:fldCharType="end"/>
            </w:r>
            <w:r>
              <w:fldChar w:fldCharType="begin"/>
            </w:r>
            <w:r w:rsidRPr="002D0478">
              <w:rPr>
                <w:lang w:val="pt-BR"/>
              </w:rP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Core Infrastructure Server Suite Standard (pacote com 2 Licenças Principais)</w:t>
            </w:r>
          </w:p>
        </w:tc>
      </w:tr>
      <w:tr w:rsidR="00C32009" w:rsidRPr="00C039F8">
        <w:tc>
          <w:tcPr>
            <w:tcW w:w="612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Windows Server Datacenter (pacote com duas Licenças Principais) System Center Datacenter (pacote com duas Licenças Principais)</w:t>
            </w:r>
            <w:r>
              <w:fldChar w:fldCharType="begin"/>
            </w:r>
            <w:r w:rsidRPr="002D0478">
              <w:rPr>
                <w:lang w:val="pt-BR"/>
              </w:rPr>
              <w:instrText xml:space="preserve"> XE "System Center Datacenter (pacote com duas Licenças Principais)" </w:instrText>
            </w:r>
            <w:r>
              <w:fldChar w:fldCharType="end"/>
            </w:r>
            <w:r>
              <w:fldChar w:fldCharType="begin"/>
            </w:r>
            <w:r w:rsidRPr="002D0478">
              <w:rPr>
                <w:lang w:val="pt-BR"/>
              </w:rP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Core Infrastructure Server Suite Datacenter (pacote com 2 Licenças Principais)</w:t>
            </w:r>
          </w:p>
        </w:tc>
      </w:tr>
    </w:tbl>
    <w:p w:rsidR="00C32009" w:rsidRPr="002D0478" w:rsidRDefault="000F0960">
      <w:pPr>
        <w:pStyle w:val="ProductList-Body"/>
        <w:rPr>
          <w:lang w:val="pt-BR"/>
        </w:rPr>
      </w:pPr>
      <w:r w:rsidRPr="002D0478">
        <w:rPr>
          <w:lang w:val="pt-BR"/>
        </w:rPr>
        <w:t xml:space="preserve">Os Clientes que licenciarem e usarem o CIS Suite (Standard ou Datacenter) de acordo com esta oferta não poderão mais usar o software de acordo com essas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mostradas na Coluna 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e SA adquiridos de acordo com um contrato de assinatura não estão qualificados para esta oferta.</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4.7 Direitos de Uso e Outorgas de Licença Associadas à Alteração no Modelo de Licenciamento – Licença Qualificada</w:t>
      </w:r>
    </w:p>
    <w:p w:rsidR="00C32009" w:rsidRPr="002D0478" w:rsidRDefault="000F0960">
      <w:pPr>
        <w:pStyle w:val="ProductList-Body"/>
        <w:rPr>
          <w:lang w:val="pt-BR"/>
        </w:rPr>
      </w:pPr>
      <w:r w:rsidRPr="002D0478">
        <w:rPr>
          <w:lang w:val="pt-BR"/>
        </w:rPr>
        <w:t>O termo, “Licença Qualificada”, conforme definido nos Direitos de Migração para Core Infrastructure Suite publicados nos Termos de Produto de outubro de 2016, foi atualizado para incluir também as Licenças do processador do Core Infrastructure Suite com SA obtidas pelo Cliente a partir de 31 de dezembro de 2016 sob um novo Registro ou um Registro de renovação com Data de Início de Vigência entre 1º de outubro de 2016 e 31 de dezembro de 2016.</w:t>
      </w:r>
    </w:p>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60" w:name="_Sec862"/>
      <w:r>
        <w:t>Forefront</w:t>
      </w:r>
      <w:bookmarkEnd w:id="60"/>
      <w:r>
        <w:fldChar w:fldCharType="begin"/>
      </w:r>
      <w:r>
        <w:instrText xml:space="preserve"> TC "</w:instrText>
      </w:r>
      <w:bookmarkStart w:id="61" w:name="_Toc523413016"/>
      <w:r>
        <w:instrText>Forefront</w:instrText>
      </w:r>
      <w:bookmarkEnd w:id="61"/>
      <w:r>
        <w:instrText>" \l 2</w:instrText>
      </w:r>
      <w:r>
        <w:fldChar w:fldCharType="end"/>
      </w:r>
    </w:p>
    <w:p w:rsidR="00C32009" w:rsidRDefault="000F0960">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BFBFBF"/>
              <w:bottom w:val="none" w:sz="4" w:space="0" w:color="BFBFBF"/>
              <w:right w:val="none" w:sz="4" w:space="0" w:color="6E6E6E"/>
            </w:tcBorders>
          </w:tcPr>
          <w:p w:rsidR="00C32009" w:rsidRDefault="000F096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32009" w:rsidRDefault="000F09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467F"/>
                  <w:u w:val="single"/>
                  <w:lang w:val="pt-BR"/>
                </w:rPr>
                <w:t>Apêndice B</w:t>
              </w:r>
            </w:hyperlink>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Default="000F0960">
      <w:pPr>
        <w:pStyle w:val="ProductList-ClauseHeading"/>
        <w:outlineLvl w:val="3"/>
      </w:pPr>
      <w:r>
        <w:t>2.1 Forefront Identity Manager 2010 – Windows Live Edition</w:t>
      </w:r>
    </w:p>
    <w:p w:rsidR="00C32009" w:rsidRDefault="000F0960">
      <w:pPr>
        <w:pStyle w:val="ProductList-Body"/>
      </w:pPr>
      <w:r>
        <w:t>O Forefront Identity Manager 2010 – Windows Live Edition é a próxima versão do Identity Lifecycle Manager 2007 – Windows Live Edition.</w:t>
      </w:r>
    </w:p>
    <w:p w:rsidR="00C32009" w:rsidRDefault="000F0960">
      <w:pPr>
        <w:pStyle w:val="ProductList-Offering1SubSection"/>
        <w:outlineLvl w:val="2"/>
      </w:pPr>
      <w:bookmarkStart w:id="64" w:name="_Sec865"/>
      <w:r>
        <w:t>3. Direitos de Uso</w:t>
      </w:r>
      <w:bookmarkEnd w:id="64"/>
    </w:p>
    <w:tbl>
      <w:tblPr>
        <w:tblStyle w:val="PURTable"/>
        <w:tblW w:w="0" w:type="dxa"/>
        <w:tblLook w:val="04A0" w:firstRow="1" w:lastRow="0" w:firstColumn="1" w:lastColumn="0" w:noHBand="0" w:noVBand="1"/>
      </w:tblPr>
      <w:tblGrid>
        <w:gridCol w:w="3606"/>
        <w:gridCol w:w="3588"/>
        <w:gridCol w:w="359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termos e condições que regem a implementação e o uso de um Produto." </w:instrText>
            </w:r>
            <w:r>
              <w:fldChar w:fldCharType="separate"/>
            </w:r>
            <w:r w:rsidRPr="002D0478">
              <w:rPr>
                <w:color w:val="0563C1"/>
                <w:lang w:val="pt-BR"/>
              </w:rPr>
              <w:t>Termos de Licença</w:t>
            </w:r>
            <w:r>
              <w:fldChar w:fldCharType="end"/>
            </w:r>
            <w:r w:rsidRPr="002D0478">
              <w:rPr>
                <w:lang w:val="pt-BR"/>
              </w:rPr>
              <w:t xml:space="preserve">: </w:t>
            </w:r>
            <w:hyperlink r:id="rId41">
              <w:r w:rsidRPr="002D0478">
                <w:rPr>
                  <w:color w:val="00467F"/>
                  <w:u w:val="single"/>
                  <w:lang w:val="pt-BR"/>
                </w:rPr>
                <w:t>Universal</w:t>
              </w:r>
            </w:hyperlink>
            <w:r w:rsidRPr="002D0478">
              <w:rPr>
                <w:lang w:val="pt-BR"/>
              </w:rPr>
              <w:t xml:space="preserve">; </w:t>
            </w:r>
            <w:hyperlink w:anchor="_Sec545">
              <w:r w:rsidRPr="002D0478">
                <w:rPr>
                  <w:color w:val="00467F"/>
                  <w:u w:val="single"/>
                  <w:lang w:val="pt-BR"/>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2D0478">
              <w:rPr>
                <w:color w:val="0563C1"/>
                <w:lang w:val="pt-BR"/>
              </w:rPr>
              <w:t>Termos de Licença Específicos do Produto</w:t>
            </w:r>
            <w:r>
              <w:fldChar w:fldCharType="end"/>
            </w:r>
            <w:r w:rsidRPr="002D0478">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3.1 Importando dados de identidade: Forefront Identity Manager 2010 R2 Windows Live Edition</w:t>
      </w:r>
    </w:p>
    <w:p w:rsidR="00C32009" w:rsidRPr="002D0478" w:rsidRDefault="000F0960">
      <w:pPr>
        <w:pStyle w:val="ProductList-Body"/>
        <w:rPr>
          <w:lang w:val="pt-BR"/>
        </w:rPr>
      </w:pPr>
      <w:r w:rsidRPr="002D0478">
        <w:rPr>
          <w:lang w:val="pt-BR"/>
        </w:rP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C32009" w:rsidRPr="002D0478" w:rsidRDefault="00C32009">
      <w:pPr>
        <w:pStyle w:val="ProductList-Body"/>
        <w:rPr>
          <w:lang w:val="pt-BR"/>
        </w:rPr>
      </w:pPr>
    </w:p>
    <w:p w:rsidR="00C32009" w:rsidRDefault="000F0960">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1"/>
        <w:gridCol w:w="3606"/>
        <w:gridCol w:w="3573"/>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66" w:name="_Sec610"/>
      <w:r>
        <w:t>Microsoft Dynamics 365 nas Instalações</w:t>
      </w:r>
      <w:bookmarkEnd w:id="66"/>
      <w:r>
        <w:fldChar w:fldCharType="begin"/>
      </w:r>
      <w:r>
        <w:instrText xml:space="preserve"> TC "</w:instrText>
      </w:r>
      <w:bookmarkStart w:id="67" w:name="_Toc523413017"/>
      <w:r>
        <w:instrText>Microsoft Dynamics 365 nas Instalações</w:instrText>
      </w:r>
      <w:bookmarkEnd w:id="67"/>
      <w:r>
        <w:instrText>" \l 2</w:instrText>
      </w:r>
      <w:r>
        <w:fldChar w:fldCharType="end"/>
      </w:r>
    </w:p>
    <w:p w:rsidR="00C32009" w:rsidRDefault="000F0960">
      <w:pPr>
        <w:pStyle w:val="ProductList-Offering1SubSection"/>
        <w:outlineLvl w:val="2"/>
      </w:pPr>
      <w:bookmarkStart w:id="68" w:name="_Sec679"/>
      <w:r>
        <w:t>1. Disponibilidade do Produto</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CAL do Dynamics 365 for Team Members nas Instalações</w:t>
            </w:r>
            <w:r>
              <w:fldChar w:fldCharType="begin"/>
            </w:r>
            <w:r w:rsidRPr="002D0478">
              <w:rPr>
                <w:lang w:val="pt-BR"/>
              </w:rPr>
              <w:instrText xml:space="preserve"> XE "CAL do Dynamics 365 for Team Members nas Instalações" </w:instrText>
            </w:r>
            <w:r>
              <w:fldChar w:fldCharType="end"/>
            </w:r>
            <w:r w:rsidRPr="002D0478">
              <w:rPr>
                <w:lang w:val="pt-BR"/>
              </w:rP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 xml:space="preserve">CAL do Dynamics 365 for Customer Service nas Instalações </w:t>
            </w:r>
            <w:r>
              <w:fldChar w:fldCharType="begin"/>
            </w:r>
            <w:r w:rsidRPr="002D0478">
              <w:rPr>
                <w:lang w:val="pt-BR"/>
              </w:rPr>
              <w:instrText xml:space="preserve"> XE "CAL do Dynamics 365 for Customer Service nas Instalações " </w:instrText>
            </w:r>
            <w:r>
              <w:fldChar w:fldCharType="end"/>
            </w:r>
            <w:r w:rsidRPr="002D0478">
              <w:rPr>
                <w:lang w:val="pt-BR"/>
              </w:rPr>
              <w:t>(Dispositivo 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dashed" w:sz="4" w:space="0" w:color="9F9F9F"/>
              <w:right w:val="none" w:sz="4" w:space="0" w:color="6E6E6E"/>
            </w:tcBorders>
          </w:tcPr>
          <w:p w:rsidR="00C32009" w:rsidRPr="002D0478" w:rsidRDefault="000F0960">
            <w:pPr>
              <w:pStyle w:val="ProductList-TableBody"/>
              <w:rPr>
                <w:lang w:val="pt-BR"/>
              </w:rPr>
            </w:pPr>
            <w:r w:rsidRPr="002D0478">
              <w:rPr>
                <w:lang w:val="pt-BR"/>
              </w:rPr>
              <w:t>CAL do Dynamics 365 for Sales nas Instalações</w:t>
            </w:r>
            <w:r>
              <w:fldChar w:fldCharType="begin"/>
            </w:r>
            <w:r w:rsidRPr="002D0478">
              <w:rPr>
                <w:lang w:val="pt-BR"/>
              </w:rPr>
              <w:instrText xml:space="preserve"> XE "CAL do Dynamics 365 for Sales nas Instalações" </w:instrText>
            </w:r>
            <w:r>
              <w:fldChar w:fldCharType="end"/>
            </w:r>
            <w:r w:rsidRPr="002D0478">
              <w:rPr>
                <w:lang w:val="pt-BR"/>
              </w:rP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rsidR="00C32009" w:rsidRDefault="000F096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9F9F9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CAL do Dynamics 365 for Operations nas Instalações</w:t>
            </w:r>
            <w:r>
              <w:fldChar w:fldCharType="begin"/>
            </w:r>
            <w:r w:rsidRPr="002D0478">
              <w:rPr>
                <w:lang w:val="pt-BR"/>
              </w:rPr>
              <w:instrText xml:space="preserve"> XE "CAL do Dynamics 365 for Operations nas Instalações" </w:instrText>
            </w:r>
            <w:r>
              <w:fldChar w:fldCharType="end"/>
            </w:r>
            <w:r w:rsidRPr="002D0478">
              <w:rPr>
                <w:lang w:val="pt-BR"/>
              </w:rPr>
              <w:t xml:space="preserve"> (Usuário)</w:t>
            </w:r>
          </w:p>
        </w:tc>
        <w:tc>
          <w:tcPr>
            <w:tcW w:w="620" w:type="dxa"/>
            <w:tcBorders>
              <w:top w:val="dashed" w:sz="4" w:space="0" w:color="9F9F9F"/>
              <w:left w:val="none" w:sz="4" w:space="0" w:color="6E6E6E"/>
              <w:bottom w:val="dashed" w:sz="4" w:space="0" w:color="BFBFBF"/>
              <w:right w:val="none" w:sz="4" w:space="0" w:color="6E6E6E"/>
            </w:tcBorders>
          </w:tcPr>
          <w:p w:rsidR="00C32009" w:rsidRDefault="000F096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CAL do Dynamics 365 for Operations Activity nas Instalações</w:t>
            </w:r>
            <w:r>
              <w:fldChar w:fldCharType="begin"/>
            </w:r>
            <w:r w:rsidRPr="002D0478">
              <w:rPr>
                <w:lang w:val="pt-BR"/>
              </w:rPr>
              <w:instrText xml:space="preserve"> XE "CAL do Dynamics 365 for Operations Activity nas Instalações" </w:instrText>
            </w:r>
            <w:r>
              <w:fldChar w:fldCharType="end"/>
            </w:r>
            <w:r w:rsidRPr="002D0478">
              <w:rPr>
                <w:lang w:val="pt-BR"/>
              </w:rPr>
              <w:t xml:space="preserv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CAL do Dynamics 365 for Operations Device nas Instalações</w:t>
            </w:r>
            <w:r>
              <w:fldChar w:fldCharType="begin"/>
            </w:r>
            <w:r w:rsidRPr="002D0478">
              <w:rPr>
                <w:lang w:val="pt-BR"/>
              </w:rPr>
              <w:instrText xml:space="preserve"> XE "CAL do Dynamics 365 for Operations Device nas Instalações" </w:instrText>
            </w:r>
            <w:r>
              <w:fldChar w:fldCharType="end"/>
            </w:r>
            <w:r w:rsidRPr="002D0478">
              <w:rPr>
                <w:lang w:val="pt-BR"/>
              </w:rP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"Versão Anterior: Versões mais antigas do Produto e sua Data Disponível." </w:instrText>
            </w:r>
            <w:r>
              <w:fldChar w:fldCharType="separate"/>
            </w:r>
            <w:r w:rsidRPr="002D0478">
              <w:rPr>
                <w:color w:val="0563C1"/>
                <w:lang w:val="pt-BR"/>
              </w:rPr>
              <w:t>Versão Anterior</w:t>
            </w:r>
            <w:r>
              <w:fldChar w:fldCharType="end"/>
            </w:r>
            <w:r w:rsidRPr="002D0478">
              <w:rPr>
                <w:lang w:val="pt-BR"/>
              </w:rPr>
              <w:t>: Dynamics CRM 2016</w:t>
            </w:r>
            <w:r>
              <w:fldChar w:fldCharType="begin"/>
            </w:r>
            <w:r w:rsidRPr="002D0478">
              <w:rPr>
                <w:lang w:val="pt-BR"/>
              </w:rPr>
              <w:instrText xml:space="preserve"> XE "Dynamics CRM 2016" </w:instrText>
            </w:r>
            <w:r>
              <w:fldChar w:fldCharType="end"/>
            </w:r>
            <w:r w:rsidRPr="002D0478">
              <w:rPr>
                <w:lang w:val="pt-BR"/>
              </w:rPr>
              <w:t xml:space="preserve"> (12/15), Dynamics CRM 2015</w:t>
            </w:r>
            <w:r>
              <w:fldChar w:fldCharType="begin"/>
            </w:r>
            <w:r w:rsidRPr="002D0478">
              <w:rPr>
                <w:lang w:val="pt-BR"/>
              </w:rPr>
              <w:instrText xml:space="preserve"> XE "Dynamics CRM 2015" </w:instrText>
            </w:r>
            <w:r>
              <w:fldChar w:fldCharType="end"/>
            </w:r>
            <w:r w:rsidRPr="002D0478">
              <w:rPr>
                <w:lang w:val="pt-BR"/>
              </w:rPr>
              <w:t xml:space="preserve"> (12/14), Dynamics AX 2012 R3</w:t>
            </w:r>
            <w:r>
              <w:fldChar w:fldCharType="begin"/>
            </w:r>
            <w:r w:rsidRPr="002D0478">
              <w:rPr>
                <w:lang w:val="pt-BR"/>
              </w:rPr>
              <w:instrText xml:space="preserve"> XE "Dynamics AX 2012 R3" </w:instrText>
            </w:r>
            <w:r>
              <w:fldChar w:fldCharType="end"/>
            </w:r>
            <w:r w:rsidRPr="002D0478">
              <w:rPr>
                <w:lang w:val="pt-BR"/>
              </w:rPr>
              <w:t xml:space="preserve"> (5/14), Dynamics AX 2012 R2</w:t>
            </w:r>
            <w:r>
              <w:fldChar w:fldCharType="begin"/>
            </w:r>
            <w:r w:rsidRPr="002D0478">
              <w:rPr>
                <w:lang w:val="pt-BR"/>
              </w:rPr>
              <w:instrText xml:space="preserve"> XE "Dynamics AX 2012 R2" </w:instrText>
            </w:r>
            <w:r>
              <w:fldChar w:fldCharType="end"/>
            </w:r>
            <w:r w:rsidRPr="002D0478">
              <w:rPr>
                <w:lang w:val="pt-BR"/>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467F"/>
                  <w:u w:val="single"/>
                  <w:lang w:val="pt-BR"/>
                </w:rPr>
                <w:t>Apêndice B</w:t>
              </w:r>
            </w:hyperlink>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Default="000F0960">
      <w:pPr>
        <w:pStyle w:val="ProductList-Offering1SubSection"/>
        <w:outlineLvl w:val="2"/>
      </w:pPr>
      <w:bookmarkStart w:id="70" w:name="_Sec790"/>
      <w:r>
        <w:t>3. Direitos de Uso</w:t>
      </w:r>
      <w:bookmarkEnd w:id="70"/>
    </w:p>
    <w:tbl>
      <w:tblPr>
        <w:tblStyle w:val="PURTable"/>
        <w:tblW w:w="0" w:type="dxa"/>
        <w:tblLook w:val="04A0" w:firstRow="1" w:lastRow="0" w:firstColumn="1" w:lastColumn="0" w:noHBand="0" w:noVBand="1"/>
      </w:tblPr>
      <w:tblGrid>
        <w:gridCol w:w="3594"/>
        <w:gridCol w:w="3614"/>
        <w:gridCol w:w="3582"/>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termos e condições que regem a implementação e o uso de um Produto." </w:instrText>
            </w:r>
            <w:r>
              <w:fldChar w:fldCharType="separate"/>
            </w:r>
            <w:r w:rsidRPr="002D0478">
              <w:rPr>
                <w:color w:val="0563C1"/>
                <w:lang w:val="pt-BR"/>
              </w:rPr>
              <w:t>Termos de Licença</w:t>
            </w:r>
            <w:r>
              <w:fldChar w:fldCharType="end"/>
            </w:r>
            <w:r w:rsidRPr="002D0478">
              <w:rPr>
                <w:lang w:val="pt-BR"/>
              </w:rPr>
              <w:t xml:space="preserve">: </w:t>
            </w:r>
            <w:hyperlink w:anchor="_Sec537">
              <w:r w:rsidRPr="002D0478">
                <w:rPr>
                  <w:color w:val="00467F"/>
                  <w:u w:val="single"/>
                  <w:lang w:val="pt-BR"/>
                </w:rPr>
                <w:t>Universal</w:t>
              </w:r>
            </w:hyperlink>
            <w:r w:rsidRPr="002D0478">
              <w:rPr>
                <w:lang w:val="pt-BR"/>
              </w:rPr>
              <w:t xml:space="preserve">; </w:t>
            </w:r>
            <w:hyperlink w:anchor="_Sec542">
              <w:r w:rsidRPr="002D0478">
                <w:rPr>
                  <w:color w:val="00467F"/>
                  <w:u w:val="single"/>
                  <w:lang w:val="pt-BR"/>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2D0478">
              <w:rPr>
                <w:color w:val="0563C1"/>
                <w:lang w:val="pt-BR"/>
              </w:rPr>
              <w:t>Termos de Licença Específicos do Produto</w:t>
            </w:r>
            <w:r>
              <w:fldChar w:fldCharType="end"/>
            </w:r>
            <w:r w:rsidRPr="002D0478">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sidRPr="002D0478">
              <w:rPr>
                <w:color w:val="0563C1"/>
                <w:lang w:val="pt-BR"/>
              </w:rPr>
              <w:t>Software Adicional</w:t>
            </w:r>
            <w:r>
              <w:fldChar w:fldCharType="end"/>
            </w:r>
            <w:r w:rsidRPr="002D0478">
              <w:rPr>
                <w:lang w:val="pt-BR"/>
              </w:rPr>
              <w:t>: Todas as edições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"Requisitos de Acesso para Clientes: Indica se um Produto de servidor requer ou não CALs para acesso por usuários e dispositivos." </w:instrText>
            </w:r>
            <w:r>
              <w:fldChar w:fldCharType="separate"/>
            </w:r>
            <w:r w:rsidRPr="002D0478">
              <w:rPr>
                <w:color w:val="0563C1"/>
                <w:lang w:val="pt-BR"/>
              </w:rPr>
              <w:t>Requisitos de Acesso para Clientes</w:t>
            </w:r>
            <w:r>
              <w:fldChar w:fldCharType="end"/>
            </w:r>
            <w:r w:rsidRPr="002D0478">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"Requisitos de Acesso do Usuário Externo: Indica os requisitos específicos da licença ou as opções para acesso pelos Usuários Externos." </w:instrText>
            </w:r>
            <w:r>
              <w:fldChar w:fldCharType="separate"/>
            </w:r>
            <w:r w:rsidRPr="002D0478">
              <w:rPr>
                <w:color w:val="0563C1"/>
                <w:lang w:val="pt-BR"/>
              </w:rPr>
              <w:t>Requisitos de Acesso do Usuário Externo</w:t>
            </w:r>
            <w:r>
              <w:fldChar w:fldCharType="end"/>
            </w:r>
            <w:r w:rsidRPr="002D0478">
              <w:rPr>
                <w:lang w:val="pt-BR"/>
              </w:rP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"identifica as notificações aplicáveis para um Produto; consulte a seção Notificações dos Termos Universais de Licença para obter detalhes." </w:instrText>
            </w:r>
            <w:r>
              <w:fldChar w:fldCharType="separate"/>
            </w:r>
            <w:r w:rsidRPr="002D0478">
              <w:rPr>
                <w:color w:val="0563C1"/>
                <w:lang w:val="pt-BR"/>
              </w:rPr>
              <w:t>Notificações</w:t>
            </w:r>
            <w:r>
              <w:fldChar w:fldCharType="end"/>
            </w:r>
            <w:r w:rsidRPr="002D0478">
              <w:rPr>
                <w:lang w:val="pt-BR"/>
              </w:rPr>
              <w:t xml:space="preserve">: </w:t>
            </w:r>
            <w:hyperlink w:anchor="_Sec537">
              <w:r w:rsidRPr="002D0478">
                <w:rPr>
                  <w:color w:val="00467F"/>
                  <w:u w:val="single"/>
                  <w:lang w:val="pt-BR"/>
                </w:rPr>
                <w:t>Recursos de Internet</w:t>
              </w:r>
            </w:hyperlink>
            <w:r w:rsidRPr="002D0478">
              <w:rPr>
                <w:lang w:val="pt-BR"/>
              </w:rPr>
              <w:t xml:space="preserve">, </w:t>
            </w:r>
            <w:hyperlink w:anchor="_Sec537">
              <w:r w:rsidRPr="002D0478">
                <w:rPr>
                  <w:color w:val="00467F"/>
                  <w:u w:val="single"/>
                  <w:lang w:val="pt-BR"/>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3.1 Acesso do Software para Servidores da CAL do Dynamics 365 for Team Members nas Instalações</w:t>
      </w:r>
    </w:p>
    <w:p w:rsidR="00C32009" w:rsidRPr="002D0478" w:rsidRDefault="000F0960">
      <w:pPr>
        <w:pStyle w:val="ProductList-Body"/>
        <w:rPr>
          <w:lang w:val="pt-BR"/>
        </w:rPr>
      </w:pPr>
      <w:r w:rsidRPr="002D0478">
        <w:rPr>
          <w:lang w:val="pt-BR"/>
        </w:rP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578"/>
        <w:gridCol w:w="3615"/>
        <w:gridCol w:w="359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CAL do Dynamics 365 for Team Members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Dynamics 365 for Team Members</w:t>
            </w:r>
            <w:r>
              <w:fldChar w:fldCharType="begin"/>
            </w:r>
            <w:r>
              <w:instrText xml:space="preserve"> XE "Dynamics 365 for Team Members" </w:instrText>
            </w:r>
            <w:r>
              <w:fldChar w:fldCharType="end"/>
            </w:r>
            <w:r>
              <w:t xml:space="preserve"> (SL de Usuário)</w:t>
            </w:r>
          </w:p>
        </w:tc>
      </w:tr>
    </w:tbl>
    <w:p w:rsidR="00C32009" w:rsidRDefault="00C32009">
      <w:pPr>
        <w:pStyle w:val="ProductList-Body"/>
      </w:pPr>
    </w:p>
    <w:p w:rsidR="00C32009" w:rsidRPr="002D0478" w:rsidRDefault="000F0960">
      <w:pPr>
        <w:pStyle w:val="ProductList-ClauseHeading"/>
        <w:outlineLvl w:val="3"/>
        <w:rPr>
          <w:lang w:val="pt-BR"/>
        </w:rPr>
      </w:pPr>
      <w:r w:rsidRPr="002D0478">
        <w:rPr>
          <w:lang w:val="pt-BR"/>
        </w:rPr>
        <w:t>3.2 Acesso do Software para Servidores da CAL do Dynamics 365 for Sales nas Instalações</w:t>
      </w:r>
    </w:p>
    <w:p w:rsidR="00C32009" w:rsidRPr="002D0478" w:rsidRDefault="000F0960">
      <w:pPr>
        <w:pStyle w:val="ProductList-Body"/>
        <w:rPr>
          <w:lang w:val="pt-BR"/>
        </w:rPr>
      </w:pPr>
      <w:r w:rsidRPr="002D0478">
        <w:rPr>
          <w:lang w:val="pt-BR"/>
        </w:rPr>
        <w:t>Acesso ao software para servidores para uso de Vendas.</w:t>
      </w:r>
    </w:p>
    <w:tbl>
      <w:tblPr>
        <w:tblStyle w:val="PURTable"/>
        <w:tblW w:w="0" w:type="dxa"/>
        <w:tblLook w:val="04A0" w:firstRow="1" w:lastRow="0" w:firstColumn="1" w:lastColumn="0" w:noHBand="0" w:noVBand="1"/>
      </w:tblPr>
      <w:tblGrid>
        <w:gridCol w:w="3578"/>
        <w:gridCol w:w="3615"/>
        <w:gridCol w:w="359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CAL do Dynamics 365 for Sales nas Instalações (Dispositivo e Usuário)</w:t>
            </w:r>
          </w:p>
          <w:p w:rsidR="00C32009" w:rsidRPr="002D0478" w:rsidRDefault="000F0960">
            <w:pPr>
              <w:pStyle w:val="ProductList-TableBody"/>
              <w:rPr>
                <w:lang w:val="pt-BR"/>
              </w:rPr>
            </w:pPr>
            <w:r w:rsidRPr="002D0478">
              <w:rPr>
                <w:lang w:val="pt-BR"/>
              </w:rPr>
              <w:t xml:space="preserve">Licença Equivalente à CAL (consulte o </w:t>
            </w:r>
            <w:hyperlink r:id="rId42">
              <w:r w:rsidRPr="002D0478">
                <w:rPr>
                  <w:color w:val="00467F"/>
                  <w:u w:val="single"/>
                  <w:lang w:val="pt-BR"/>
                </w:rPr>
                <w:t>Apêndice A</w:t>
              </w:r>
            </w:hyperlink>
            <w:r w:rsidRPr="002D0478">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Dynamics 365 for Sales</w:t>
            </w:r>
            <w:r>
              <w:fldChar w:fldCharType="begin"/>
            </w:r>
            <w:r>
              <w:instrText xml:space="preserve"> XE "Dynamics 365 for Sales" </w:instrText>
            </w:r>
            <w:r>
              <w:fldChar w:fldCharType="end"/>
            </w:r>
            <w:r>
              <w:t xml:space="preserve"> (SL de Usuário)</w:t>
            </w:r>
          </w:p>
        </w:tc>
      </w:tr>
    </w:tbl>
    <w:p w:rsidR="00C32009" w:rsidRDefault="00C32009">
      <w:pPr>
        <w:pStyle w:val="ProductList-Body"/>
      </w:pPr>
    </w:p>
    <w:p w:rsidR="00C32009" w:rsidRPr="002D0478" w:rsidRDefault="000F0960">
      <w:pPr>
        <w:pStyle w:val="ProductList-ClauseHeading"/>
        <w:outlineLvl w:val="3"/>
        <w:rPr>
          <w:lang w:val="pt-BR"/>
        </w:rPr>
      </w:pPr>
      <w:r w:rsidRPr="002D0478">
        <w:rPr>
          <w:lang w:val="pt-BR"/>
        </w:rPr>
        <w:t>3.3 Acesso do Software para Servidores da CAL do Dynamics 365 for Customer Service nas Instalações</w:t>
      </w:r>
    </w:p>
    <w:p w:rsidR="00C32009" w:rsidRPr="002D0478" w:rsidRDefault="000F0960">
      <w:pPr>
        <w:pStyle w:val="ProductList-Body"/>
        <w:rPr>
          <w:lang w:val="pt-BR"/>
        </w:rPr>
      </w:pPr>
      <w:r w:rsidRPr="002D0478">
        <w:rPr>
          <w:lang w:val="pt-BR"/>
        </w:rPr>
        <w:t>Acesso ao software para servidores para uso do Atendimento ao Cliente.</w:t>
      </w:r>
    </w:p>
    <w:tbl>
      <w:tblPr>
        <w:tblStyle w:val="PURTable"/>
        <w:tblW w:w="0" w:type="dxa"/>
        <w:tblLook w:val="04A0" w:firstRow="1" w:lastRow="0" w:firstColumn="1" w:lastColumn="0" w:noHBand="0" w:noVBand="1"/>
      </w:tblPr>
      <w:tblGrid>
        <w:gridCol w:w="3577"/>
        <w:gridCol w:w="3615"/>
        <w:gridCol w:w="3598"/>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C32009" w:rsidRPr="002D0478" w:rsidRDefault="000F0960">
            <w:pPr>
              <w:pStyle w:val="ProductList-TableBody"/>
              <w:rPr>
                <w:lang w:val="pt-BR"/>
              </w:rPr>
            </w:pPr>
            <w:r w:rsidRPr="002D0478">
              <w:rPr>
                <w:lang w:val="pt-BR"/>
              </w:rPr>
              <w:t>CAL do Dynamics 365 for Customer Service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Dynamics 365 for Customer Service</w:t>
            </w:r>
            <w:r>
              <w:fldChar w:fldCharType="begin"/>
            </w:r>
            <w:r>
              <w:instrText xml:space="preserve"> XE "Dynamics 365 for Customer Service" </w:instrText>
            </w:r>
            <w:r>
              <w:fldChar w:fldCharType="end"/>
            </w:r>
            <w:r>
              <w:t xml:space="preserve"> (SL de Usuário)</w:t>
            </w:r>
          </w:p>
        </w:tc>
      </w:tr>
      <w:tr w:rsidR="00C32009" w:rsidRPr="00C039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 xml:space="preserve">Licença Equivalente à CAL (consulte o </w:t>
            </w:r>
            <w:hyperlink w:anchor="_Sec591">
              <w:r w:rsidRPr="002D0478">
                <w:rPr>
                  <w:color w:val="00467F"/>
                  <w:u w:val="single"/>
                  <w:lang w:val="pt-BR"/>
                </w:rPr>
                <w:t>Apêndice A</w:t>
              </w:r>
            </w:hyperlink>
            <w:r w:rsidRPr="002D0478">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3.4 Acesso do Software para Servidores da CAL do Dynamics 365 for Operations nas Instalações</w:t>
      </w:r>
    </w:p>
    <w:p w:rsidR="00C32009" w:rsidRPr="002D0478" w:rsidRDefault="000F0960">
      <w:pPr>
        <w:pStyle w:val="ProductList-Body"/>
        <w:rPr>
          <w:lang w:val="pt-BR"/>
        </w:rPr>
      </w:pPr>
      <w:r w:rsidRPr="002D0478">
        <w:rPr>
          <w:lang w:val="pt-BR"/>
        </w:rPr>
        <w:t>Acesso ao software para servidores para uso de Operações.</w:t>
      </w:r>
    </w:p>
    <w:tbl>
      <w:tblPr>
        <w:tblStyle w:val="PURTable"/>
        <w:tblW w:w="0" w:type="dxa"/>
        <w:tblLook w:val="04A0" w:firstRow="1" w:lastRow="0" w:firstColumn="1" w:lastColumn="0" w:noHBand="0" w:noVBand="1"/>
      </w:tblPr>
      <w:tblGrid>
        <w:gridCol w:w="3573"/>
        <w:gridCol w:w="3606"/>
        <w:gridCol w:w="3611"/>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CAL do Dynamics 365 for Operations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 xml:space="preserve">Licença Equivalente à CAL (consulte o </w:t>
            </w:r>
            <w:hyperlink r:id="rId43">
              <w:r w:rsidRPr="002D0478">
                <w:rPr>
                  <w:color w:val="00467F"/>
                  <w:u w:val="single"/>
                  <w:lang w:val="pt-BR"/>
                </w:rPr>
                <w:t>Apêndice A</w:t>
              </w:r>
            </w:hyperlink>
            <w:r w:rsidRPr="002D0478">
              <w:rPr>
                <w:lang w:val="pt-BR"/>
              </w:rPr>
              <w:t>)</w:t>
            </w:r>
          </w:p>
        </w:tc>
      </w:tr>
    </w:tbl>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3.5 Acesso do Software para Servidores da CAL do Dynamics 365 for Operations Activity nas Instalações</w:t>
      </w:r>
    </w:p>
    <w:p w:rsidR="00C32009" w:rsidRPr="002D0478" w:rsidRDefault="000F0960">
      <w:pPr>
        <w:pStyle w:val="ProductList-Body"/>
        <w:rPr>
          <w:lang w:val="pt-BR"/>
        </w:rPr>
      </w:pPr>
      <w:r w:rsidRPr="002D0478">
        <w:rPr>
          <w:lang w:val="pt-BR"/>
        </w:rPr>
        <w:t>Acesso ao software para servidores para uso de Atividade de Operações.</w:t>
      </w:r>
    </w:p>
    <w:tbl>
      <w:tblPr>
        <w:tblStyle w:val="PURTable"/>
        <w:tblW w:w="0" w:type="dxa"/>
        <w:tblLook w:val="04A0" w:firstRow="1" w:lastRow="0" w:firstColumn="1" w:lastColumn="0" w:noHBand="0" w:noVBand="1"/>
      </w:tblPr>
      <w:tblGrid>
        <w:gridCol w:w="3576"/>
        <w:gridCol w:w="3607"/>
        <w:gridCol w:w="360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CAL do Dynamics 365 for Operations Activity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Dynamics 365 for Operations Activity</w:t>
            </w:r>
            <w:r>
              <w:fldChar w:fldCharType="begin"/>
            </w:r>
            <w:r>
              <w:instrText xml:space="preserve"> XE "Dynamics 365 for Operations Activity" </w:instrText>
            </w:r>
            <w:r>
              <w:fldChar w:fldCharType="end"/>
            </w:r>
            <w:r>
              <w:t xml:space="preserve"> (SL de Usuário)</w:t>
            </w:r>
          </w:p>
        </w:tc>
      </w:tr>
    </w:tbl>
    <w:p w:rsidR="00C32009" w:rsidRDefault="00C32009">
      <w:pPr>
        <w:pStyle w:val="ProductList-Body"/>
      </w:pPr>
    </w:p>
    <w:p w:rsidR="00C32009" w:rsidRPr="002D0478" w:rsidRDefault="000F0960">
      <w:pPr>
        <w:pStyle w:val="ProductList-ClauseHeading"/>
        <w:outlineLvl w:val="3"/>
        <w:rPr>
          <w:lang w:val="pt-BR"/>
        </w:rPr>
      </w:pPr>
      <w:r w:rsidRPr="002D0478">
        <w:rPr>
          <w:lang w:val="pt-BR"/>
        </w:rPr>
        <w:t>3.6 Acesso do Software para Servidores da CAL do Dynamics 365 for Operations Device nas Instalações</w:t>
      </w:r>
    </w:p>
    <w:p w:rsidR="00C32009" w:rsidRPr="002D0478" w:rsidRDefault="000F0960">
      <w:pPr>
        <w:pStyle w:val="ProductList-Body"/>
        <w:rPr>
          <w:lang w:val="pt-BR"/>
        </w:rPr>
      </w:pPr>
      <w:r w:rsidRPr="002D0478">
        <w:rPr>
          <w:lang w:val="pt-BR"/>
        </w:rPr>
        <w:t>Acesso ao software para servidores para uso de Dispositivo de Operações.</w:t>
      </w:r>
    </w:p>
    <w:tbl>
      <w:tblPr>
        <w:tblStyle w:val="PURTable"/>
        <w:tblW w:w="0" w:type="dxa"/>
        <w:tblLook w:val="04A0" w:firstRow="1" w:lastRow="0" w:firstColumn="1" w:lastColumn="0" w:noHBand="0" w:noVBand="1"/>
      </w:tblPr>
      <w:tblGrid>
        <w:gridCol w:w="3571"/>
        <w:gridCol w:w="3615"/>
        <w:gridCol w:w="360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CAL do Dynamics 365 for Operations Device nas Instalações (Dispositivo)</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Dynamics 365 for Operations Device</w:t>
            </w:r>
            <w:r>
              <w:fldChar w:fldCharType="begin"/>
            </w:r>
            <w:r>
              <w:instrText xml:space="preserve"> XE "Dynamics 365 for Operations Device" </w:instrText>
            </w:r>
            <w:r>
              <w:fldChar w:fldCharType="end"/>
            </w:r>
            <w:r>
              <w:t xml:space="preserve"> (SL de Usuário)</w:t>
            </w:r>
          </w:p>
        </w:tc>
      </w:tr>
    </w:tbl>
    <w:p w:rsidR="00C32009" w:rsidRDefault="00C32009">
      <w:pPr>
        <w:pStyle w:val="ProductList-ClauseHeading"/>
        <w:outlineLvl w:val="3"/>
      </w:pPr>
    </w:p>
    <w:p w:rsidR="00C32009" w:rsidRPr="002D0478" w:rsidRDefault="000F0960">
      <w:pPr>
        <w:pStyle w:val="ProductList-ClauseHeading"/>
        <w:outlineLvl w:val="3"/>
        <w:rPr>
          <w:lang w:val="pt-BR"/>
        </w:rPr>
      </w:pPr>
      <w:r w:rsidRPr="002D0478">
        <w:rPr>
          <w:lang w:val="pt-BR"/>
        </w:rPr>
        <w:t>3.7 Direitos de uso para Dynamics 365 para Servidores de Operações</w:t>
      </w:r>
    </w:p>
    <w:p w:rsidR="00C32009" w:rsidRPr="002D0478" w:rsidRDefault="000F0960">
      <w:pPr>
        <w:pStyle w:val="ProductList-Body"/>
        <w:rPr>
          <w:lang w:val="pt-BR"/>
        </w:rPr>
      </w:pPr>
      <w:r w:rsidRPr="002D0478">
        <w:rPr>
          <w:color w:val="000000"/>
          <w:lang w:val="pt-BR"/>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rsidRPr="002D0478">
        <w:rPr>
          <w:lang w:val="pt-BR"/>
        </w:rPr>
        <w:t>.</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3.8 Direitos de uso do Dynamics 365 nas Instalações</w:t>
      </w:r>
    </w:p>
    <w:p w:rsidR="00C32009" w:rsidRPr="002D0478" w:rsidRDefault="000F0960">
      <w:pPr>
        <w:pStyle w:val="ProductList-SubClauseHeading"/>
        <w:outlineLvl w:val="4"/>
        <w:rPr>
          <w:lang w:val="pt-BR"/>
        </w:rPr>
      </w:pPr>
      <w:r w:rsidRPr="002D0478">
        <w:rPr>
          <w:lang w:val="pt-BR"/>
        </w:rPr>
        <w:t>3.8.1 Direitos de Uso do Servidor para CALs do Dynamics 365</w:t>
      </w:r>
    </w:p>
    <w:p w:rsidR="00C32009" w:rsidRPr="002D0478" w:rsidRDefault="000F0960">
      <w:pPr>
        <w:pStyle w:val="ProductList-BodyIndented"/>
        <w:rPr>
          <w:lang w:val="pt-BR"/>
        </w:rPr>
      </w:pPr>
      <w:r w:rsidRPr="002D0478">
        <w:rPr>
          <w:lang w:val="pt-BR"/>
        </w:rPr>
        <w:t>Clientes com CALs do Dynamics 365 poderão instalar e usar qualquer número de cópias do software para Servidores do Dynamics 365 correspondente em um servidor de rede ou compartilhado. Este direito não se aplica ao Dynamics 365 for Operations Server.</w:t>
      </w:r>
    </w:p>
    <w:p w:rsidR="00C32009" w:rsidRPr="002D0478" w:rsidRDefault="00C32009">
      <w:pPr>
        <w:pStyle w:val="ProductList-BodyIndented"/>
        <w:rPr>
          <w:lang w:val="pt-BR"/>
        </w:rPr>
      </w:pPr>
    </w:p>
    <w:p w:rsidR="00C32009" w:rsidRPr="002D0478" w:rsidRDefault="000F0960">
      <w:pPr>
        <w:pStyle w:val="ProductList-SubClauseHeading"/>
        <w:outlineLvl w:val="4"/>
        <w:rPr>
          <w:lang w:val="pt-BR"/>
        </w:rPr>
      </w:pPr>
      <w:r w:rsidRPr="002D0478">
        <w:rPr>
          <w:lang w:val="pt-BR"/>
        </w:rPr>
        <w:t>3.8.2 Elegibilidade para Ofertas Qualificadas</w:t>
      </w:r>
    </w:p>
    <w:p w:rsidR="00C32009" w:rsidRPr="002D0478" w:rsidRDefault="000F0960">
      <w:pPr>
        <w:pStyle w:val="ProductList-BodyIndented"/>
        <w:rPr>
          <w:lang w:val="pt-BR"/>
        </w:rPr>
      </w:pPr>
      <w:r w:rsidRPr="002D0478">
        <w:rPr>
          <w:lang w:val="pt-BR"/>
        </w:rPr>
        <w:t>Clientes que renovarem um acordo com as Licenças de CAL do Dynamics CRM a partir de 1º de novembro de 2016 podem adquirir as Licenças de Oferta Qualificada do Dynamics 365 nas Instalações em renovações de contrato antes de 31 de outubro de 2019.</w:t>
      </w:r>
    </w:p>
    <w:p w:rsidR="00C32009" w:rsidRPr="002D0478" w:rsidRDefault="00C32009">
      <w:pPr>
        <w:pStyle w:val="ProductList-BodyIndented"/>
        <w:rPr>
          <w:lang w:val="pt-BR"/>
        </w:rPr>
      </w:pPr>
    </w:p>
    <w:p w:rsidR="00C32009" w:rsidRDefault="000F0960">
      <w:pPr>
        <w:pStyle w:val="ProductList-ClauseHeading"/>
        <w:outlineLvl w:val="3"/>
      </w:pPr>
      <w:r>
        <w:t>3.6 Software Adicional</w:t>
      </w:r>
    </w:p>
    <w:tbl>
      <w:tblPr>
        <w:tblStyle w:val="PURTable"/>
        <w:tblW w:w="0" w:type="dxa"/>
        <w:tblLook w:val="04A0" w:firstRow="1" w:lastRow="0" w:firstColumn="1" w:lastColumn="0" w:noHBand="0" w:noVBand="1"/>
      </w:tblPr>
      <w:tblGrid>
        <w:gridCol w:w="3605"/>
        <w:gridCol w:w="3611"/>
        <w:gridCol w:w="357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MarketingPilot Connector para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Dynamics CRM 2016 Analisador de Práticas Recomendadas</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Dynamics CRM 2016 para Microsoft Office Outlook</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Interface do Usuário Multilíngue (MUI) do Dynamics CRM 2016</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Extensões de Preparação de Relatórios do Dynamics CRM 2016</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Extensão de Relatórios do Dynamics CRM para Dynamics CRM 2016</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Microsoft E-Mail Router e o Assistente de Implantação de Regras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Dynamics Marketing Connector para Dynamics CRM (não Workgroup Server)</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Microsoft SharePoint Grid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07"/>
        <w:gridCol w:w="3602"/>
        <w:gridCol w:w="3581"/>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sidRPr="002D0478">
              <w:rPr>
                <w:color w:val="0563C1"/>
                <w:lang w:val="pt-BR"/>
              </w:rPr>
              <w:t>Recuperação de Desastre</w:t>
            </w:r>
            <w:r>
              <w:fldChar w:fldCharType="end"/>
            </w:r>
            <w:r w:rsidRPr="002D0478">
              <w:rPr>
                <w:lang w:val="pt-BR"/>
              </w:rPr>
              <w:t>: Servidor de Operações</w:t>
            </w:r>
          </w:p>
        </w:tc>
        <w:tc>
          <w:tcPr>
            <w:tcW w:w="4040" w:type="dxa"/>
            <w:tcBorders>
              <w:top w:val="single" w:sz="12"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sidRPr="002D0478">
              <w:rPr>
                <w:color w:val="0563C1"/>
                <w:lang w:val="pt-BR"/>
              </w:rPr>
              <w:t>Direitos de Failover</w:t>
            </w:r>
            <w:r>
              <w:fldChar w:fldCharType="end"/>
            </w:r>
            <w:r w:rsidRPr="002D0478">
              <w:rPr>
                <w:lang w:val="pt-BR"/>
              </w:rPr>
              <w:t>: Servidor de Operações</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sidRPr="002D0478">
              <w:rPr>
                <w:color w:val="0563C1"/>
                <w:lang w:val="pt-BR"/>
              </w:rPr>
              <w:t>Mobilidade de Licenças</w:t>
            </w:r>
            <w:r>
              <w:fldChar w:fldCharType="end"/>
            </w:r>
            <w:r w:rsidRPr="002D0478">
              <w:rPr>
                <w:lang w:val="pt-BR"/>
              </w:rPr>
              <w:t>: Servidor de Operações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2D0478">
              <w:rPr>
                <w:color w:val="0563C1"/>
                <w:lang w:val="pt-BR"/>
              </w:rPr>
              <w:t>Direitos de Migração</w:t>
            </w:r>
            <w:r>
              <w:fldChar w:fldCharType="end"/>
            </w:r>
            <w:r w:rsidRPr="002D0478">
              <w:rPr>
                <w:lang w:val="pt-BR"/>
              </w:rPr>
              <w:t xml:space="preserve">: </w:t>
            </w:r>
            <w:hyperlink r:id="rId44">
              <w:r w:rsidRPr="002D0478">
                <w:rPr>
                  <w:color w:val="00467F"/>
                  <w:u w:val="single"/>
                  <w:lang w:val="pt-BR"/>
                </w:rPr>
                <w:t>Lista de Produtos – novembro de 2014 e junho de 2015</w:t>
              </w:r>
            </w:hyperlink>
            <w:r w:rsidRPr="002D0478">
              <w:rPr>
                <w:lang w:val="pt-BR"/>
              </w:rPr>
              <w:t xml:space="preserve">; </w:t>
            </w:r>
            <w:hyperlink r:id="rId45">
              <w:r w:rsidRPr="002D0478">
                <w:rPr>
                  <w:color w:val="00467F"/>
                  <w:u w:val="single"/>
                  <w:lang w:val="pt-BR"/>
                </w:rPr>
                <w:t>Termos do Produto – dezembro de 2016</w:t>
              </w:r>
            </w:hyperlink>
            <w:r w:rsidRPr="002D0478">
              <w:rPr>
                <w:lang w:val="pt-BR"/>
              </w:rPr>
              <w:t xml:space="preserve">; </w:t>
            </w:r>
            <w:hyperlink r:id="rId46">
              <w:r w:rsidRPr="002D0478">
                <w:rPr>
                  <w:color w:val="00467F"/>
                  <w:u w:val="single"/>
                  <w:lang w:val="pt-BR"/>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sidRPr="002D0478">
              <w:rPr>
                <w:color w:val="0563C1"/>
                <w:lang w:val="pt-BR"/>
              </w:rPr>
              <w:t>Auto-hospedagem</w:t>
            </w:r>
            <w:r>
              <w:fldChar w:fldCharType="end"/>
            </w:r>
            <w:r w:rsidRPr="002D0478">
              <w:rPr>
                <w:lang w:val="pt-BR"/>
              </w:rP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4.1 Direitos de Uso do Servidor</w:t>
      </w:r>
    </w:p>
    <w:p w:rsidR="00C32009" w:rsidRPr="002D0478" w:rsidRDefault="000F0960">
      <w:pPr>
        <w:pStyle w:val="ProductList-Body"/>
        <w:rPr>
          <w:lang w:val="pt-BR"/>
        </w:rPr>
      </w:pPr>
      <w:r w:rsidRPr="002D0478">
        <w:rPr>
          <w:lang w:val="pt-BR"/>
        </w:rPr>
        <w:t>O Cliente pode usar o Dynamics CRM Server 2016 ou qualquer versão anterior do software para servidores em vez do Dynamics 365 Server. O Cliente pode usar o Dynamics AX 2012 R3 ou qualquer versão anterior do software para servidores em vez do Dynamics 365 for Operations Server. Os Clientes com Software Assurance nas CALs do Dynamics 365 nas Instalações poderão usar novas versões do Dynamics 365 On-premises Server adquiridas com a compra de CALs ou SLs de Usuário do Dynamics 365 Services.</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4.2 Direitos do Dynamics 365 para Servidor de Operações</w:t>
      </w:r>
    </w:p>
    <w:p w:rsidR="00C32009" w:rsidRPr="002D0478" w:rsidRDefault="000F0960">
      <w:pPr>
        <w:pStyle w:val="ProductList-Body"/>
        <w:rPr>
          <w:lang w:val="pt-BR"/>
        </w:rPr>
      </w:pPr>
      <w:r w:rsidRPr="002D0478">
        <w:rPr>
          <w:lang w:val="pt-BR"/>
        </w:rPr>
        <w:t xml:space="preserve">O Dynamics 365 para Servidor de Operações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4.3 Localização e Atualizações</w:t>
      </w:r>
    </w:p>
    <w:p w:rsidR="00C32009" w:rsidRPr="002D0478" w:rsidRDefault="000F0960">
      <w:pPr>
        <w:pStyle w:val="ProductList-Body"/>
        <w:rPr>
          <w:lang w:val="pt-BR"/>
        </w:rPr>
      </w:pPr>
      <w:r w:rsidRPr="002D0478">
        <w:rPr>
          <w:lang w:val="pt-BR"/>
        </w:rP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Servidores Licenciados</w:t>
      </w:r>
      <w:r>
        <w:fldChar w:fldCharType="end"/>
      </w:r>
      <w:r w:rsidRPr="002D0478">
        <w:rPr>
          <w:lang w:val="pt-BR"/>
        </w:rPr>
        <w:t xml:space="preserve"> e as </w:t>
      </w:r>
      <w:r>
        <w:fldChar w:fldCharType="begin"/>
      </w:r>
      <w:r w:rsidRPr="002D047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2D0478">
        <w:rPr>
          <w:color w:val="0563C1"/>
          <w:lang w:val="pt-BR"/>
        </w:rPr>
        <w:t>CALs</w:t>
      </w:r>
      <w:r>
        <w:fldChar w:fldCharType="end"/>
      </w:r>
      <w:r w:rsidRPr="002D0478">
        <w:rPr>
          <w:lang w:val="pt-BR"/>
        </w:rPr>
        <w:t>.</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4.4 Unified Service Desk (USD)</w:t>
      </w:r>
    </w:p>
    <w:p w:rsidR="00C32009" w:rsidRPr="002D0478" w:rsidRDefault="000F0960">
      <w:pPr>
        <w:pStyle w:val="ProductList-Body"/>
        <w:rPr>
          <w:lang w:val="pt-BR"/>
        </w:rPr>
      </w:pPr>
      <w:r w:rsidRPr="002D0478">
        <w:rPr>
          <w:lang w:val="pt-BR"/>
        </w:rPr>
        <w:t xml:space="preserve">Para cada CAL do Dynamics 365 for Sales nas Instalações ou CAL do Dynamics 365 for Customer Service nas Instalações para as quais o Cliente tenha SA, ele poderá instalar e usar o Unified Service Desk (USD) em um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O direito de usar o USD é limitado ao usuário ou dispositivo ao qual a </w:t>
      </w:r>
      <w:r>
        <w:fldChar w:fldCharType="begin"/>
      </w:r>
      <w:r w:rsidRPr="002D047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2D0478">
        <w:rPr>
          <w:color w:val="0563C1"/>
          <w:lang w:val="pt-BR"/>
        </w:rPr>
        <w:t>CAL</w:t>
      </w:r>
      <w:r>
        <w:fldChar w:fldCharType="end"/>
      </w:r>
      <w:r w:rsidRPr="002D0478">
        <w:rPr>
          <w:lang w:val="pt-BR"/>
        </w:rPr>
        <w:t xml:space="preserve"> qualificada foi cedida.</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4.5 Dynamics CustomerSource</w:t>
      </w:r>
    </w:p>
    <w:p w:rsidR="00C32009" w:rsidRPr="002D0478" w:rsidRDefault="000F0960">
      <w:pPr>
        <w:pStyle w:val="ProductList-Body"/>
        <w:rPr>
          <w:lang w:val="pt-BR"/>
        </w:rPr>
      </w:pPr>
      <w:r w:rsidRPr="002D0478">
        <w:rPr>
          <w:lang w:val="pt-BR"/>
        </w:rPr>
        <w:t xml:space="preserve">Os clientes da CAL do Dynamics 365 nas Instalações com SA ativo terão acesso ao CustomerSource. </w:t>
      </w:r>
    </w:p>
    <w:p w:rsidR="00C32009" w:rsidRPr="002D0478" w:rsidRDefault="00C32009">
      <w:pPr>
        <w:pStyle w:val="PURBreadcrumb"/>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413018"/>
      <w:r>
        <w:instrText>Microsoft Identity Manager</w:instrText>
      </w:r>
      <w:bookmarkEnd w:id="73"/>
      <w:r>
        <w:instrText>" \l 2</w:instrText>
      </w:r>
      <w:r>
        <w:fldChar w:fldCharType="end"/>
      </w:r>
    </w:p>
    <w:p w:rsidR="00C32009" w:rsidRDefault="000F0960">
      <w:pPr>
        <w:pStyle w:val="ProductList-Offering1SubSection"/>
        <w:outlineLvl w:val="2"/>
      </w:pPr>
      <w:bookmarkStart w:id="74" w:name="_Sec677"/>
      <w:r>
        <w:t>1. Disponibilidade do Produto</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BFBFBF"/>
              <w:bottom w:val="dashed" w:sz="4" w:space="0" w:color="BFBFBF"/>
              <w:right w:val="none" w:sz="4" w:space="0" w:color="6E6E6E"/>
            </w:tcBorders>
          </w:tcPr>
          <w:p w:rsidR="00C32009" w:rsidRPr="002D0478" w:rsidRDefault="000F0960">
            <w:pPr>
              <w:pStyle w:val="ProductList-TableBody"/>
              <w:rPr>
                <w:lang w:val="pt-BR"/>
              </w:rPr>
            </w:pPr>
            <w:r w:rsidRPr="002D0478">
              <w:rPr>
                <w:lang w:val="pt-BR"/>
              </w:rPr>
              <w:t>CAL do Microsoft Identity Manager 2016</w:t>
            </w:r>
            <w:r>
              <w:fldChar w:fldCharType="begin"/>
            </w:r>
            <w:r w:rsidRPr="002D0478">
              <w:rPr>
                <w:lang w:val="pt-BR"/>
              </w:rPr>
              <w:instrText xml:space="preserve"> XE "CAL do Microsoft Identity Manager 2016" </w:instrText>
            </w:r>
            <w:r>
              <w:fldChar w:fldCharType="end"/>
            </w:r>
            <w:r w:rsidRPr="002D0478">
              <w:rPr>
                <w:lang w:val="pt-BR"/>
              </w:rP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BFBFBF"/>
              <w:bottom w:val="none" w:sz="4" w:space="0" w:color="BFBFBF"/>
              <w:right w:val="none" w:sz="4" w:space="0" w:color="6E6E6E"/>
            </w:tcBorders>
          </w:tcPr>
          <w:p w:rsidR="00C32009" w:rsidRDefault="000F0960">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467F"/>
                  <w:u w:val="single"/>
                  <w:lang w:val="pt-BR"/>
                </w:rPr>
                <w:t>Apêndice B</w:t>
              </w:r>
            </w:hyperlink>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Default="000F0960">
      <w:pPr>
        <w:pStyle w:val="ProductList-Offering1SubSection"/>
        <w:outlineLvl w:val="2"/>
      </w:pPr>
      <w:bookmarkStart w:id="76" w:name="_Sec788"/>
      <w:r>
        <w:t>3. Direitos de Uso</w:t>
      </w:r>
      <w:bookmarkEnd w:id="76"/>
    </w:p>
    <w:tbl>
      <w:tblPr>
        <w:tblStyle w:val="PURTable"/>
        <w:tblW w:w="0" w:type="dxa"/>
        <w:tblLook w:val="04A0" w:firstRow="1" w:lastRow="0" w:firstColumn="1" w:lastColumn="0" w:noHBand="0" w:noVBand="1"/>
      </w:tblPr>
      <w:tblGrid>
        <w:gridCol w:w="3606"/>
        <w:gridCol w:w="3588"/>
        <w:gridCol w:w="359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2D0478">
              <w:rPr>
                <w:color w:val="0563C1"/>
                <w:lang w:val="pt-BR"/>
              </w:rPr>
              <w:t>Termos de Licença Específicos do Produto</w:t>
            </w:r>
            <w:r>
              <w:fldChar w:fldCharType="end"/>
            </w:r>
            <w:r w:rsidRPr="002D0478">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32009" w:rsidRDefault="00C32009">
            <w:pPr>
              <w:pStyle w:val="ProductList-TableBody"/>
            </w:pPr>
          </w:p>
        </w:tc>
      </w:tr>
    </w:tbl>
    <w:p w:rsidR="00C32009" w:rsidRDefault="000F096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1"/>
        <w:gridCol w:w="3606"/>
        <w:gridCol w:w="3573"/>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78" w:name="_Sec611"/>
      <w:r>
        <w:t>Aplicativos do Office</w:t>
      </w:r>
      <w:bookmarkEnd w:id="78"/>
      <w:r>
        <w:fldChar w:fldCharType="begin"/>
      </w:r>
      <w:r>
        <w:instrText xml:space="preserve"> TC "</w:instrText>
      </w:r>
      <w:bookmarkStart w:id="79" w:name="_Toc523413019"/>
      <w:r>
        <w:instrText>Aplicativos do Office</w:instrText>
      </w:r>
      <w:bookmarkEnd w:id="79"/>
      <w:r>
        <w:instrText>" \l 2</w:instrText>
      </w:r>
      <w:r>
        <w:fldChar w:fldCharType="end"/>
      </w:r>
    </w:p>
    <w:p w:rsidR="00C32009" w:rsidRDefault="000F0960">
      <w:pPr>
        <w:pStyle w:val="ProductList-Offering2HeadingNoBorder"/>
        <w:outlineLvl w:val="2"/>
      </w:pPr>
      <w:bookmarkStart w:id="80" w:name="_Sec636"/>
      <w:r>
        <w:t>Aplicativos Desktop do Office</w:t>
      </w:r>
      <w:bookmarkEnd w:id="80"/>
      <w:r>
        <w:fldChar w:fldCharType="begin"/>
      </w:r>
      <w:r>
        <w:instrText xml:space="preserve"> TC "</w:instrText>
      </w:r>
      <w:bookmarkStart w:id="81" w:name="_Toc523413020"/>
      <w:r>
        <w:instrText>Aplicativos Desktop do Office</w:instrText>
      </w:r>
      <w:bookmarkEnd w:id="81"/>
      <w:r>
        <w:instrText>" \l 3</w:instrText>
      </w:r>
      <w:r>
        <w:fldChar w:fldCharType="end"/>
      </w:r>
    </w:p>
    <w:p w:rsidR="00C32009" w:rsidRDefault="000F0960">
      <w:pPr>
        <w:pStyle w:val="ProductList-Offering1SubSection"/>
        <w:outlineLvl w:val="3"/>
      </w:pPr>
      <w:bookmarkStart w:id="82" w:name="_Sec681"/>
      <w:r>
        <w:t>1. Disponibilidade do Produto</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000000"/>
              <w:bottom w:val="dashed" w:sz="4" w:space="0" w:color="BFBFBF"/>
              <w:right w:val="single" w:sz="6" w:space="0" w:color="FFFFFF"/>
            </w:tcBorders>
          </w:tcPr>
          <w:p w:rsidR="00C32009" w:rsidRDefault="000F096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2009" w:rsidRDefault="00C3200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none" w:sz="4" w:space="0" w:color="BFBFBF"/>
              <w:right w:val="single" w:sz="6" w:space="0" w:color="FFFFFF"/>
            </w:tcBorders>
          </w:tcPr>
          <w:p w:rsidR="00C32009" w:rsidRDefault="000F0960">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32009" w:rsidRDefault="00C3200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467F"/>
                  <w:u w:val="single"/>
                  <w:lang w:val="pt-BR"/>
                </w:rPr>
                <w:t>Apêndice B</w:t>
              </w:r>
            </w:hyperlink>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2D0478">
              <w:rPr>
                <w:color w:val="0563C1"/>
                <w:lang w:val="pt-BR"/>
              </w:rPr>
              <w:t>Benefício de Uso do Aluno</w:t>
            </w:r>
            <w:r>
              <w:fldChar w:fldCharType="end"/>
            </w:r>
            <w:r w:rsidRPr="002D0478">
              <w:rPr>
                <w:lang w:val="pt-BR"/>
              </w:rPr>
              <w:t xml:space="preserve">: </w:t>
            </w:r>
            <w:hyperlink w:anchor="_Sec1230">
              <w:r w:rsidRPr="002D0478">
                <w:rPr>
                  <w:color w:val="00467F"/>
                  <w:u w:val="single"/>
                  <w:lang w:val="pt-BR"/>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sidRPr="002D0478">
              <w:rPr>
                <w:color w:val="0563C1"/>
                <w:lang w:val="pt-BR"/>
              </w:rPr>
              <w:t>Desconto de Atualização (UTD)</w:t>
            </w:r>
            <w:r>
              <w:fldChar w:fldCharType="end"/>
            </w:r>
            <w:r w:rsidRPr="002D0478">
              <w:rPr>
                <w:lang w:val="pt-B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2.1 Project Professional 2016</w:t>
      </w:r>
    </w:p>
    <w:p w:rsidR="00C32009" w:rsidRPr="002D0478" w:rsidRDefault="000F0960">
      <w:pPr>
        <w:pStyle w:val="ProductList-Body"/>
        <w:rPr>
          <w:lang w:val="pt-BR"/>
        </w:rPr>
      </w:pPr>
      <w:r w:rsidRPr="002D0478">
        <w:rPr>
          <w:lang w:val="pt-BR"/>
        </w:rPr>
        <w:t>Os clientes que licenciarem o Project Professional 2016 terão uma CAL do Dispositivo do Project Server 2016</w:t>
      </w:r>
      <w:r>
        <w:fldChar w:fldCharType="begin"/>
      </w:r>
      <w:r w:rsidRPr="002D0478">
        <w:rPr>
          <w:lang w:val="pt-BR"/>
        </w:rPr>
        <w:instrText xml:space="preserve"> XE "Project Server 2016" </w:instrText>
      </w:r>
      <w:r>
        <w:fldChar w:fldCharType="end"/>
      </w:r>
      <w:r w:rsidRPr="002D0478">
        <w:rPr>
          <w:lang w:val="pt-BR"/>
        </w:rPr>
        <w:t xml:space="preserve"> para cada Licença do Project Professional 2016. O direito de acesso ao Project Server 2016</w:t>
      </w:r>
      <w:r>
        <w:fldChar w:fldCharType="begin"/>
      </w:r>
      <w:r w:rsidRPr="002D0478">
        <w:rPr>
          <w:lang w:val="pt-BR"/>
        </w:rPr>
        <w:instrText xml:space="preserve"> XE "Project Server 2016" </w:instrText>
      </w:r>
      <w:r>
        <w:fldChar w:fldCharType="end"/>
      </w:r>
      <w:r w:rsidRPr="002D0478">
        <w:rPr>
          <w:lang w:val="pt-BR"/>
        </w:rPr>
        <w:t xml:space="preserve"> sob essa </w:t>
      </w:r>
      <w:r>
        <w:fldChar w:fldCharType="begin"/>
      </w:r>
      <w:r w:rsidRPr="002D047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2D0478">
        <w:rPr>
          <w:color w:val="0563C1"/>
          <w:lang w:val="pt-BR"/>
        </w:rPr>
        <w:t>CAL</w:t>
      </w:r>
      <w:r>
        <w:fldChar w:fldCharType="end"/>
      </w:r>
      <w:r w:rsidRPr="002D0478">
        <w:rPr>
          <w:lang w:val="pt-BR"/>
        </w:rPr>
        <w:t xml:space="preserve"> se encerrará no término da Licença do Project Professional 2016 correspondente.</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2.2 Work at Home</w:t>
      </w:r>
    </w:p>
    <w:p w:rsidR="00C32009" w:rsidRPr="002D0478" w:rsidRDefault="000F0960">
      <w:pPr>
        <w:pStyle w:val="ProductList-Body"/>
        <w:rPr>
          <w:lang w:val="pt-BR"/>
        </w:rPr>
      </w:pPr>
      <w:r w:rsidRPr="002D0478">
        <w:rPr>
          <w:lang w:val="pt-BR"/>
        </w:rPr>
        <w:t xml:space="preserve">Uma Licença Work at Home é uma Licença opcional que pode ser adquirida junto com uma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integral do Office Standard ou Office Professional Plus. Ela permite que o </w:t>
      </w:r>
      <w:r>
        <w:fldChar w:fldCharType="begin"/>
      </w:r>
      <w:r w:rsidRPr="002D0478">
        <w:rPr>
          <w:lang w:val="pt-BR"/>
        </w:rPr>
        <w:instrText xml:space="preserve"> AutoTextList   \s NoStyle \t "Usuário Principal significa o usuário que usa um Dispositivo Licenciado em mais de 50% do tempo em qualquer período de 90 dias." </w:instrText>
      </w:r>
      <w:r>
        <w:fldChar w:fldCharType="separate"/>
      </w:r>
      <w:r w:rsidRPr="002D0478">
        <w:rPr>
          <w:color w:val="0563C1"/>
          <w:lang w:val="pt-BR"/>
        </w:rPr>
        <w:t>Usuário Principal</w:t>
      </w:r>
      <w:r>
        <w:fldChar w:fldCharType="end"/>
      </w:r>
      <w:r w:rsidRPr="002D0478">
        <w:rPr>
          <w:lang w:val="pt-BR"/>
        </w:rPr>
        <w:t xml:space="preserve"> do software também instale e use o software em um dispositivo fora das instalações do Cliente ou de suas Afiliadas (por exemplo, na casa do usuário).</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2.3 Independentes da Plataforma</w:t>
      </w:r>
    </w:p>
    <w:p w:rsidR="00C32009" w:rsidRPr="002D0478" w:rsidRDefault="000F0960">
      <w:pPr>
        <w:pStyle w:val="ProductList-Body"/>
        <w:rPr>
          <w:lang w:val="pt-BR"/>
        </w:rPr>
      </w:pPr>
      <w:r w:rsidRPr="002D0478">
        <w:rPr>
          <w:lang w:val="pt-BR"/>
        </w:rP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2.4 Versões Sucessoras</w:t>
      </w:r>
    </w:p>
    <w:p w:rsidR="00C32009" w:rsidRPr="002D0478" w:rsidRDefault="000F0960">
      <w:pPr>
        <w:pStyle w:val="ProductList-Body"/>
        <w:rPr>
          <w:lang w:val="pt-BR"/>
        </w:rPr>
      </w:pPr>
      <w:r w:rsidRPr="002D0478">
        <w:rPr>
          <w:lang w:val="pt-BR"/>
        </w:rPr>
        <w:t>Skype for Business 2016 é a versão sucessora para o Lync 2013.</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2.5 Servidor do Office Online</w:t>
      </w:r>
    </w:p>
    <w:p w:rsidR="00C32009" w:rsidRPr="002D0478" w:rsidRDefault="000F0960">
      <w:pPr>
        <w:pStyle w:val="ProductList-Body"/>
        <w:rPr>
          <w:lang w:val="pt-BR"/>
        </w:rPr>
      </w:pPr>
      <w:r w:rsidRPr="002D0478">
        <w:rPr>
          <w:lang w:val="pt-BR"/>
        </w:rPr>
        <w:t xml:space="preserve">Os Clientes que comprarem licenças do Office Standard 2016 ou do Office Professional Plus 2016 antes de 1º de agosto de 2016 poderão usar a funcionalidade de edição descrita na seção Office Online do </w:t>
      </w:r>
      <w:hyperlink w:anchor="_Sec564">
        <w:r w:rsidRPr="002D0478">
          <w:rPr>
            <w:color w:val="00467F"/>
            <w:u w:val="single"/>
            <w:lang w:val="pt-BR"/>
          </w:rPr>
          <w:t>Apêndice B</w:t>
        </w:r>
      </w:hyperlink>
      <w:r w:rsidRPr="002D0478">
        <w:rPr>
          <w:lang w:val="pt-BR"/>
        </w:rPr>
        <w:t xml:space="preserve"> com aquelas licenças. Esse direito expira em 1º de agosto de 2019.</w:t>
      </w:r>
    </w:p>
    <w:p w:rsidR="00C32009" w:rsidRPr="002D0478" w:rsidRDefault="00C32009">
      <w:pPr>
        <w:pStyle w:val="ProductList-Body"/>
        <w:rPr>
          <w:lang w:val="pt-BR"/>
        </w:rPr>
      </w:pPr>
    </w:p>
    <w:p w:rsidR="00C32009" w:rsidRPr="002D0478" w:rsidRDefault="000F0960">
      <w:pPr>
        <w:pStyle w:val="ProductList-Offering1SubSection"/>
        <w:outlineLvl w:val="3"/>
        <w:rPr>
          <w:lang w:val="pt-BR"/>
        </w:rPr>
      </w:pPr>
      <w:bookmarkStart w:id="84" w:name="_Sec791"/>
      <w:r w:rsidRPr="002D0478">
        <w:rPr>
          <w:lang w:val="pt-BR"/>
        </w:rPr>
        <w:t>3. Direitos de Uso</w:t>
      </w:r>
      <w:bookmarkEnd w:id="84"/>
    </w:p>
    <w:tbl>
      <w:tblPr>
        <w:tblStyle w:val="PURTable"/>
        <w:tblW w:w="0" w:type="dxa"/>
        <w:tblLook w:val="04A0" w:firstRow="1" w:lastRow="0" w:firstColumn="1" w:lastColumn="0" w:noHBand="0" w:noVBand="1"/>
      </w:tblPr>
      <w:tblGrid>
        <w:gridCol w:w="3611"/>
        <w:gridCol w:w="3586"/>
        <w:gridCol w:w="359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termos e condições que regem a implementação e o uso de um Produto." </w:instrText>
            </w:r>
            <w:r>
              <w:fldChar w:fldCharType="separate"/>
            </w:r>
            <w:r w:rsidRPr="002D0478">
              <w:rPr>
                <w:color w:val="0563C1"/>
                <w:lang w:val="pt-BR"/>
              </w:rPr>
              <w:t>Termos de Licença</w:t>
            </w:r>
            <w:r>
              <w:fldChar w:fldCharType="end"/>
            </w:r>
            <w:r w:rsidRPr="002D0478">
              <w:rPr>
                <w:lang w:val="pt-BR"/>
              </w:rPr>
              <w:t xml:space="preserve">: </w:t>
            </w:r>
            <w:hyperlink w:anchor="_Sec537">
              <w:r w:rsidRPr="002D0478">
                <w:rPr>
                  <w:color w:val="00467F"/>
                  <w:u w:val="single"/>
                  <w:lang w:val="pt-BR"/>
                </w:rPr>
                <w:t>Universal</w:t>
              </w:r>
            </w:hyperlink>
            <w:r w:rsidRPr="002D0478">
              <w:rPr>
                <w:lang w:val="pt-BR"/>
              </w:rPr>
              <w:t xml:space="preserve">; </w:t>
            </w:r>
            <w:hyperlink w:anchor="_Sec539">
              <w:r w:rsidRPr="002D0478">
                <w:rPr>
                  <w:color w:val="00467F"/>
                  <w:u w:val="single"/>
                  <w:lang w:val="pt-BR"/>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2D0478">
              <w:rPr>
                <w:color w:val="0563C1"/>
                <w:lang w:val="pt-BR"/>
              </w:rPr>
              <w:t>Termos de Licença Específicos do Produto</w:t>
            </w:r>
            <w:r>
              <w:fldChar w:fldCharType="end"/>
            </w:r>
            <w:r w:rsidRPr="002D0478">
              <w:rPr>
                <w:lang w:val="pt-BR"/>
              </w:rP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sidRPr="002D0478">
              <w:rPr>
                <w:color w:val="0563C1"/>
                <w:lang w:val="pt-BR"/>
              </w:rPr>
              <w:t>Tecnologias Incluídas</w:t>
            </w:r>
            <w:r>
              <w:fldChar w:fldCharType="end"/>
            </w:r>
            <w:r w:rsidRPr="002D0478">
              <w:rPr>
                <w:lang w:val="pt-BR"/>
              </w:rPr>
              <w:t>: Office Web Apps Server 2013 (apenas pacotes do Office)</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"Identifica as notificações aplicáveis para um Produto; consulte a seção Notificações dos Termos Universais de Licença para obter detalhes." </w:instrText>
            </w:r>
            <w:r>
              <w:fldChar w:fldCharType="separate"/>
            </w:r>
            <w:r w:rsidRPr="002D0478">
              <w:rPr>
                <w:color w:val="0563C1"/>
                <w:lang w:val="pt-BR"/>
              </w:rPr>
              <w:t>Notificações</w:t>
            </w:r>
            <w:r>
              <w:fldChar w:fldCharType="end"/>
            </w:r>
            <w:r w:rsidRPr="002D0478">
              <w:rPr>
                <w:lang w:val="pt-BR"/>
              </w:rPr>
              <w:t xml:space="preserve">: </w:t>
            </w:r>
            <w:hyperlink w:anchor="_Sec537">
              <w:r w:rsidRPr="002D0478">
                <w:rPr>
                  <w:color w:val="00467F"/>
                  <w:u w:val="single"/>
                  <w:lang w:val="pt-BR"/>
                </w:rPr>
                <w:t>Bing Mapas</w:t>
              </w:r>
            </w:hyperlink>
            <w:r w:rsidRPr="002D0478">
              <w:rPr>
                <w:lang w:val="pt-BR"/>
              </w:rPr>
              <w:t xml:space="preserve"> (Excel e Office Professional Plus); </w:t>
            </w:r>
            <w:hyperlink w:anchor="_Sec537">
              <w:r w:rsidRPr="002D0478">
                <w:rPr>
                  <w:color w:val="00467F"/>
                  <w:u w:val="single"/>
                  <w:lang w:val="pt-BR"/>
                </w:rPr>
                <w:t>H.264/MPEG-4 e/ou VC-1</w:t>
              </w:r>
            </w:hyperlink>
            <w:r w:rsidRPr="002D0478">
              <w:rPr>
                <w:lang w:val="pt-BR"/>
              </w:rPr>
              <w:t xml:space="preserve"> (Skype for Business), </w:t>
            </w:r>
            <w:hyperlink w:anchor="_Sec537">
              <w:r w:rsidRPr="002D0478">
                <w:rPr>
                  <w:color w:val="00467F"/>
                  <w:u w:val="single"/>
                  <w:lang w:val="pt-BR"/>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3.1 Direitos de Uso Comercial do Office Home &amp; Student 2013 RT</w:t>
      </w:r>
    </w:p>
    <w:p w:rsidR="00C32009" w:rsidRPr="002D0478" w:rsidRDefault="000F0960">
      <w:pPr>
        <w:pStyle w:val="ProductList-Body"/>
        <w:rPr>
          <w:lang w:val="pt-BR"/>
        </w:rPr>
      </w:pPr>
      <w:r w:rsidRPr="002D0478">
        <w:rPr>
          <w:lang w:val="pt-BR"/>
        </w:rPr>
        <w:t xml:space="preserve">Mediante a cessão da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C32009" w:rsidRPr="002D0478" w:rsidRDefault="00C32009">
      <w:pPr>
        <w:pStyle w:val="ProductList-Body"/>
        <w:rPr>
          <w:lang w:val="pt-BR"/>
        </w:rPr>
      </w:pPr>
    </w:p>
    <w:p w:rsidR="00C32009" w:rsidRDefault="000F0960">
      <w:pPr>
        <w:pStyle w:val="ProductList-ClauseHeading"/>
        <w:outlineLvl w:val="4"/>
      </w:pPr>
      <w:r>
        <w:t>3.2 Para o Office Professional Plus 2016 e Office Standard 2016 – Uso Comercial do Office Home &amp; Student 2013 RT</w:t>
      </w:r>
    </w:p>
    <w:p w:rsidR="00C32009" w:rsidRPr="002D0478" w:rsidRDefault="000F0960">
      <w:pPr>
        <w:pStyle w:val="ProductList-Body"/>
        <w:rPr>
          <w:lang w:val="pt-BR"/>
        </w:rPr>
      </w:pPr>
      <w:r w:rsidRPr="002D0478">
        <w:rPr>
          <w:lang w:val="pt-BR"/>
        </w:rPr>
        <w:t xml:space="preserve">Cada </w:t>
      </w:r>
      <w:r>
        <w:fldChar w:fldCharType="begin"/>
      </w:r>
      <w:r w:rsidRPr="002D0478">
        <w:rPr>
          <w:lang w:val="pt-BR"/>
        </w:rPr>
        <w:instrText xml:space="preserve"> AutoTextList   \s NoStyle \t "Usuário Principal significa o usuário que usa um Dispositivo Licenciado em mais de 50% do tempo em qualquer período de 90 dias." </w:instrText>
      </w:r>
      <w:r>
        <w:fldChar w:fldCharType="separate"/>
      </w:r>
      <w:r w:rsidRPr="002D0478">
        <w:rPr>
          <w:color w:val="0563C1"/>
          <w:lang w:val="pt-BR"/>
        </w:rPr>
        <w:t>Usuário Principal</w:t>
      </w:r>
      <w:r>
        <w:fldChar w:fldCharType="end"/>
      </w:r>
      <w:r w:rsidRPr="002D0478">
        <w:rPr>
          <w:lang w:val="pt-BR"/>
        </w:rPr>
        <w:t xml:space="preserve"> de um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3.3 Programas Acadêmicos</w:t>
      </w:r>
    </w:p>
    <w:p w:rsidR="00C32009" w:rsidRPr="002D0478" w:rsidRDefault="000F0960">
      <w:pPr>
        <w:pStyle w:val="ProductList-Body"/>
        <w:rPr>
          <w:lang w:val="pt-BR"/>
        </w:rPr>
      </w:pPr>
      <w:r w:rsidRPr="002D0478">
        <w:rPr>
          <w:lang w:val="pt-BR"/>
        </w:rPr>
        <w:t>O seguinte se aplica a clientes nos Programas Acadêmicos de Licenciamento por Volume.</w:t>
      </w:r>
    </w:p>
    <w:p w:rsidR="00C32009" w:rsidRPr="002D0478" w:rsidRDefault="00C32009">
      <w:pPr>
        <w:pStyle w:val="ProductList-Body"/>
        <w:rPr>
          <w:lang w:val="pt-BR"/>
        </w:rPr>
      </w:pPr>
    </w:p>
    <w:p w:rsidR="00C32009" w:rsidRPr="002D0478" w:rsidRDefault="000F0960">
      <w:pPr>
        <w:pStyle w:val="ProductList-SubClauseHeading"/>
        <w:outlineLvl w:val="5"/>
        <w:rPr>
          <w:lang w:val="pt-BR"/>
        </w:rPr>
      </w:pPr>
      <w:r w:rsidRPr="002D0478">
        <w:rPr>
          <w:lang w:val="pt-BR"/>
        </w:rPr>
        <w:t>3.3.1 Direitos de Uso Estendido do Office 365 ProPlus</w:t>
      </w:r>
    </w:p>
    <w:p w:rsidR="00C32009" w:rsidRPr="002D0478" w:rsidRDefault="000F0960">
      <w:pPr>
        <w:pStyle w:val="ProductList-BodyIndented"/>
        <w:rPr>
          <w:lang w:val="pt-BR"/>
        </w:rPr>
      </w:pPr>
      <w:r w:rsidRPr="002D0478">
        <w:rPr>
          <w:lang w:val="pt-BR"/>
        </w:rP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 Office para uso exclusivo de cada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xml:space="preserve"> pela duração do contrato. 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compradas sem custo por meio desta oferta não poderão ser contabilizadas em relação ao atendimento dos requisitos mínimos de pedido da Instituição. </w:t>
      </w:r>
    </w:p>
    <w:p w:rsidR="00C32009" w:rsidRPr="002D0478" w:rsidRDefault="00C32009">
      <w:pPr>
        <w:pStyle w:val="ProductList-BodyIndented"/>
        <w:rPr>
          <w:lang w:val="pt-BR"/>
        </w:rPr>
      </w:pPr>
    </w:p>
    <w:p w:rsidR="00C32009" w:rsidRPr="002D0478" w:rsidRDefault="000F0960">
      <w:pPr>
        <w:pStyle w:val="ProductList-SubClauseHeading"/>
        <w:outlineLvl w:val="5"/>
        <w:rPr>
          <w:lang w:val="pt-BR"/>
        </w:rPr>
      </w:pPr>
      <w:r w:rsidRPr="002D0478">
        <w:rPr>
          <w:lang w:val="pt-BR"/>
        </w:rPr>
        <w:t>3.3.2 Benefício de Graduação</w:t>
      </w:r>
    </w:p>
    <w:p w:rsidR="00C32009" w:rsidRPr="002D0478" w:rsidRDefault="000F0960">
      <w:pPr>
        <w:pStyle w:val="ProductList-BodyIndented"/>
        <w:rPr>
          <w:lang w:val="pt-BR"/>
        </w:rPr>
      </w:pPr>
      <w:r w:rsidRPr="002D0478">
        <w:rPr>
          <w:lang w:val="pt-BR"/>
        </w:rP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rsidR="00C32009" w:rsidRPr="002D0478" w:rsidRDefault="00C32009">
      <w:pPr>
        <w:pStyle w:val="ProductList-BodyIndented"/>
        <w:rPr>
          <w:lang w:val="pt-BR"/>
        </w:rPr>
      </w:pPr>
    </w:p>
    <w:p w:rsidR="00C32009" w:rsidRDefault="000F096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1"/>
        <w:gridCol w:w="3606"/>
        <w:gridCol w:w="357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2D0478">
              <w:rPr>
                <w:color w:val="0563C1"/>
                <w:lang w:val="pt-BR"/>
              </w:rPr>
              <w:t>Direitos de Migração</w:t>
            </w:r>
            <w:r>
              <w:fldChar w:fldCharType="end"/>
            </w:r>
            <w:r w:rsidRPr="002D0478">
              <w:rPr>
                <w:lang w:val="pt-BR"/>
              </w:rPr>
              <w:t xml:space="preserve">: </w:t>
            </w:r>
            <w:hyperlink r:id="rId47">
              <w:r w:rsidRPr="002D0478">
                <w:rPr>
                  <w:color w:val="00467F"/>
                  <w:u w:val="single"/>
                  <w:lang w:val="pt-BR"/>
                </w:rPr>
                <w:t>Lista de Produtos – junho de 2015</w:t>
              </w:r>
            </w:hyperlink>
            <w:r w:rsidRPr="002D0478">
              <w:rPr>
                <w:lang w:val="pt-BR"/>
              </w:rP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sidRPr="002D0478">
              <w:rPr>
                <w:color w:val="0563C1"/>
                <w:lang w:val="pt-BR"/>
              </w:rPr>
              <w:t>Direitos de Roaming</w:t>
            </w:r>
            <w:r>
              <w:fldChar w:fldCharType="end"/>
            </w:r>
            <w:r w:rsidRPr="002D0478">
              <w:rPr>
                <w:lang w:val="pt-BR"/>
              </w:rPr>
              <w:t>: Office, Project e Visio</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4.1 Project Professional 2016</w:t>
      </w:r>
    </w:p>
    <w:p w:rsidR="00C32009" w:rsidRPr="002D0478" w:rsidRDefault="000F0960">
      <w:pPr>
        <w:pStyle w:val="ProductList-Body"/>
        <w:rPr>
          <w:lang w:val="pt-BR"/>
        </w:rPr>
      </w:pPr>
      <w:r w:rsidRPr="002D0478">
        <w:rPr>
          <w:lang w:val="pt-BR"/>
        </w:rPr>
        <w:t>Os clientes com SA ativo para a Licença do Project Professional terão a cobertura do SA para suas CALs do Project Server gratuitas correspondentes. A cobertura de SA levada em consideração se encerrará no término da cobertura do Project Professional.</w:t>
      </w:r>
    </w:p>
    <w:p w:rsidR="00C32009" w:rsidRPr="002D0478" w:rsidRDefault="00C32009">
      <w:pPr>
        <w:pStyle w:val="PURBreadcrumb"/>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86" w:name="_Sec680"/>
      <w:r>
        <w:t>Office para Mac</w:t>
      </w:r>
      <w:bookmarkEnd w:id="86"/>
      <w:r>
        <w:fldChar w:fldCharType="begin"/>
      </w:r>
      <w:r>
        <w:instrText xml:space="preserve"> TC "</w:instrText>
      </w:r>
      <w:bookmarkStart w:id="87" w:name="_Toc523413021"/>
      <w:r>
        <w:instrText>Office para Mac</w:instrText>
      </w:r>
      <w:bookmarkEnd w:id="87"/>
      <w:r>
        <w:instrText>" \l 3</w:instrText>
      </w:r>
      <w:r>
        <w:fldChar w:fldCharType="end"/>
      </w:r>
    </w:p>
    <w:p w:rsidR="00C32009" w:rsidRDefault="000F0960">
      <w:pPr>
        <w:pStyle w:val="ProductList-Offering1SubSection"/>
        <w:outlineLvl w:val="3"/>
      </w:pPr>
      <w:bookmarkStart w:id="88" w:name="_Sec682"/>
      <w:r>
        <w:t>1. Disponibilidade do Produto</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"Versão Anterior: Versões mais antigas do Produto e sua Data Disponível." </w:instrText>
            </w:r>
            <w:r>
              <w:fldChar w:fldCharType="separate"/>
            </w:r>
            <w:r w:rsidRPr="002D0478">
              <w:rPr>
                <w:color w:val="0563C1"/>
                <w:lang w:val="pt-BR"/>
              </w:rPr>
              <w:t>Versão Anterior</w:t>
            </w:r>
            <w:r>
              <w:fldChar w:fldCharType="end"/>
            </w:r>
            <w:r w:rsidRPr="002D0478">
              <w:rPr>
                <w:lang w:val="pt-BR"/>
              </w:rPr>
              <w:t>: Office para Mac 2011</w:t>
            </w:r>
            <w:r>
              <w:fldChar w:fldCharType="begin"/>
            </w:r>
            <w:r w:rsidRPr="002D0478">
              <w:rPr>
                <w:lang w:val="pt-BR"/>
              </w:rPr>
              <w:instrText xml:space="preserve"> XE "Office para Mac 2011" </w:instrText>
            </w:r>
            <w:r>
              <w:fldChar w:fldCharType="end"/>
            </w:r>
            <w:r w:rsidRPr="002D0478">
              <w:rPr>
                <w:lang w:val="pt-BR"/>
              </w:rP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467F"/>
                  <w:u w:val="single"/>
                  <w:lang w:val="pt-BR"/>
                </w:rPr>
                <w:t>Apêndice B</w:t>
              </w:r>
            </w:hyperlink>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2.1 Versões Sucessoras</w:t>
      </w:r>
    </w:p>
    <w:p w:rsidR="00C32009" w:rsidRPr="002D0478" w:rsidRDefault="000F0960">
      <w:pPr>
        <w:pStyle w:val="ProductList-Body"/>
        <w:rPr>
          <w:lang w:val="pt-BR"/>
        </w:rPr>
      </w:pPr>
      <w:r w:rsidRPr="002D0478">
        <w:rPr>
          <w:lang w:val="pt-BR"/>
        </w:rPr>
        <w:t>Outlook para Mac 2011 é a versão substituta do Entourage para Mac 2008. Lync for Mac 2011 é a versão substituta do Communicator para Mac 2011</w:t>
      </w:r>
      <w:r>
        <w:fldChar w:fldCharType="begin"/>
      </w:r>
      <w:r w:rsidRPr="002D0478">
        <w:rPr>
          <w:lang w:val="pt-BR"/>
        </w:rPr>
        <w:instrText xml:space="preserve"> XE "Communicator para Mac 2011" </w:instrText>
      </w:r>
      <w:r>
        <w:fldChar w:fldCharType="end"/>
      </w:r>
      <w:r w:rsidRPr="002D0478">
        <w:rPr>
          <w:lang w:val="pt-BR"/>
        </w:rPr>
        <w:t>.</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2.2 Work at Home</w:t>
      </w:r>
    </w:p>
    <w:p w:rsidR="00C32009" w:rsidRPr="002D0478" w:rsidRDefault="000F0960">
      <w:pPr>
        <w:pStyle w:val="ProductList-Body"/>
        <w:rPr>
          <w:lang w:val="pt-BR"/>
        </w:rPr>
      </w:pPr>
      <w:r w:rsidRPr="002D0478">
        <w:rPr>
          <w:lang w:val="pt-BR"/>
        </w:rPr>
        <w:t xml:space="preserve">Uma Licença Work at Home é uma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opcional que pode ser adquirida junto com uma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integral do Office para Mac. Ela permite que o </w:t>
      </w:r>
      <w:r>
        <w:fldChar w:fldCharType="begin"/>
      </w:r>
      <w:r w:rsidRPr="002D0478">
        <w:rPr>
          <w:lang w:val="pt-BR"/>
        </w:rPr>
        <w:instrText xml:space="preserve"> AutoTextList   \s NoStyle \t "Usuário Principal significa o usuário que usa um Dispositivo Licenciado em mais de 50% do tempo em qualquer período de 90 dias." </w:instrText>
      </w:r>
      <w:r>
        <w:fldChar w:fldCharType="separate"/>
      </w:r>
      <w:r w:rsidRPr="002D0478">
        <w:rPr>
          <w:color w:val="0563C1"/>
          <w:lang w:val="pt-BR"/>
        </w:rPr>
        <w:t>Usuário Principal</w:t>
      </w:r>
      <w:r>
        <w:fldChar w:fldCharType="end"/>
      </w:r>
      <w:r w:rsidRPr="002D0478">
        <w:rPr>
          <w:lang w:val="pt-BR"/>
        </w:rPr>
        <w:t xml:space="preserve"> do software também instale e use o software em um dispositivo fora das instalações do Cliente ou de suas Afiliadas (por exemplo, na casa do usuário).</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2.3 Independentes da Plataforma</w:t>
      </w:r>
    </w:p>
    <w:p w:rsidR="00C32009" w:rsidRPr="002D0478" w:rsidRDefault="000F0960">
      <w:pPr>
        <w:pStyle w:val="ProductList-Body"/>
        <w:rPr>
          <w:lang w:val="pt-BR"/>
        </w:rPr>
      </w:pPr>
      <w:r w:rsidRPr="002D0478">
        <w:rPr>
          <w:lang w:val="pt-BR"/>
        </w:rP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independente de plataforma permite que o Cliente use, em vez do Produto licenciado, a versão mais atual da versão da plataforma do Produto que for lançada durante o prazo da cobertura.</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2.4 Servidor do Office Online</w:t>
      </w:r>
    </w:p>
    <w:p w:rsidR="00C32009" w:rsidRPr="002D0478" w:rsidRDefault="000F0960">
      <w:pPr>
        <w:pStyle w:val="ProductList-Body"/>
        <w:rPr>
          <w:lang w:val="pt-BR"/>
        </w:rPr>
      </w:pPr>
      <w:r w:rsidRPr="002D0478">
        <w:rPr>
          <w:lang w:val="pt-BR"/>
        </w:rPr>
        <w:t xml:space="preserve">os Clientes que compraram licenças Padrão do Office 2016 para Mac antes de 1º de agosto de 2016 podem usar a funcionalidade de edição descrita na seção </w:t>
      </w:r>
      <w:hyperlink r:id="rId48">
        <w:r w:rsidRPr="002D0478">
          <w:rPr>
            <w:color w:val="00467F"/>
            <w:u w:val="single"/>
            <w:lang w:val="pt-BR"/>
          </w:rPr>
          <w:t>Office Online do Apêndice B</w:t>
        </w:r>
      </w:hyperlink>
      <w:r w:rsidRPr="002D0478">
        <w:rPr>
          <w:lang w:val="pt-BR"/>
        </w:rPr>
        <w:t xml:space="preserve"> com aquelas licenças. Esse direito expira em 1º de agosto de 2019.</w:t>
      </w:r>
    </w:p>
    <w:p w:rsidR="00C32009" w:rsidRPr="002D0478" w:rsidRDefault="000F0960">
      <w:pPr>
        <w:pStyle w:val="ProductList-Offering1SubSection"/>
        <w:outlineLvl w:val="3"/>
        <w:rPr>
          <w:lang w:val="pt-BR"/>
        </w:rPr>
      </w:pPr>
      <w:bookmarkStart w:id="90" w:name="_Sec792"/>
      <w:r w:rsidRPr="002D0478">
        <w:rPr>
          <w:lang w:val="pt-BR"/>
        </w:rPr>
        <w:t>3. Direitos de Uso</w:t>
      </w:r>
      <w:bookmarkEnd w:id="90"/>
    </w:p>
    <w:tbl>
      <w:tblPr>
        <w:tblStyle w:val="PURTable"/>
        <w:tblW w:w="0" w:type="dxa"/>
        <w:tblLook w:val="04A0" w:firstRow="1" w:lastRow="0" w:firstColumn="1" w:lastColumn="0" w:noHBand="0" w:noVBand="1"/>
      </w:tblPr>
      <w:tblGrid>
        <w:gridCol w:w="3606"/>
        <w:gridCol w:w="3588"/>
        <w:gridCol w:w="359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termos e condições que regem a implementação e o uso de um Produto." </w:instrText>
            </w:r>
            <w:r>
              <w:fldChar w:fldCharType="separate"/>
            </w:r>
            <w:r w:rsidRPr="002D0478">
              <w:rPr>
                <w:color w:val="0563C1"/>
                <w:lang w:val="pt-BR"/>
              </w:rPr>
              <w:t>Termos de Licença</w:t>
            </w:r>
            <w:r>
              <w:fldChar w:fldCharType="end"/>
            </w:r>
            <w:r w:rsidRPr="002D0478">
              <w:rPr>
                <w:lang w:val="pt-BR"/>
              </w:rPr>
              <w:t xml:space="preserve">: </w:t>
            </w:r>
            <w:hyperlink w:anchor="_Sec537">
              <w:r w:rsidRPr="002D0478">
                <w:rPr>
                  <w:color w:val="00467F"/>
                  <w:u w:val="single"/>
                  <w:lang w:val="pt-BR"/>
                </w:rPr>
                <w:t>Universal</w:t>
              </w:r>
            </w:hyperlink>
            <w:r w:rsidRPr="002D0478">
              <w:rPr>
                <w:lang w:val="pt-BR"/>
              </w:rPr>
              <w:t xml:space="preserve">; </w:t>
            </w:r>
            <w:hyperlink w:anchor="_Sec539">
              <w:r w:rsidRPr="002D0478">
                <w:rPr>
                  <w:color w:val="00467F"/>
                  <w:u w:val="single"/>
                  <w:lang w:val="pt-BR"/>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2D0478">
              <w:rPr>
                <w:color w:val="0563C1"/>
                <w:lang w:val="pt-BR"/>
              </w:rPr>
              <w:t>Termos de Licença Específicos do Produto</w:t>
            </w:r>
            <w:r>
              <w:fldChar w:fldCharType="end"/>
            </w:r>
            <w:r w:rsidRPr="002D0478">
              <w:rPr>
                <w:lang w:val="pt-BR"/>
              </w:rP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sidRPr="002D0478">
              <w:rPr>
                <w:color w:val="0563C1"/>
                <w:lang w:val="pt-BR"/>
              </w:rPr>
              <w:t>Tecnologias Incluídas</w:t>
            </w:r>
            <w:r>
              <w:fldChar w:fldCharType="end"/>
            </w:r>
            <w:r w:rsidRPr="002D0478">
              <w:rPr>
                <w:lang w:val="pt-BR"/>
              </w:rPr>
              <w:t>: Office Web Apps Server 2013 (apenas para pacote do Office)</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Uso Comercial do Office Home &amp; Student 2013 RT</w:t>
      </w:r>
    </w:p>
    <w:p w:rsidR="00C32009" w:rsidRPr="002D0478" w:rsidRDefault="000F0960">
      <w:pPr>
        <w:pStyle w:val="ProductList-Body"/>
        <w:rPr>
          <w:lang w:val="pt-BR"/>
        </w:rPr>
      </w:pPr>
      <w:r w:rsidRPr="002D0478">
        <w:rPr>
          <w:lang w:val="pt-BR"/>
        </w:rPr>
        <w:t xml:space="preserve">O </w:t>
      </w:r>
      <w:r>
        <w:fldChar w:fldCharType="begin"/>
      </w:r>
      <w:r w:rsidRPr="002D0478">
        <w:rPr>
          <w:lang w:val="pt-BR"/>
        </w:rPr>
        <w:instrText xml:space="preserve"> AutoTextList   \s NoStyle \t "Usuário Principal significa o usuário que usa um Dispositivo Licenciado em mais de 50% do tempo em qualquer período de 90 dias." </w:instrText>
      </w:r>
      <w:r>
        <w:fldChar w:fldCharType="separate"/>
      </w:r>
      <w:r w:rsidRPr="002D0478">
        <w:rPr>
          <w:color w:val="0563C1"/>
          <w:lang w:val="pt-BR"/>
        </w:rPr>
        <w:t>Usuário Principal</w:t>
      </w:r>
      <w:r>
        <w:fldChar w:fldCharType="end"/>
      </w:r>
      <w:r w:rsidRPr="002D0478">
        <w:rPr>
          <w:lang w:val="pt-BR"/>
        </w:rPr>
        <w:t xml:space="preserve"> para um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C32009" w:rsidRDefault="000F096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3"/>
        <w:gridCol w:w="3622"/>
        <w:gridCol w:w="3565"/>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2D0478">
              <w:rPr>
                <w:color w:val="0563C1"/>
                <w:lang w:val="pt-BR"/>
              </w:rPr>
              <w:t>Direitos de Migração</w:t>
            </w:r>
            <w:r>
              <w:fldChar w:fldCharType="end"/>
            </w:r>
            <w:r w:rsidRPr="002D0478">
              <w:rPr>
                <w:lang w:val="pt-BR"/>
              </w:rPr>
              <w:t xml:space="preserve">: </w:t>
            </w:r>
            <w:hyperlink r:id="rId49">
              <w:r w:rsidRPr="002D0478">
                <w:rPr>
                  <w:color w:val="00467F"/>
                  <w:u w:val="single"/>
                  <w:lang w:val="pt-BR"/>
                </w:rPr>
                <w:t>Lista de Produtos – junho de 2015</w:t>
              </w:r>
            </w:hyperlink>
            <w:r w:rsidRPr="002D0478">
              <w:rPr>
                <w:lang w:val="pt-BR"/>
              </w:rP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92" w:name="_Sec612"/>
      <w:r>
        <w:t>Servidores do Office</w:t>
      </w:r>
      <w:bookmarkEnd w:id="92"/>
      <w:r>
        <w:fldChar w:fldCharType="begin"/>
      </w:r>
      <w:r>
        <w:instrText xml:space="preserve"> TC "</w:instrText>
      </w:r>
      <w:bookmarkStart w:id="93" w:name="_Toc523413022"/>
      <w:r>
        <w:instrText>Servidores do Office</w:instrText>
      </w:r>
      <w:bookmarkEnd w:id="93"/>
      <w:r>
        <w:instrText>" \l 2</w:instrText>
      </w:r>
      <w:r>
        <w:fldChar w:fldCharType="end"/>
      </w:r>
    </w:p>
    <w:p w:rsidR="00C32009" w:rsidRDefault="000F0960">
      <w:pPr>
        <w:pStyle w:val="ProductList-Offering2HeadingNoBorder"/>
        <w:outlineLvl w:val="2"/>
      </w:pPr>
      <w:bookmarkStart w:id="94" w:name="_Sec638"/>
      <w:r>
        <w:t>Exchange Server</w:t>
      </w:r>
      <w:bookmarkEnd w:id="94"/>
      <w:r>
        <w:fldChar w:fldCharType="begin"/>
      </w:r>
      <w:r>
        <w:instrText xml:space="preserve"> TC "</w:instrText>
      </w:r>
      <w:bookmarkStart w:id="95" w:name="_Toc523413023"/>
      <w:r>
        <w:instrText>Exchange Server</w:instrText>
      </w:r>
      <w:bookmarkEnd w:id="95"/>
      <w:r>
        <w:instrText>" \l 3</w:instrText>
      </w:r>
      <w:r>
        <w:fldChar w:fldCharType="end"/>
      </w:r>
    </w:p>
    <w:p w:rsidR="00C32009" w:rsidRDefault="000F0960">
      <w:pPr>
        <w:pStyle w:val="ProductList-Offering1SubSection"/>
        <w:outlineLvl w:val="3"/>
      </w:pPr>
      <w:bookmarkStart w:id="96" w:name="_Sec683"/>
      <w:r>
        <w:t>1. Disponibilidade do Produto</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 xml:space="preserve">CAL do Exchange Server Enterprise 2016 </w:t>
            </w:r>
            <w:r>
              <w:fldChar w:fldCharType="begin"/>
            </w:r>
            <w:r w:rsidRPr="002D0478">
              <w:rPr>
                <w:lang w:val="pt-BR"/>
              </w:rPr>
              <w:instrText xml:space="preserve"> XE "CAL do Exchange Server Enterprise 2016 " </w:instrText>
            </w:r>
            <w:r>
              <w:fldChar w:fldCharType="end"/>
            </w:r>
            <w:r w:rsidRPr="002D0478">
              <w:rPr>
                <w:lang w:val="pt-BR"/>
              </w:rPr>
              <w:t>(Dispositivo 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Pr="002D0478" w:rsidRDefault="000F0960">
            <w:pPr>
              <w:pStyle w:val="ProductList-TableBody"/>
              <w:rPr>
                <w:lang w:val="pt-BR"/>
              </w:rPr>
            </w:pPr>
            <w:r w:rsidRPr="002D0478">
              <w:rPr>
                <w:lang w:val="pt-BR"/>
              </w:rPr>
              <w:t>CAL do Exchange Server Standard 2016</w:t>
            </w:r>
            <w:r>
              <w:fldChar w:fldCharType="begin"/>
            </w:r>
            <w:r w:rsidRPr="002D0478">
              <w:rPr>
                <w:lang w:val="pt-BR"/>
              </w:rPr>
              <w:instrText xml:space="preserve"> XE "CAL do Exchange Server Standard 2016" </w:instrText>
            </w:r>
            <w:r>
              <w:fldChar w:fldCharType="end"/>
            </w:r>
            <w:r w:rsidRPr="002D0478">
              <w:rPr>
                <w:lang w:val="pt-BR"/>
              </w:rP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009" w:rsidRDefault="000F0960">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594"/>
        <w:gridCol w:w="3601"/>
        <w:gridCol w:w="3595"/>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sidRPr="002D0478">
              <w:rPr>
                <w:color w:val="0563C1"/>
                <w:lang w:val="pt-BR"/>
              </w:rPr>
              <w:t>Edições Anteriores</w:t>
            </w:r>
            <w:r>
              <w:fldChar w:fldCharType="end"/>
            </w:r>
            <w:r w:rsidRPr="002D0478">
              <w:rPr>
                <w:lang w:val="pt-BR"/>
              </w:rPr>
              <w:t>: Enterprise a Standard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467F"/>
                  <w:u w:val="single"/>
                  <w:lang w:val="pt-BR"/>
                </w:rPr>
                <w:t>Apêndice B</w:t>
              </w:r>
            </w:hyperlink>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Default="000F0960">
      <w:pPr>
        <w:pStyle w:val="ProductList-Offering1SubSection"/>
        <w:outlineLvl w:val="3"/>
      </w:pPr>
      <w:bookmarkStart w:id="98" w:name="_Sec793"/>
      <w:r>
        <w:t>3. Direitos de Uso</w:t>
      </w:r>
      <w:bookmarkEnd w:id="98"/>
    </w:p>
    <w:tbl>
      <w:tblPr>
        <w:tblStyle w:val="PURTable"/>
        <w:tblW w:w="0" w:type="dxa"/>
        <w:tblLook w:val="04A0" w:firstRow="1" w:lastRow="0" w:firstColumn="1" w:lastColumn="0" w:noHBand="0" w:noVBand="1"/>
      </w:tblPr>
      <w:tblGrid>
        <w:gridCol w:w="3594"/>
        <w:gridCol w:w="3614"/>
        <w:gridCol w:w="3582"/>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termos e condições que regem a implementação e o uso de um Produto." </w:instrText>
            </w:r>
            <w:r>
              <w:fldChar w:fldCharType="separate"/>
            </w:r>
            <w:r w:rsidRPr="002D0478">
              <w:rPr>
                <w:color w:val="0563C1"/>
                <w:lang w:val="pt-BR"/>
              </w:rPr>
              <w:t>Termos de Licença</w:t>
            </w:r>
            <w:r>
              <w:fldChar w:fldCharType="end"/>
            </w:r>
            <w:r w:rsidRPr="002D0478">
              <w:rPr>
                <w:lang w:val="pt-BR"/>
              </w:rPr>
              <w:t xml:space="preserve">: </w:t>
            </w:r>
            <w:hyperlink w:anchor="_Sec537">
              <w:r w:rsidRPr="002D0478">
                <w:rPr>
                  <w:color w:val="00467F"/>
                  <w:u w:val="single"/>
                  <w:lang w:val="pt-BR"/>
                </w:rPr>
                <w:t>Universal</w:t>
              </w:r>
            </w:hyperlink>
            <w:r w:rsidRPr="002D0478">
              <w:rPr>
                <w:lang w:val="pt-BR"/>
              </w:rPr>
              <w:t xml:space="preserve">; </w:t>
            </w:r>
            <w:hyperlink w:anchor="_Sec542">
              <w:r w:rsidRPr="002D0478">
                <w:rPr>
                  <w:color w:val="00467F"/>
                  <w:u w:val="single"/>
                  <w:lang w:val="pt-BR"/>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sidRPr="002D0478">
              <w:rPr>
                <w:color w:val="0563C1"/>
                <w:lang w:val="pt-BR"/>
              </w:rPr>
              <w:t>Software Adicional</w:t>
            </w:r>
            <w:r>
              <w:fldChar w:fldCharType="end"/>
            </w:r>
            <w:r w:rsidRPr="002D0478">
              <w:rPr>
                <w:lang w:val="pt-BR"/>
              </w:rPr>
              <w:t>: Todas as edições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"Requisitos de Acesso para Clientes: Indica se um Produto de servidor requer ou não CALs para acesso por usuários e dispositivos." </w:instrText>
            </w:r>
            <w:r>
              <w:fldChar w:fldCharType="separate"/>
            </w:r>
            <w:r w:rsidRPr="002D0478">
              <w:rPr>
                <w:color w:val="0563C1"/>
                <w:lang w:val="pt-BR"/>
              </w:rPr>
              <w:t>Requisitos de Acesso para Clientes</w:t>
            </w:r>
            <w:r>
              <w:fldChar w:fldCharType="end"/>
            </w:r>
            <w:r w:rsidRPr="002D0478">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"Requisitos de Acesso do Usuário Externo: Indica os requisitos específicos da licença ou as opções para acesso pelos Usuários Externos." </w:instrText>
            </w:r>
            <w:r>
              <w:fldChar w:fldCharType="separate"/>
            </w:r>
            <w:r w:rsidRPr="002D0478">
              <w:rPr>
                <w:color w:val="0563C1"/>
                <w:lang w:val="pt-BR"/>
              </w:rPr>
              <w:t>Requisitos de Acesso do Usuário Externo</w:t>
            </w:r>
            <w:r>
              <w:fldChar w:fldCharType="end"/>
            </w:r>
            <w:r w:rsidRPr="002D0478">
              <w:rPr>
                <w:lang w:val="pt-BR"/>
              </w:rP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32009" w:rsidRDefault="000F096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C32009" w:rsidRPr="002D0478" w:rsidRDefault="000F0960">
            <w:pPr>
              <w:pStyle w:val="ProductList-TableBody"/>
              <w:rPr>
                <w:lang w:val="pt-BR"/>
              </w:rPr>
            </w:pPr>
            <w:r w:rsidRPr="002D0478">
              <w:rPr>
                <w:lang w:val="pt-BR"/>
              </w:rPr>
              <w:t>SL de Usuário do Exchange Online Plano 1</w:t>
            </w:r>
          </w:p>
        </w:tc>
      </w:tr>
      <w:tr w:rsidR="00C32009" w:rsidRPr="002D047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2009" w:rsidRPr="002D0478" w:rsidRDefault="00C32009">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C32009" w:rsidRPr="002D0478" w:rsidRDefault="000F0960">
            <w:pPr>
              <w:pStyle w:val="ProductList-TableBody"/>
              <w:rPr>
                <w:lang w:val="pt-BR"/>
              </w:rPr>
            </w:pPr>
            <w:r w:rsidRPr="002D0478">
              <w:rPr>
                <w:lang w:val="pt-BR"/>
              </w:rPr>
              <w:t>SL de Usuário do Exchange Online Plano 1</w:t>
            </w:r>
            <w:r>
              <w:fldChar w:fldCharType="begin"/>
            </w:r>
            <w:r w:rsidRPr="002D0478">
              <w:rPr>
                <w:lang w:val="pt-BR"/>
              </w:rPr>
              <w:instrText xml:space="preserve"> XE "SL de Usuário do Exchange Online Plano 1" </w:instrText>
            </w:r>
            <w:r>
              <w:fldChar w:fldCharType="end"/>
            </w:r>
            <w:r w:rsidRPr="002D0478">
              <w:rPr>
                <w:lang w:val="pt-BR"/>
              </w:rPr>
              <w:t xml:space="preserve"> G</w:t>
            </w:r>
          </w:p>
        </w:tc>
        <w:tc>
          <w:tcPr>
            <w:tcW w:w="4040" w:type="dxa"/>
            <w:tcBorders>
              <w:top w:val="none" w:sz="4" w:space="0" w:color="000000"/>
              <w:left w:val="none" w:sz="4" w:space="0" w:color="000000"/>
              <w:bottom w:val="none" w:sz="4" w:space="0" w:color="000000"/>
              <w:right w:val="single" w:sz="4" w:space="0" w:color="000000"/>
            </w:tcBorders>
          </w:tcPr>
          <w:p w:rsidR="00C32009" w:rsidRPr="002D0478" w:rsidRDefault="000F0960">
            <w:pPr>
              <w:pStyle w:val="ProductList-TableBody"/>
              <w:rPr>
                <w:lang w:val="pt-BR"/>
              </w:rPr>
            </w:pPr>
            <w:r w:rsidRPr="002D0478">
              <w:rPr>
                <w:lang w:val="pt-BR"/>
              </w:rPr>
              <w:t>SL de Usuário do Exchange Online Plano 2</w:t>
            </w:r>
          </w:p>
        </w:tc>
      </w:tr>
      <w:tr w:rsidR="00C32009" w:rsidRPr="002D047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2009" w:rsidRPr="002D0478" w:rsidRDefault="00C32009">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C32009" w:rsidRPr="002D0478" w:rsidRDefault="000F0960">
            <w:pPr>
              <w:pStyle w:val="ProductList-TableBody"/>
              <w:rPr>
                <w:lang w:val="pt-BR"/>
              </w:rPr>
            </w:pPr>
            <w:r w:rsidRPr="002D0478">
              <w:rPr>
                <w:lang w:val="pt-BR"/>
              </w:rPr>
              <w:t>SL de Usuário do Exchange Online Plano 2</w:t>
            </w:r>
            <w:r>
              <w:fldChar w:fldCharType="begin"/>
            </w:r>
            <w:r w:rsidRPr="002D0478">
              <w:rPr>
                <w:lang w:val="pt-BR"/>
              </w:rPr>
              <w:instrText xml:space="preserve"> XE "SL de Usuário do Exchange Online Plano 2" </w:instrText>
            </w:r>
            <w:r>
              <w:fldChar w:fldCharType="end"/>
            </w:r>
            <w:r w:rsidRPr="002D0478">
              <w:rPr>
                <w:lang w:val="pt-BR"/>
              </w:rPr>
              <w:t>A</w:t>
            </w:r>
          </w:p>
        </w:tc>
        <w:tc>
          <w:tcPr>
            <w:tcW w:w="4040" w:type="dxa"/>
            <w:tcBorders>
              <w:top w:val="none" w:sz="4" w:space="0" w:color="000000"/>
              <w:left w:val="none" w:sz="4" w:space="0" w:color="000000"/>
              <w:bottom w:val="none" w:sz="4" w:space="0" w:color="000000"/>
              <w:right w:val="single" w:sz="4" w:space="0" w:color="000000"/>
            </w:tcBorders>
          </w:tcPr>
          <w:p w:rsidR="00C32009" w:rsidRPr="002D0478" w:rsidRDefault="000F0960">
            <w:pPr>
              <w:pStyle w:val="ProductList-TableBody"/>
              <w:rPr>
                <w:lang w:val="pt-BR"/>
              </w:rPr>
            </w:pPr>
            <w:r w:rsidRPr="002D0478">
              <w:rPr>
                <w:lang w:val="pt-BR"/>
              </w:rPr>
              <w:t>SL de Usuário do Exchange Online Plano 2G</w:t>
            </w:r>
          </w:p>
        </w:tc>
      </w:tr>
      <w:tr w:rsidR="00C32009" w:rsidRPr="002D047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32009" w:rsidRPr="002D0478" w:rsidRDefault="00C32009">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 xml:space="preserve">Licença Equivalente à CAL (consulte o </w:t>
            </w:r>
            <w:hyperlink w:anchor="_Sec591">
              <w:r w:rsidRPr="002D0478">
                <w:rPr>
                  <w:color w:val="00467F"/>
                  <w:u w:val="single"/>
                  <w:lang w:val="pt-BR"/>
                </w:rPr>
                <w:t>Apêndice A</w:t>
              </w:r>
            </w:hyperlink>
            <w:r w:rsidRPr="002D0478">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SubClauseHeading"/>
        <w:outlineLvl w:val="5"/>
        <w:rPr>
          <w:lang w:val="pt-BR"/>
        </w:rPr>
      </w:pPr>
      <w:r w:rsidRPr="002D0478">
        <w:rPr>
          <w:lang w:val="pt-BR"/>
        </w:rPr>
        <w:t>3.1.1 Funcionalidade Adicional Associada à CAL Empresarial do Exchange</w:t>
      </w:r>
    </w:p>
    <w:p w:rsidR="00C32009" w:rsidRPr="002D0478" w:rsidRDefault="000F0960">
      <w:pPr>
        <w:pStyle w:val="ProductList-BodyIndented"/>
        <w:rPr>
          <w:lang w:val="pt-BR"/>
        </w:rPr>
      </w:pPr>
      <w:r w:rsidRPr="002D0478">
        <w:rPr>
          <w:lang w:val="pt-BR"/>
        </w:rP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009" w:rsidRPr="002D0478" w:rsidRDefault="000F0960">
            <w:pPr>
              <w:pStyle w:val="ProductList-TableBody"/>
              <w:rPr>
                <w:lang w:val="pt-BR"/>
              </w:rPr>
            </w:pPr>
            <w:r w:rsidRPr="002D0478">
              <w:rPr>
                <w:lang w:val="pt-BR"/>
              </w:rP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C32009" w:rsidRPr="002D0478" w:rsidRDefault="000F0960">
            <w:pPr>
              <w:pStyle w:val="ProductList-TableBody"/>
              <w:rPr>
                <w:lang w:val="pt-BR"/>
              </w:rPr>
            </w:pPr>
            <w:r w:rsidRPr="002D0478">
              <w:rPr>
                <w:lang w:val="pt-BR"/>
              </w:rPr>
              <w:t>SL de Usuário do Exchange Online Plano 2</w:t>
            </w:r>
          </w:p>
        </w:tc>
      </w:tr>
      <w:tr w:rsidR="00C32009" w:rsidRPr="002D047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2009" w:rsidRPr="002D0478" w:rsidRDefault="00C32009">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C32009" w:rsidRPr="002D0478" w:rsidRDefault="000F0960">
            <w:pPr>
              <w:pStyle w:val="ProductList-TableBody"/>
              <w:rPr>
                <w:lang w:val="pt-BR"/>
              </w:rPr>
            </w:pPr>
            <w:r w:rsidRPr="002D0478">
              <w:rPr>
                <w:lang w:val="pt-BR"/>
              </w:rP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C32009" w:rsidRPr="002D0478" w:rsidRDefault="000F0960">
            <w:pPr>
              <w:pStyle w:val="ProductList-TableBody"/>
              <w:rPr>
                <w:lang w:val="pt-BR"/>
              </w:rPr>
            </w:pPr>
            <w:r w:rsidRPr="002D0478">
              <w:rPr>
                <w:lang w:val="pt-BR"/>
              </w:rPr>
              <w:t>SL de Usuário do Exchange Online Plano 2G</w:t>
            </w:r>
          </w:p>
        </w:tc>
      </w:tr>
      <w:tr w:rsidR="00C32009" w:rsidRPr="002D047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32009" w:rsidRPr="002D0478" w:rsidRDefault="00C32009">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 xml:space="preserve">Licença Equivalente à CAL (consulte o </w:t>
            </w:r>
            <w:hyperlink w:anchor="_Sec591">
              <w:r w:rsidRPr="002D0478">
                <w:rPr>
                  <w:color w:val="00467F"/>
                  <w:u w:val="single"/>
                  <w:lang w:val="pt-BR"/>
                </w:rPr>
                <w:t>Apêndice A</w:t>
              </w:r>
            </w:hyperlink>
            <w:r w:rsidRPr="002D0478">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32009" w:rsidRPr="002D0478" w:rsidRDefault="00C32009">
            <w:pPr>
              <w:pStyle w:val="ProductList-TableBody"/>
              <w:rPr>
                <w:lang w:val="pt-BR"/>
              </w:rPr>
            </w:pPr>
          </w:p>
        </w:tc>
      </w:tr>
    </w:tbl>
    <w:p w:rsidR="00C32009" w:rsidRPr="002D0478" w:rsidRDefault="00C32009">
      <w:pPr>
        <w:pStyle w:val="ProductList-BodyIndented"/>
        <w:rPr>
          <w:lang w:val="pt-BR"/>
        </w:rPr>
      </w:pPr>
    </w:p>
    <w:p w:rsidR="00C32009" w:rsidRDefault="000F0960">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C32009">
      <w:pPr>
        <w:pStyle w:val="ProductList-Body"/>
      </w:pPr>
    </w:p>
    <w:p w:rsidR="00C32009" w:rsidRDefault="000F096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05"/>
        <w:gridCol w:w="3618"/>
        <w:gridCol w:w="3567"/>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sidRPr="002D0478">
              <w:rPr>
                <w:color w:val="0563C1"/>
                <w:lang w:val="pt-BR"/>
              </w:rPr>
              <w:t>Recuperação de Desastre</w:t>
            </w:r>
            <w:r>
              <w:fldChar w:fldCharType="end"/>
            </w:r>
            <w:r w:rsidRPr="002D0478">
              <w:rPr>
                <w:lang w:val="pt-BR"/>
              </w:rP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sidRPr="002D0478">
              <w:rPr>
                <w:color w:val="0563C1"/>
                <w:lang w:val="pt-BR"/>
              </w:rPr>
              <w:t>Mobilidade de Licenças</w:t>
            </w:r>
            <w:r>
              <w:fldChar w:fldCharType="end"/>
            </w:r>
            <w:r w:rsidRPr="002D0478">
              <w:rPr>
                <w:lang w:val="pt-BR"/>
              </w:rP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2D0478">
              <w:rPr>
                <w:color w:val="0563C1"/>
                <w:lang w:val="pt-BR"/>
              </w:rPr>
              <w:t>Direitos de Migração</w:t>
            </w:r>
            <w:r>
              <w:fldChar w:fldCharType="end"/>
            </w:r>
            <w:r w:rsidRPr="002D0478">
              <w:rPr>
                <w:lang w:val="pt-BR"/>
              </w:rPr>
              <w:t xml:space="preserve">: </w:t>
            </w:r>
            <w:hyperlink r:id="rId50">
              <w:r w:rsidRPr="002D0478">
                <w:rPr>
                  <w:color w:val="00467F"/>
                  <w:u w:val="single"/>
                  <w:lang w:val="pt-BR"/>
                </w:rPr>
                <w:t>Lista de Produtos – junho de 2015</w:t>
              </w:r>
            </w:hyperlink>
            <w:r w:rsidRPr="002D0478">
              <w:rPr>
                <w:lang w:val="pt-BR"/>
              </w:rP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sidRPr="002D0478">
              <w:rPr>
                <w:color w:val="0563C1"/>
                <w:lang w:val="pt-BR"/>
              </w:rPr>
              <w:t>Auto-hospedagem</w:t>
            </w:r>
            <w:r>
              <w:fldChar w:fldCharType="end"/>
            </w:r>
            <w:r w:rsidRPr="002D0478">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4.1 CAL Empresarial do Exchange com Termos e Condições Complementares do Services 2016</w:t>
      </w:r>
    </w:p>
    <w:p w:rsidR="00C32009" w:rsidRPr="002D0478" w:rsidRDefault="000F0960">
      <w:pPr>
        <w:pStyle w:val="ProductList-Body"/>
        <w:rPr>
          <w:lang w:val="pt-BR"/>
        </w:rPr>
      </w:pPr>
      <w:r w:rsidRPr="002D0478">
        <w:rPr>
          <w:lang w:val="pt-BR"/>
        </w:rP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51">
        <w:r w:rsidRPr="002D0478">
          <w:rPr>
            <w:color w:val="00467F"/>
            <w:u w:val="single"/>
            <w:lang w:val="pt-BR"/>
          </w:rPr>
          <w:t>http://go.microsoft.com/?linkid=9839207</w:t>
        </w:r>
      </w:hyperlink>
      <w:r w:rsidRPr="002D0478">
        <w:rPr>
          <w:lang w:val="pt-BR"/>
        </w:rPr>
        <w:t xml:space="preserve"> se aplicam à compra e ao uso dos Serviços Online incluídos na CAL Empresarial do Exchange com Services 2016.</w:t>
      </w:r>
    </w:p>
    <w:p w:rsidR="00C32009" w:rsidRPr="002D0478" w:rsidRDefault="00C32009">
      <w:pPr>
        <w:pStyle w:val="PURBreadcrumb"/>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00" w:name="_Sec639"/>
      <w:r>
        <w:t>Project Server</w:t>
      </w:r>
      <w:bookmarkEnd w:id="100"/>
      <w:r>
        <w:fldChar w:fldCharType="begin"/>
      </w:r>
      <w:r>
        <w:instrText xml:space="preserve"> TC "</w:instrText>
      </w:r>
      <w:bookmarkStart w:id="101" w:name="_Toc523413024"/>
      <w:r>
        <w:instrText>Project Server</w:instrText>
      </w:r>
      <w:bookmarkEnd w:id="101"/>
      <w:r>
        <w:instrText>" \l 3</w:instrText>
      </w:r>
      <w:r>
        <w:fldChar w:fldCharType="end"/>
      </w:r>
    </w:p>
    <w:p w:rsidR="00C32009" w:rsidRDefault="000F0960">
      <w:pPr>
        <w:pStyle w:val="ProductList-Offering1SubSection"/>
        <w:outlineLvl w:val="3"/>
      </w:pPr>
      <w:bookmarkStart w:id="102" w:name="_Sec684"/>
      <w:r>
        <w:t>1. Disponibilidade do Produto</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Pr="002D0478" w:rsidRDefault="000F0960">
            <w:pPr>
              <w:pStyle w:val="ProductList-TableBody"/>
              <w:rPr>
                <w:lang w:val="pt-BR"/>
              </w:rPr>
            </w:pPr>
            <w:r w:rsidRPr="002D0478">
              <w:rPr>
                <w:lang w:val="pt-BR"/>
              </w:rPr>
              <w:t>CAL do Project Server 2016</w:t>
            </w:r>
            <w:r>
              <w:fldChar w:fldCharType="begin"/>
            </w:r>
            <w:r w:rsidRPr="002D0478">
              <w:rPr>
                <w:lang w:val="pt-BR"/>
              </w:rPr>
              <w:instrText xml:space="preserve"> XE "CAL do Project Server 2016" </w:instrText>
            </w:r>
            <w:r>
              <w:fldChar w:fldCharType="end"/>
            </w:r>
            <w:r w:rsidRPr="002D0478">
              <w:rPr>
                <w:lang w:val="pt-BR"/>
              </w:rP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467F"/>
                  <w:u w:val="single"/>
                  <w:lang w:val="pt-BR"/>
                </w:rPr>
                <w:t>Apêndice B</w:t>
              </w:r>
            </w:hyperlink>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Default="000F0960">
      <w:pPr>
        <w:pStyle w:val="ProductList-Offering1SubSection"/>
        <w:outlineLvl w:val="3"/>
      </w:pPr>
      <w:bookmarkStart w:id="104" w:name="_Sec795"/>
      <w:r>
        <w:t>3. Direitos de Uso</w:t>
      </w:r>
      <w:bookmarkEnd w:id="104"/>
    </w:p>
    <w:tbl>
      <w:tblPr>
        <w:tblStyle w:val="PURTable"/>
        <w:tblW w:w="0" w:type="dxa"/>
        <w:tblLook w:val="04A0" w:firstRow="1" w:lastRow="0" w:firstColumn="1" w:lastColumn="0" w:noHBand="0" w:noVBand="1"/>
      </w:tblPr>
      <w:tblGrid>
        <w:gridCol w:w="3606"/>
        <w:gridCol w:w="3588"/>
        <w:gridCol w:w="359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termos e condições que regem a implementação e o uso de um Produto." </w:instrText>
            </w:r>
            <w:r>
              <w:fldChar w:fldCharType="separate"/>
            </w:r>
            <w:r w:rsidRPr="002D0478">
              <w:rPr>
                <w:color w:val="0563C1"/>
                <w:lang w:val="pt-BR"/>
              </w:rPr>
              <w:t>Termos de Licença</w:t>
            </w:r>
            <w:r>
              <w:fldChar w:fldCharType="end"/>
            </w:r>
            <w:r w:rsidRPr="002D0478">
              <w:rPr>
                <w:lang w:val="pt-BR"/>
              </w:rPr>
              <w:t xml:space="preserve">: </w:t>
            </w:r>
            <w:hyperlink w:anchor="_Sec537">
              <w:r w:rsidRPr="002D0478">
                <w:rPr>
                  <w:color w:val="00467F"/>
                  <w:u w:val="single"/>
                  <w:lang w:val="pt-BR"/>
                </w:rPr>
                <w:t>Universal</w:t>
              </w:r>
            </w:hyperlink>
            <w:r w:rsidRPr="002D0478">
              <w:rPr>
                <w:lang w:val="pt-BR"/>
              </w:rPr>
              <w:t xml:space="preserve">; </w:t>
            </w:r>
            <w:hyperlink w:anchor="_Sec542">
              <w:r w:rsidRPr="002D0478">
                <w:rPr>
                  <w:color w:val="00467F"/>
                  <w:u w:val="single"/>
                  <w:lang w:val="pt-BR"/>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"Requisitos de Acesso para Clientes: Indica se um Produto de servidor requer ou não CALs para acesso por usuários e dispositivos." </w:instrText>
            </w:r>
            <w:r>
              <w:fldChar w:fldCharType="separate"/>
            </w:r>
            <w:r w:rsidRPr="002D0478">
              <w:rPr>
                <w:color w:val="0563C1"/>
                <w:lang w:val="pt-BR"/>
              </w:rPr>
              <w:t>Requisitos de Acesso para Clientes</w:t>
            </w:r>
            <w:r>
              <w:fldChar w:fldCharType="end"/>
            </w:r>
            <w:r w:rsidRPr="002D0478">
              <w:rPr>
                <w:lang w:val="pt-BR"/>
              </w:rPr>
              <w:t>: Sim</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"Requisitos de Acesso do Usuário Externo: Indica os requisitos específicos da licença ou as opções para acesso pelos Usuários Externos." </w:instrText>
            </w:r>
            <w:r>
              <w:fldChar w:fldCharType="separate"/>
            </w:r>
            <w:r w:rsidRPr="002D0478">
              <w:rPr>
                <w:color w:val="0563C1"/>
                <w:lang w:val="pt-BR"/>
              </w:rPr>
              <w:t>Requisitos de Acesso do Usuário Externo</w:t>
            </w:r>
            <w:r>
              <w:fldChar w:fldCharType="end"/>
            </w:r>
            <w:r w:rsidRPr="002D0478">
              <w:rPr>
                <w:lang w:val="pt-BR"/>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2"/>
        <w:gridCol w:w="3615"/>
        <w:gridCol w:w="359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32009" w:rsidRPr="002D0478" w:rsidRDefault="000F0960">
            <w:pPr>
              <w:pStyle w:val="ProductList-TableBody"/>
              <w:rPr>
                <w:lang w:val="pt-BR"/>
              </w:rPr>
            </w:pPr>
            <w:r w:rsidRPr="002D0478">
              <w:rPr>
                <w:lang w:val="pt-BR"/>
              </w:rPr>
              <w:t>SL de Usuário do Project Online Essentials</w:t>
            </w:r>
          </w:p>
        </w:tc>
      </w:tr>
      <w:tr w:rsidR="00C32009" w:rsidRPr="002D04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Pr="002D0478" w:rsidRDefault="00C32009">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SL de Usuário do Project Online Premium</w:t>
            </w:r>
          </w:p>
        </w:tc>
      </w:tr>
    </w:tbl>
    <w:p w:rsidR="00C32009" w:rsidRPr="002D0478" w:rsidRDefault="00C32009">
      <w:pPr>
        <w:pStyle w:val="ProductList-Body"/>
        <w:rPr>
          <w:lang w:val="pt-BR"/>
        </w:rPr>
      </w:pPr>
    </w:p>
    <w:p w:rsidR="00C32009" w:rsidRDefault="000F0960">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1"/>
        <w:gridCol w:w="3606"/>
        <w:gridCol w:w="357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sidRPr="002D0478">
              <w:rPr>
                <w:color w:val="0563C1"/>
                <w:lang w:val="pt-BR"/>
              </w:rPr>
              <w:t>Recuperação de Desastre</w:t>
            </w:r>
            <w:r>
              <w:fldChar w:fldCharType="end"/>
            </w:r>
            <w:r w:rsidRPr="002D0478">
              <w:rPr>
                <w:lang w:val="pt-BR"/>
              </w:rP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sidRPr="002D0478">
              <w:rPr>
                <w:color w:val="0563C1"/>
                <w:lang w:val="pt-BR"/>
              </w:rPr>
              <w:t>Mobilidade de Licenças</w:t>
            </w:r>
            <w:r>
              <w:fldChar w:fldCharType="end"/>
            </w:r>
            <w:r w:rsidRPr="002D0478">
              <w:rPr>
                <w:lang w:val="pt-BR"/>
              </w:rP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06" w:name="_Sec640"/>
      <w:r>
        <w:t>SharePoint Server</w:t>
      </w:r>
      <w:bookmarkEnd w:id="106"/>
      <w:r>
        <w:fldChar w:fldCharType="begin"/>
      </w:r>
      <w:r>
        <w:instrText xml:space="preserve"> TC "</w:instrText>
      </w:r>
      <w:bookmarkStart w:id="107" w:name="_Toc523413025"/>
      <w:r>
        <w:instrText>SharePoint Server</w:instrText>
      </w:r>
      <w:bookmarkEnd w:id="107"/>
      <w:r>
        <w:instrText>" \l 3</w:instrText>
      </w:r>
      <w:r>
        <w:fldChar w:fldCharType="end"/>
      </w:r>
    </w:p>
    <w:p w:rsidR="00C32009" w:rsidRDefault="000F0960">
      <w:pPr>
        <w:pStyle w:val="ProductList-Offering1SubSection"/>
        <w:outlineLvl w:val="3"/>
      </w:pPr>
      <w:bookmarkStart w:id="108" w:name="_Sec685"/>
      <w:r>
        <w:t>1. Disponibilidade do Produto</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CAL do SharePoint Server 2016 Standard</w:t>
            </w:r>
            <w:r>
              <w:fldChar w:fldCharType="begin"/>
            </w:r>
            <w:r w:rsidRPr="002D0478">
              <w:rPr>
                <w:lang w:val="pt-BR"/>
              </w:rPr>
              <w:instrText xml:space="preserve"> XE "CAL do SharePoint Server 2016 Standard" </w:instrText>
            </w:r>
            <w:r>
              <w:fldChar w:fldCharType="end"/>
            </w:r>
            <w:r w:rsidRPr="002D0478">
              <w:rPr>
                <w:lang w:val="pt-BR"/>
              </w:rP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Pr="002D0478" w:rsidRDefault="000F0960">
            <w:pPr>
              <w:pStyle w:val="ProductList-TableBody"/>
              <w:rPr>
                <w:lang w:val="pt-BR"/>
              </w:rPr>
            </w:pPr>
            <w:r w:rsidRPr="002D0478">
              <w:rPr>
                <w:lang w:val="pt-BR"/>
              </w:rPr>
              <w:t xml:space="preserve">CAL Empresarial do SharePoint Server 2016 </w:t>
            </w:r>
            <w:r>
              <w:fldChar w:fldCharType="begin"/>
            </w:r>
            <w:r w:rsidRPr="002D0478">
              <w:rPr>
                <w:lang w:val="pt-BR"/>
              </w:rPr>
              <w:instrText xml:space="preserve"> XE "CAL Empresarial do SharePoint Server 2016 " </w:instrText>
            </w:r>
            <w:r>
              <w:fldChar w:fldCharType="end"/>
            </w:r>
            <w:r w:rsidRPr="002D0478">
              <w:rPr>
                <w:lang w:val="pt-BR"/>
              </w:rPr>
              <w:t>(Dispositivo e Usuário)</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009" w:rsidRDefault="000F0960">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02"/>
        <w:gridCol w:w="3597"/>
        <w:gridCol w:w="359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0F0960">
      <w:pPr>
        <w:pStyle w:val="ProductList-Offering1SubSection"/>
        <w:outlineLvl w:val="3"/>
      </w:pPr>
      <w:bookmarkStart w:id="110" w:name="_Sec798"/>
      <w:r>
        <w:t>3. Direitos de Uso</w:t>
      </w:r>
      <w:bookmarkEnd w:id="110"/>
    </w:p>
    <w:tbl>
      <w:tblPr>
        <w:tblStyle w:val="PURTable"/>
        <w:tblW w:w="0" w:type="dxa"/>
        <w:tblLook w:val="04A0" w:firstRow="1" w:lastRow="0" w:firstColumn="1" w:lastColumn="0" w:noHBand="0" w:noVBand="1"/>
      </w:tblPr>
      <w:tblGrid>
        <w:gridCol w:w="3606"/>
        <w:gridCol w:w="3588"/>
        <w:gridCol w:w="359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do SharePoint Online Plano 2</w:t>
            </w:r>
            <w:r>
              <w:fldChar w:fldCharType="begin"/>
            </w:r>
            <w:r>
              <w:instrText xml:space="preserve"> XE "SharePoint Online Plano 2" </w:instrText>
            </w:r>
            <w:r>
              <w:fldChar w:fldCharType="end"/>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009" w:rsidRDefault="000F0960">
            <w:pPr>
              <w:pStyle w:val="ProductList-TableBody"/>
            </w:pPr>
            <w:r>
              <w:t>SL de Usuário do SharePoint Online Plano 2</w:t>
            </w:r>
          </w:p>
        </w:tc>
      </w:tr>
    </w:tbl>
    <w:p w:rsidR="00C32009" w:rsidRDefault="00C32009">
      <w:pPr>
        <w:pStyle w:val="ProductList-Body"/>
      </w:pPr>
    </w:p>
    <w:p w:rsidR="00C32009" w:rsidRDefault="000F0960">
      <w:pPr>
        <w:pStyle w:val="ProductList-SubClauseHeading"/>
        <w:outlineLvl w:val="5"/>
      </w:pPr>
      <w:r>
        <w:t>3.2.1 Funcionalidade Adicional do SharePoint Server Associada à CAL Empresarial do SharePoint</w:t>
      </w:r>
    </w:p>
    <w:p w:rsidR="00C32009" w:rsidRDefault="000F0960">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460"/>
        <w:gridCol w:w="3490"/>
        <w:gridCol w:w="348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do SharePoint Online Plano 2</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Indented"/>
      </w:pPr>
    </w:p>
    <w:p w:rsidR="00C32009" w:rsidRDefault="000F0960">
      <w:pPr>
        <w:pStyle w:val="ProductList-ClauseHeading"/>
        <w:outlineLvl w:val="4"/>
      </w:pPr>
      <w:r>
        <w:t>3.3 Renúncia à CAL para Usuários que Acessam o Conteúdo Disponível Publicamente</w:t>
      </w:r>
    </w:p>
    <w:p w:rsidR="00C32009" w:rsidRDefault="000F0960">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C32009" w:rsidRDefault="00C32009">
      <w:pPr>
        <w:pStyle w:val="ProductList-Body"/>
      </w:pPr>
    </w:p>
    <w:p w:rsidR="00C32009" w:rsidRDefault="000F0960">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C32009">
      <w:pPr>
        <w:pStyle w:val="ProductList-Body"/>
      </w:pPr>
    </w:p>
    <w:p w:rsidR="00C32009" w:rsidRDefault="000F096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9"/>
        <w:gridCol w:w="3609"/>
        <w:gridCol w:w="357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3413026"/>
      <w:r>
        <w:instrText>Skype for Business Server</w:instrText>
      </w:r>
      <w:bookmarkEnd w:id="113"/>
      <w:r>
        <w:instrText>" \l 3</w:instrText>
      </w:r>
      <w:r>
        <w:fldChar w:fldCharType="end"/>
      </w:r>
    </w:p>
    <w:p w:rsidR="00C32009" w:rsidRDefault="000F0960">
      <w:pPr>
        <w:pStyle w:val="ProductList-Offering1SubSection"/>
        <w:outlineLvl w:val="3"/>
      </w:pPr>
      <w:bookmarkStart w:id="114" w:name="_Sec686"/>
      <w:r>
        <w:t>1. Disponibilidade do Produto</w:t>
      </w:r>
      <w:bookmarkEnd w:id="114"/>
    </w:p>
    <w:p w:rsidR="00C32009" w:rsidRDefault="00C32009">
      <w:pPr>
        <w:pStyle w:val="ProductList-Body"/>
      </w:pPr>
    </w:p>
    <w:tbl>
      <w:tblPr>
        <w:tblStyle w:val="PURTable"/>
        <w:tblW w:w="0" w:type="dxa"/>
        <w:tblLook w:val="04A0" w:firstRow="1" w:lastRow="0" w:firstColumn="1" w:lastColumn="0" w:noHBand="0" w:noVBand="1"/>
      </w:tblPr>
      <w:tblGrid>
        <w:gridCol w:w="3924"/>
        <w:gridCol w:w="606"/>
        <w:gridCol w:w="596"/>
        <w:gridCol w:w="604"/>
        <w:gridCol w:w="595"/>
        <w:gridCol w:w="707"/>
        <w:gridCol w:w="604"/>
        <w:gridCol w:w="611"/>
        <w:gridCol w:w="634"/>
        <w:gridCol w:w="617"/>
        <w:gridCol w:w="606"/>
        <w:gridCol w:w="68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none" w:sz="4" w:space="0" w:color="FFFFFF"/>
              <w:right w:val="none" w:sz="4" w:space="0" w:color="6E6E6E"/>
            </w:tcBorders>
          </w:tcPr>
          <w:p w:rsidR="00C32009" w:rsidRDefault="000F0960">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009" w:rsidRDefault="000F0960">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0F0960">
      <w:pPr>
        <w:pStyle w:val="ProductList-Offering1SubSection"/>
        <w:outlineLvl w:val="3"/>
      </w:pPr>
      <w:bookmarkStart w:id="116" w:name="_Sec799"/>
      <w:r>
        <w:t>3. Direitos de Uso</w:t>
      </w:r>
      <w:bookmarkEnd w:id="116"/>
    </w:p>
    <w:tbl>
      <w:tblPr>
        <w:tblStyle w:val="PURTable"/>
        <w:tblW w:w="0" w:type="dxa"/>
        <w:tblLook w:val="04A0" w:firstRow="1" w:lastRow="0" w:firstColumn="1" w:lastColumn="0" w:noHBand="0" w:noVBand="1"/>
      </w:tblPr>
      <w:tblGrid>
        <w:gridCol w:w="3604"/>
        <w:gridCol w:w="3579"/>
        <w:gridCol w:w="360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do Skype for Business Online Plano 1</w:t>
            </w:r>
          </w:p>
        </w:tc>
      </w:tr>
      <w:tr w:rsidR="00C320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009" w:rsidRDefault="000F0960">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32009" w:rsidRDefault="000F0960">
            <w:pPr>
              <w:pStyle w:val="ProductList-TableBody"/>
            </w:pPr>
            <w:r>
              <w:t>SL de Usuário do Skype for Business Online Plano 2</w:t>
            </w:r>
          </w:p>
        </w:tc>
      </w:tr>
      <w:tr w:rsidR="00C320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009" w:rsidRDefault="000F0960">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32009" w:rsidRDefault="000F0960">
            <w:pPr>
              <w:pStyle w:val="ProductList-TableBody"/>
            </w:pPr>
            <w:r>
              <w:t>SL de Usuário do Skype for Business Online Plano 2G</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SubClauseHeading"/>
        <w:outlineLvl w:val="5"/>
      </w:pPr>
      <w:r>
        <w:t>3.1.1 Funcionalidade Adicional Associada à CAL Empresarial do Skype for Business Server</w:t>
      </w:r>
    </w:p>
    <w:p w:rsidR="00C32009" w:rsidRDefault="000F0960">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do Skype for Business Online Plano 2</w:t>
            </w:r>
          </w:p>
        </w:tc>
      </w:tr>
      <w:tr w:rsidR="00C320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009" w:rsidRDefault="000F0960">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C32009" w:rsidRDefault="000F0960">
            <w:pPr>
              <w:pStyle w:val="ProductList-TableBody"/>
            </w:pPr>
            <w:r>
              <w:t>SL de Usuário do Skype for Business Online Plano 2G</w:t>
            </w:r>
          </w:p>
        </w:tc>
      </w:tr>
      <w:tr w:rsidR="00C320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009" w:rsidRDefault="000F0960">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32009" w:rsidRDefault="000F0960">
            <w:pPr>
              <w:pStyle w:val="ProductList-TableBody"/>
            </w:pPr>
            <w:r>
              <w:t>SL de Usuário do Live Meeting Professional</w:t>
            </w:r>
            <w:r>
              <w:fldChar w:fldCharType="begin"/>
            </w:r>
            <w:r>
              <w:instrText xml:space="preserve"> XE "Live Meeting Professional" </w:instrText>
            </w:r>
            <w:r>
              <w:fldChar w:fldCharType="end"/>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Indented"/>
      </w:pPr>
    </w:p>
    <w:p w:rsidR="00C32009" w:rsidRDefault="000F0960">
      <w:pPr>
        <w:pStyle w:val="ProductList-SubClauseHeading"/>
        <w:outlineLvl w:val="5"/>
      </w:pPr>
      <w:r>
        <w:t>3.1.2 Funcionalidade Adicional Associada à CAL do Skype for Business Server Plus</w:t>
      </w:r>
    </w:p>
    <w:p w:rsidR="00C32009" w:rsidRDefault="000F0960">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4"/>
        <w:gridCol w:w="3474"/>
        <w:gridCol w:w="349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rsidR="00C32009" w:rsidRDefault="000F0960">
            <w:pPr>
              <w:pStyle w:val="ProductList-TableBody"/>
            </w:pPr>
            <w:r>
              <w:t>SL de Usuário de CAL do Skype for Business Plus</w:t>
            </w:r>
          </w:p>
        </w:tc>
      </w:tr>
    </w:tbl>
    <w:p w:rsidR="00C32009" w:rsidRDefault="00C32009">
      <w:pPr>
        <w:pStyle w:val="ProductList-BodyIndented"/>
      </w:pPr>
    </w:p>
    <w:p w:rsidR="00C32009" w:rsidRDefault="000F0960">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Função do Audio/Video Conferencing Server</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Director</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Mediation Server</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Ferramenta de Administração de Bate-papo em Grupo do Microsoft Lync Server 2013</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Snap-in do PowerShell</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Survivable Branch Appliance</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Servidor de Interoperação de Vídeo</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118" w:name="_Sec614"/>
      <w:r>
        <w:t>SQL Server</w:t>
      </w:r>
      <w:bookmarkEnd w:id="118"/>
      <w:r>
        <w:fldChar w:fldCharType="begin"/>
      </w:r>
      <w:r>
        <w:instrText xml:space="preserve"> TC "</w:instrText>
      </w:r>
      <w:bookmarkStart w:id="119" w:name="_Toc523413027"/>
      <w:r>
        <w:instrText>SQL Server</w:instrText>
      </w:r>
      <w:bookmarkEnd w:id="119"/>
      <w:r>
        <w:instrText>" \l 2</w:instrText>
      </w:r>
      <w:r>
        <w:fldChar w:fldCharType="end"/>
      </w:r>
    </w:p>
    <w:p w:rsidR="00C32009" w:rsidRDefault="000F0960">
      <w:pPr>
        <w:pStyle w:val="ProductList-Offering1SubSection"/>
        <w:outlineLvl w:val="2"/>
      </w:pPr>
      <w:bookmarkStart w:id="120" w:name="_Sec688"/>
      <w:r>
        <w:t>1. Disponibilidade do Produto</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single" w:sz="4" w:space="0" w:color="FFFFFF"/>
              <w:right w:val="none" w:sz="4" w:space="0" w:color="6E6E6E"/>
            </w:tcBorders>
          </w:tcPr>
          <w:p w:rsidR="00C32009" w:rsidRDefault="000F0960">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32009" w:rsidRDefault="000F096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009" w:rsidRDefault="000F0960">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2.1 SQL Server 2017 Enterprise</w:t>
      </w:r>
    </w:p>
    <w:p w:rsidR="00C32009" w:rsidRDefault="000F0960">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 existentes atualizando para a versão 2017 devem consultar os Termos do Produto de outubro de 2017 para seus Termos de Licença.  </w:t>
      </w:r>
    </w:p>
    <w:p w:rsidR="00C32009" w:rsidRDefault="00C32009">
      <w:pPr>
        <w:pStyle w:val="ProductList-Body"/>
      </w:pPr>
    </w:p>
    <w:p w:rsidR="00C32009" w:rsidRDefault="000F0960">
      <w:pPr>
        <w:pStyle w:val="ProductList-ClauseHeading"/>
        <w:outlineLvl w:val="3"/>
      </w:pPr>
      <w:r>
        <w:t>2.2 SQL Server Parallel Data Warehouse</w:t>
      </w:r>
    </w:p>
    <w:p w:rsidR="00C32009" w:rsidRDefault="000F0960">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rsidR="00C32009" w:rsidRDefault="00C32009">
      <w:pPr>
        <w:pStyle w:val="ProductList-Body"/>
      </w:pPr>
    </w:p>
    <w:p w:rsidR="00C32009" w:rsidRDefault="000F0960">
      <w:pPr>
        <w:pStyle w:val="ProductList-ClauseHeading"/>
        <w:outlineLvl w:val="3"/>
      </w:pPr>
      <w:r>
        <w:t>2.3 Compilação Opcional do SQL Server Parallel Data Warehouse sem Oracle Java</w:t>
      </w:r>
    </w:p>
    <w:p w:rsidR="00C32009" w:rsidRDefault="000F0960">
      <w:pPr>
        <w:pStyle w:val="ProductList-Body"/>
      </w:pPr>
      <w:r>
        <w:t xml:space="preserve">Os Clientes podem exigir uma compilação do produto com Oracle Java ou, mediante solicitação, sem Oracle Java. Para obter mais informações, consulte o site </w:t>
      </w:r>
      <w:hyperlink r:id="rId54">
        <w:r>
          <w:rPr>
            <w:color w:val="00467F"/>
            <w:u w:val="single"/>
          </w:rPr>
          <w:t>http://www.microsoft.com/en-us/sqlserver/solutions-technologies/data-warehousing/pdw.aspx</w:t>
        </w:r>
      </w:hyperlink>
      <w:r>
        <w:t>.</w:t>
      </w:r>
    </w:p>
    <w:p w:rsidR="00C32009" w:rsidRDefault="00C32009">
      <w:pPr>
        <w:pStyle w:val="ProductList-Body"/>
      </w:pPr>
    </w:p>
    <w:p w:rsidR="00C32009" w:rsidRDefault="000F0960">
      <w:pPr>
        <w:pStyle w:val="ProductList-ClauseHeading"/>
        <w:outlineLvl w:val="3"/>
      </w:pPr>
      <w:r>
        <w:t>2.4 Complemento do Assurance Premium do SQL Server Premium</w:t>
      </w:r>
    </w:p>
    <w:p w:rsidR="00C32009" w:rsidRDefault="000F0960">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55">
        <w:r>
          <w:rPr>
            <w:color w:val="00467F"/>
            <w:u w:val="single"/>
          </w:rPr>
          <w:t>http://go.microsoft.com/?linkid=9839206</w:t>
        </w:r>
      </w:hyperlink>
      <w:r>
        <w:t>.</w:t>
      </w:r>
    </w:p>
    <w:p w:rsidR="00C32009" w:rsidRDefault="00C32009">
      <w:pPr>
        <w:pStyle w:val="ProductList-Body"/>
      </w:pPr>
    </w:p>
    <w:p w:rsidR="00C32009" w:rsidRDefault="000F0960">
      <w:pPr>
        <w:pStyle w:val="ProductList-Offering1SubSection"/>
        <w:outlineLvl w:val="2"/>
      </w:pPr>
      <w:bookmarkStart w:id="122" w:name="_Sec794"/>
      <w:r>
        <w:t>3. Direitos de Uso</w:t>
      </w:r>
      <w:bookmarkEnd w:id="122"/>
    </w:p>
    <w:tbl>
      <w:tblPr>
        <w:tblStyle w:val="PURTable"/>
        <w:tblW w:w="0" w:type="dxa"/>
        <w:tblLook w:val="04A0" w:firstRow="1" w:lastRow="0" w:firstColumn="1" w:lastColumn="0" w:noHBand="0" w:noVBand="1"/>
      </w:tblPr>
      <w:tblGrid>
        <w:gridCol w:w="3591"/>
        <w:gridCol w:w="3598"/>
        <w:gridCol w:w="360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596"/>
        <w:gridCol w:w="3580"/>
        <w:gridCol w:w="361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32009" w:rsidRDefault="000F096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Assinatura do SQL Server para o CAL do Azure</w:t>
            </w:r>
          </w:p>
        </w:tc>
      </w:tr>
    </w:tbl>
    <w:p w:rsidR="00C32009" w:rsidRDefault="00C32009">
      <w:pPr>
        <w:pStyle w:val="ProductList-Body"/>
      </w:pPr>
    </w:p>
    <w:p w:rsidR="00C32009" w:rsidRDefault="000F0960">
      <w:pPr>
        <w:pStyle w:val="ProductList-ClauseHeading"/>
        <w:outlineLvl w:val="3"/>
      </w:pPr>
      <w:r>
        <w:t>3.2 Atualizações Automáticas para Versões Anteriores do SQL Server</w:t>
      </w:r>
    </w:p>
    <w:p w:rsidR="00C32009" w:rsidRDefault="000F0960">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C32009" w:rsidRDefault="00C32009">
      <w:pPr>
        <w:pStyle w:val="ProductList-Body"/>
      </w:pPr>
    </w:p>
    <w:p w:rsidR="00C32009" w:rsidRDefault="000F0960">
      <w:pPr>
        <w:pStyle w:val="ProductList-ClauseHeading"/>
        <w:outlineLvl w:val="3"/>
      </w:pPr>
      <w:r>
        <w:t>3.3 Seleção da Plataforma do SQL Server</w:t>
      </w:r>
    </w:p>
    <w:p w:rsidR="00C32009" w:rsidRDefault="000F0960">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rsidR="00C32009" w:rsidRDefault="00C32009">
      <w:pPr>
        <w:pStyle w:val="ProductList-Body"/>
      </w:pPr>
    </w:p>
    <w:p w:rsidR="00C32009" w:rsidRDefault="000F0960">
      <w:pPr>
        <w:pStyle w:val="ProductList-ClauseHeading"/>
        <w:outlineLvl w:val="3"/>
      </w:pPr>
      <w:r>
        <w:t>3.4 Executando Instâncias da Edição Standard</w:t>
      </w:r>
    </w:p>
    <w:p w:rsidR="00C32009" w:rsidRDefault="000F0960">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C32009" w:rsidRDefault="00C32009">
      <w:pPr>
        <w:pStyle w:val="ProductList-Body"/>
      </w:pPr>
    </w:p>
    <w:p w:rsidR="00C32009" w:rsidRDefault="000F0960">
      <w:pPr>
        <w:pStyle w:val="ProductList-ClauseHeading"/>
        <w:outlineLvl w:val="3"/>
      </w:pPr>
      <w:r>
        <w:t>3.5 Servidores de Failover para Parallel Data Warehouse (PDW)</w:t>
      </w:r>
    </w:p>
    <w:p w:rsidR="00C32009" w:rsidRDefault="000F0960">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C32009" w:rsidRDefault="00C32009">
      <w:pPr>
        <w:pStyle w:val="ProductList-Body"/>
      </w:pPr>
    </w:p>
    <w:p w:rsidR="00C32009" w:rsidRDefault="000F0960">
      <w:pPr>
        <w:pStyle w:val="ProductList-ClauseHeading"/>
        <w:outlineLvl w:val="3"/>
      </w:pPr>
      <w:r>
        <w:t>3.6 Software Adicional</w:t>
      </w:r>
    </w:p>
    <w:p w:rsidR="00C32009" w:rsidRDefault="000F0960">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476"/>
        <w:gridCol w:w="3490"/>
        <w:gridCol w:w="346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Conectividade das Ferramentas de Cliente</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Distributed Replay Client</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Management Tools – Completo</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Indented"/>
      </w:pPr>
    </w:p>
    <w:p w:rsidR="00C32009" w:rsidRDefault="000F0960">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02"/>
        <w:gridCol w:w="3597"/>
        <w:gridCol w:w="359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6">
              <w:r>
                <w:rPr>
                  <w:color w:val="00467F"/>
                  <w:u w:val="single"/>
                </w:rPr>
                <w:t>- junho de 2016</w:t>
              </w:r>
            </w:hyperlink>
            <w:r>
              <w:t xml:space="preserve">. R Server para Hadoop, R Server para Linux e R Server para Teradata </w:t>
            </w:r>
            <w:hyperlink r:id="rId57">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URBreadcrumb"/>
      </w:pPr>
    </w:p>
    <w:p w:rsidR="00C32009" w:rsidRDefault="000F0960">
      <w:pPr>
        <w:pStyle w:val="ProductList-ClauseHeading"/>
        <w:outlineLvl w:val="3"/>
      </w:pPr>
      <w:r>
        <w:t>4.1 SQL Server 2017 Enterprise Core – Virtualização Ilimitada</w:t>
      </w:r>
    </w:p>
    <w:p w:rsidR="00C32009" w:rsidRDefault="000F0960">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32009" w:rsidRDefault="00C32009">
      <w:pPr>
        <w:pStyle w:val="ProductList-Body"/>
      </w:pPr>
    </w:p>
    <w:p w:rsidR="00C32009" w:rsidRDefault="000F0960">
      <w:pPr>
        <w:pStyle w:val="ProductList-ClauseHeading"/>
        <w:outlineLvl w:val="3"/>
      </w:pPr>
      <w:r>
        <w:t>4.2 SQL Server 2017 Enterprise Core – Atualizações de Recursos do Parallel Data Warehouse</w:t>
      </w:r>
    </w:p>
    <w:p w:rsidR="00C32009" w:rsidRDefault="000F0960">
      <w:pPr>
        <w:pStyle w:val="ProductList-Body"/>
      </w:pPr>
      <w:r>
        <w:t>Os Clientes com cobertura do SA estão qualificados para lançamentos de recursos do Parallel Data Warehouse (por exemplo, atualizações de dispositivos) entre os principais lançamentos de produtos.</w:t>
      </w:r>
    </w:p>
    <w:p w:rsidR="00C32009" w:rsidRDefault="00C32009">
      <w:pPr>
        <w:pStyle w:val="ProductList-Body"/>
      </w:pPr>
    </w:p>
    <w:p w:rsidR="00C32009" w:rsidRDefault="000F0960">
      <w:pPr>
        <w:pStyle w:val="ProductList-ClauseHeading"/>
        <w:outlineLvl w:val="3"/>
      </w:pPr>
      <w:r>
        <w:t>4.3 Opção de Compra (“Buy-out”) do SQL Server de acordo com o Enrollment for Application Platform (EAP)</w:t>
      </w:r>
    </w:p>
    <w:p w:rsidR="00C32009" w:rsidRDefault="000F0960">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C32009" w:rsidRDefault="00C32009">
      <w:pPr>
        <w:pStyle w:val="ProductList-Body"/>
      </w:pPr>
    </w:p>
    <w:p w:rsidR="00C32009" w:rsidRDefault="000F0960">
      <w:pPr>
        <w:pStyle w:val="ProductList-ClauseHeading"/>
        <w:outlineLvl w:val="3"/>
      </w:pPr>
      <w:r>
        <w:t>4.4 SQL Server Enterprise Core e SQL Server Enterprise – Machine Learning Server para Windows e Machine Learning Server para Linux</w:t>
      </w:r>
    </w:p>
    <w:p w:rsidR="00C32009" w:rsidRDefault="000F0960">
      <w:pPr>
        <w:pStyle w:val="ProductList-Body"/>
      </w:pPr>
      <w:r>
        <w:t xml:space="preserve">Somente clientes com servidores licenciados para executar o SQL Server Enterprise Core com SA ou SQL Server Enterprise com SA podem usar as atualizações disponibilizadas para Machine Learning Server para Windows e Machine Learning Server para Linux após outubro de 2017. Os clientes podem usar essas atualizações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do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rsidR="00C32009" w:rsidRDefault="00C32009">
      <w:pPr>
        <w:pStyle w:val="ProductList-Body"/>
      </w:pPr>
    </w:p>
    <w:p w:rsidR="00C32009" w:rsidRDefault="000F0960">
      <w:pPr>
        <w:pStyle w:val="ProductList-ClauseHeading"/>
        <w:outlineLvl w:val="3"/>
      </w:pPr>
      <w:r>
        <w:t>4.5 SQL Enterprise Core – Executando Machine Learning Server para Hadoop</w:t>
      </w:r>
    </w:p>
    <w:p w:rsidR="00C32009" w:rsidRDefault="000F0960">
      <w:pPr>
        <w:pStyle w:val="ProductList-Body"/>
      </w:pPr>
      <w:r>
        <w:t xml:space="preserve">Para cada Licença SQL Server Enterprise Core </w:t>
      </w:r>
      <w:r>
        <w:fldChar w:fldCharType="begin"/>
      </w:r>
      <w:r>
        <w:instrText xml:space="preserve"> AutoTextList   \s NoStyle \t "Licença significa o direito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Core.</w:t>
      </w:r>
    </w:p>
    <w:p w:rsidR="00C32009" w:rsidRDefault="00C32009">
      <w:pPr>
        <w:pStyle w:val="ProductList-Body"/>
      </w:pPr>
    </w:p>
    <w:p w:rsidR="00C32009" w:rsidRDefault="000F0960">
      <w:pPr>
        <w:pStyle w:val="ProductList-ClauseHeading"/>
        <w:outlineLvl w:val="3"/>
      </w:pPr>
      <w:r>
        <w:t>4.6 Uso do Power BI Report Server – SQL Server Enterprise Edition</w:t>
      </w:r>
    </w:p>
    <w:p w:rsidR="00C32009" w:rsidRDefault="000F0960">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124" w:name="_Sec615"/>
      <w:r>
        <w:t>System Center</w:t>
      </w:r>
      <w:bookmarkEnd w:id="124"/>
      <w:r>
        <w:fldChar w:fldCharType="begin"/>
      </w:r>
      <w:r>
        <w:instrText xml:space="preserve"> TC "</w:instrText>
      </w:r>
      <w:bookmarkStart w:id="125" w:name="_Toc523413028"/>
      <w:r>
        <w:instrText>System Center</w:instrText>
      </w:r>
      <w:bookmarkEnd w:id="125"/>
      <w:r>
        <w:instrText>" \l 2</w:instrText>
      </w:r>
      <w:r>
        <w:fldChar w:fldCharType="end"/>
      </w:r>
    </w:p>
    <w:p w:rsidR="00C32009" w:rsidRDefault="000F0960">
      <w:pPr>
        <w:pStyle w:val="ProductList-Offering2HeadingNoBorder"/>
        <w:outlineLvl w:val="2"/>
      </w:pPr>
      <w:bookmarkStart w:id="126" w:name="_Sec642"/>
      <w:r>
        <w:t>System Center Server</w:t>
      </w:r>
      <w:bookmarkEnd w:id="126"/>
      <w:r>
        <w:fldChar w:fldCharType="begin"/>
      </w:r>
      <w:r>
        <w:instrText xml:space="preserve"> TC "</w:instrText>
      </w:r>
      <w:bookmarkStart w:id="127" w:name="_Toc523413029"/>
      <w:r>
        <w:instrText>System Center Server</w:instrText>
      </w:r>
      <w:bookmarkEnd w:id="127"/>
      <w:r>
        <w:instrText>" \l 3</w:instrText>
      </w:r>
      <w:r>
        <w:fldChar w:fldCharType="end"/>
      </w:r>
    </w:p>
    <w:p w:rsidR="00C32009" w:rsidRDefault="000F0960">
      <w:pPr>
        <w:pStyle w:val="ProductList-Offering1SubSection"/>
        <w:outlineLvl w:val="3"/>
      </w:pPr>
      <w:bookmarkStart w:id="128" w:name="_Sec689"/>
      <w:r>
        <w:t>1. Disponibilidade do Produto</w:t>
      </w:r>
      <w:bookmarkEnd w:id="128"/>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Licença de Gerenciamento do System Center 2016 Datacenter Server (pacote com 2 Licenças Principais)</w:t>
            </w:r>
            <w:r>
              <w:fldChar w:fldCharType="begin"/>
            </w:r>
            <w:r>
              <w:instrText xml:space="preserve"> XE "Licença de Gerenciamento do System Center 2016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Licença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Licença de Gerenciamento do System Center 2016 Standard Server (pacote com 2 Licenças Principais)</w:t>
            </w:r>
            <w:r>
              <w:fldChar w:fldCharType="begin"/>
            </w:r>
            <w:r>
              <w:instrText xml:space="preserve"> XE "Licença de Gerenciamento do System 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Licença de Gerenciamento do System Center 2016 Standard Server (pacote com 16 Licenças Principais)</w:t>
            </w:r>
            <w:r>
              <w:fldChar w:fldCharType="begin"/>
            </w:r>
            <w:r>
              <w:instrText xml:space="preserve"> XE "Licença de Gerenciamento do System Center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Offering1SubSection"/>
        <w:outlineLvl w:val="3"/>
      </w:pPr>
      <w:bookmarkStart w:id="130" w:name="_Sec797"/>
      <w:r>
        <w:t>3. Direitos de Uso</w:t>
      </w:r>
      <w:bookmarkEnd w:id="130"/>
    </w:p>
    <w:tbl>
      <w:tblPr>
        <w:tblStyle w:val="PURTable"/>
        <w:tblW w:w="0" w:type="dxa"/>
        <w:tblLook w:val="04A0" w:firstRow="1" w:lastRow="0" w:firstColumn="1" w:lastColumn="0" w:noHBand="0" w:noVBand="1"/>
      </w:tblPr>
      <w:tblGrid>
        <w:gridCol w:w="3615"/>
        <w:gridCol w:w="3573"/>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2"/>
        <w:gridCol w:w="3642"/>
        <w:gridCol w:w="350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42"/>
        <w:gridCol w:w="3642"/>
        <w:gridCol w:w="350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3.3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32009" w:rsidRDefault="00C32009">
      <w:pPr>
        <w:pStyle w:val="ProductList-Body"/>
      </w:pPr>
    </w:p>
    <w:p w:rsidR="00C32009" w:rsidRDefault="000F0960">
      <w:pPr>
        <w:pStyle w:val="ProductList-ClauseHeading"/>
        <w:outlineLvl w:val="4"/>
      </w:pPr>
      <w:r>
        <w:t>3.4 Contêineres do Windows Server</w:t>
      </w:r>
    </w:p>
    <w:p w:rsidR="00C32009" w:rsidRDefault="000F0960">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C32009" w:rsidRDefault="000F096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8">
              <w:r>
                <w:rPr>
                  <w:color w:val="00467F"/>
                  <w:u w:val="single"/>
                </w:rPr>
                <w:t>Lista de Produtos – outubro de 2013</w:t>
              </w:r>
            </w:hyperlink>
            <w:r>
              <w:t xml:space="preserve">, </w:t>
            </w:r>
            <w:hyperlink r:id="rId59">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Direitos de Ramificação Atual do System Center (se houver)</w:t>
      </w:r>
    </w:p>
    <w:p w:rsidR="00C32009" w:rsidRDefault="000F0960">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para todos os componentes.</w:t>
      </w:r>
    </w:p>
    <w:p w:rsidR="00C32009" w:rsidRDefault="00C32009">
      <w:pPr>
        <w:pStyle w:val="ProductList-ClauseHeading"/>
        <w:outlineLvl w:val="4"/>
      </w:pPr>
    </w:p>
    <w:p w:rsidR="00C32009" w:rsidRDefault="000F0960">
      <w:pPr>
        <w:pStyle w:val="ProductList-ClauseHeading"/>
        <w:outlineLvl w:val="4"/>
      </w:pPr>
      <w:r>
        <w:t>4.2 System Center Global Service Monitor</w:t>
      </w:r>
    </w:p>
    <w:p w:rsidR="00C32009" w:rsidRDefault="000F0960">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C32009" w:rsidRDefault="00C32009">
      <w:pPr>
        <w:pStyle w:val="ProductList-Body"/>
      </w:pPr>
    </w:p>
    <w:p w:rsidR="00C32009" w:rsidRDefault="000F0960">
      <w:pPr>
        <w:pStyle w:val="ProductList-ClauseHeading"/>
        <w:outlineLvl w:val="4"/>
      </w:pPr>
      <w:r>
        <w:t>4.3 Direitos de Uso e Outorgas de Licença Associadas à Alteração no Modelo de Licenciamento – Licença Qualificada</w:t>
      </w:r>
    </w:p>
    <w:p w:rsidR="00C32009" w:rsidRDefault="000F0960">
      <w:pPr>
        <w:pStyle w:val="ProductList-Body"/>
      </w:pPr>
      <w:r>
        <w:t>O termo, “Licença Qualificada”, conforme definido nos Direitos de Migração para System Center Server publicados nos Termos de Produto de outubro de 2016, foi atualizado para incluir também as Licenças do processador do System Center Server com SA obtidas pelo Cliente a partir de 31 de dezembro de 2016 sob um novo Registro ou um Registro de renovação com Data de Início de Vigência entre 1º de outubro de 2016 e 31 de dezembro de 2016.</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413030"/>
      <w:r>
        <w:instrText>System Center Configuration Manager</w:instrText>
      </w:r>
      <w:bookmarkEnd w:id="133"/>
      <w:r>
        <w:instrText>" \l 3</w:instrText>
      </w:r>
      <w:r>
        <w:fldChar w:fldCharType="end"/>
      </w:r>
    </w:p>
    <w:p w:rsidR="00C32009" w:rsidRDefault="000F0960">
      <w:pPr>
        <w:pStyle w:val="ProductList-Offering1SubSection"/>
        <w:outlineLvl w:val="3"/>
      </w:pPr>
      <w:bookmarkStart w:id="134" w:name="_Sec691"/>
      <w:r>
        <w:t>1. Disponibilidade do Produto</w:t>
      </w:r>
      <w:bookmarkEnd w:id="134"/>
    </w:p>
    <w:p w:rsidR="00C32009" w:rsidRDefault="00C32009">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04"/>
        <w:gridCol w:w="3596"/>
        <w:gridCol w:w="359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Clientes Academic</w:t>
      </w:r>
    </w:p>
    <w:p w:rsidR="00C32009" w:rsidRDefault="000F0960">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rsidR="00C32009" w:rsidRDefault="000F0960">
      <w:pPr>
        <w:pStyle w:val="ProductList-Offering1SubSection"/>
        <w:outlineLvl w:val="3"/>
      </w:pPr>
      <w:bookmarkStart w:id="136" w:name="_Sec802"/>
      <w:r>
        <w:t>3. Direitos de Uso</w:t>
      </w:r>
      <w:bookmarkEnd w:id="136"/>
    </w:p>
    <w:tbl>
      <w:tblPr>
        <w:tblStyle w:val="PURTable"/>
        <w:tblW w:w="0" w:type="dxa"/>
        <w:tblLook w:val="04A0" w:firstRow="1" w:lastRow="0" w:firstColumn="1" w:lastColumn="0" w:noHBand="0" w:noVBand="1"/>
      </w:tblPr>
      <w:tblGrid>
        <w:gridCol w:w="3615"/>
        <w:gridCol w:w="3573"/>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Microsoft 365 F1</w:t>
            </w:r>
            <w:r>
              <w:fldChar w:fldCharType="begin"/>
            </w:r>
            <w:r>
              <w:instrText xml:space="preserve"> XE "Microsoft 365 F1" </w:instrText>
            </w:r>
            <w:r>
              <w:fldChar w:fldCharType="end"/>
            </w:r>
            <w:r>
              <w:t xml:space="preserve"> (SL de Usuário)</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single" w:sz="4" w:space="0" w:color="000000"/>
              <w:right w:val="single" w:sz="4" w:space="0" w:color="000000"/>
            </w:tcBorders>
          </w:tcPr>
          <w:p w:rsidR="00C32009" w:rsidRDefault="000F0960">
            <w:pPr>
              <w:pStyle w:val="ProductList-TableBody"/>
            </w:pPr>
            <w:r>
              <w:t xml:space="preserve">Licença Equivalente à Licença de Gerenciamento (consulte o </w:t>
            </w:r>
            <w:hyperlink r:id="rId60">
              <w:r>
                <w:rPr>
                  <w:color w:val="00467F"/>
                  <w:u w:val="single"/>
                </w:rPr>
                <w:t>Apêndice A</w:t>
              </w:r>
            </w:hyperlink>
            <w:r>
              <w:t>)</w:t>
            </w:r>
          </w:p>
        </w:tc>
      </w:tr>
    </w:tbl>
    <w:p w:rsidR="00C32009" w:rsidRDefault="00C32009">
      <w:pPr>
        <w:pStyle w:val="ProductList-Body"/>
      </w:pPr>
    </w:p>
    <w:p w:rsidR="00C32009" w:rsidRDefault="000F0960">
      <w:pPr>
        <w:pStyle w:val="ProductList-ClauseHeading"/>
        <w:outlineLvl w:val="4"/>
      </w:pPr>
      <w:r>
        <w:t>3.2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C32009" w:rsidRDefault="000F096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System Center Configuration Manager – Direitos de VDI</w:t>
      </w:r>
    </w:p>
    <w:p w:rsidR="00C32009" w:rsidRDefault="000F0960">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C32009" w:rsidRDefault="00C32009">
      <w:pPr>
        <w:pStyle w:val="ProductList-Body"/>
      </w:pPr>
    </w:p>
    <w:p w:rsidR="00C32009" w:rsidRDefault="000F0960">
      <w:pPr>
        <w:pStyle w:val="ProductList-ClauseHeading"/>
        <w:outlineLvl w:val="4"/>
      </w:pPr>
      <w:r>
        <w:t>4.2 Direitos de Ramificação Atual do System Center Configuration Manager</w:t>
      </w:r>
    </w:p>
    <w:p w:rsidR="00C32009" w:rsidRDefault="000F0960">
      <w:pPr>
        <w:pStyle w:val="ProductList-Body"/>
      </w:pPr>
      <w:r>
        <w:t>Clientes com SA ativo nas Licenças do System Center Configuration Manager ou Licenças equivalentes a ML podem instalar e usar a opção de Ramificação Atual do System Center Configuration Manager.</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413031"/>
      <w:r>
        <w:instrText>System Center Data Protection Manager</w:instrText>
      </w:r>
      <w:bookmarkEnd w:id="139"/>
      <w:r>
        <w:instrText>" \l 3</w:instrText>
      </w:r>
      <w:r>
        <w:fldChar w:fldCharType="end"/>
      </w:r>
    </w:p>
    <w:p w:rsidR="00C32009" w:rsidRDefault="000F0960">
      <w:pPr>
        <w:pStyle w:val="ProductList-Offering1SubSection"/>
        <w:outlineLvl w:val="3"/>
      </w:pPr>
      <w:bookmarkStart w:id="140" w:name="_Sec690"/>
      <w:r>
        <w:t>1. Disponibilidade do Produto</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02"/>
        <w:gridCol w:w="3597"/>
        <w:gridCol w:w="359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Clientes Academic</w:t>
      </w:r>
    </w:p>
    <w:p w:rsidR="00C32009" w:rsidRDefault="000F0960">
      <w:pPr>
        <w:pStyle w:val="ProductList-Body"/>
      </w:pPr>
      <w:r>
        <w:t xml:space="preserve">Os clientes do Enrollment for Education Solutions e do Registro de Assinatura School podem comprar a Licença de Gerenciamento de Cliente do System Center 2016 Data Protection Manager por OSE e implantar por Usuário ou OSE, conforme contemplado no Modelo de Licença de </w:t>
      </w:r>
      <w:hyperlink w:anchor="_Sec544">
        <w:r>
          <w:rPr>
            <w:color w:val="00467F"/>
            <w:u w:val="single"/>
          </w:rPr>
          <w:t>Servidores de Gerenciamento</w:t>
        </w:r>
      </w:hyperlink>
      <w:r>
        <w:t xml:space="preserve">. </w:t>
      </w:r>
    </w:p>
    <w:p w:rsidR="00C32009" w:rsidRDefault="000F0960">
      <w:pPr>
        <w:pStyle w:val="ProductList-Offering1SubSection"/>
        <w:outlineLvl w:val="3"/>
      </w:pPr>
      <w:bookmarkStart w:id="142" w:name="_Sec801"/>
      <w:r>
        <w:t>3. Direitos de Uso</w:t>
      </w:r>
      <w:bookmarkEnd w:id="142"/>
    </w:p>
    <w:tbl>
      <w:tblPr>
        <w:tblStyle w:val="PURTable"/>
        <w:tblW w:w="0" w:type="dxa"/>
        <w:tblLook w:val="04A0" w:firstRow="1" w:lastRow="0" w:firstColumn="1" w:lastColumn="0" w:noHBand="0" w:noVBand="1"/>
      </w:tblPr>
      <w:tblGrid>
        <w:gridCol w:w="3615"/>
        <w:gridCol w:w="3573"/>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Licença de Gerenciamento</w:t>
      </w:r>
    </w:p>
    <w:tbl>
      <w:tblPr>
        <w:tblStyle w:val="PURTable"/>
        <w:tblW w:w="0" w:type="dxa"/>
        <w:tblLook w:val="04A0" w:firstRow="1" w:lastRow="0" w:firstColumn="1" w:lastColumn="0" w:noHBand="0" w:noVBand="1"/>
      </w:tblPr>
      <w:tblGrid>
        <w:gridCol w:w="3654"/>
        <w:gridCol w:w="3612"/>
        <w:gridCol w:w="352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3.2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32009" w:rsidRDefault="000F096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2">
              <w:r>
                <w:rPr>
                  <w:color w:val="00467F"/>
                  <w:u w:val="single"/>
                </w:rPr>
                <w:t>Lista de Produtos – outubro de 2013</w:t>
              </w:r>
            </w:hyperlink>
            <w:r>
              <w:t xml:space="preserve">, </w:t>
            </w:r>
            <w:hyperlink r:id="rId63">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Direitos de Ramificação Atual do System Center Data Protection Manager</w:t>
      </w:r>
    </w:p>
    <w:p w:rsidR="00C32009" w:rsidRDefault="000F0960">
      <w:pPr>
        <w:pStyle w:val="ProductList-Body"/>
      </w:pPr>
      <w:r>
        <w:t>Clientes com SA ativo nas Licenças do System Center Data Protection Manager ou Licença equivalente a ML podem instalar e usar a opção de Ramificação Atual do System Center Data Protection Manager.</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413032"/>
      <w:r>
        <w:instrText>System Center Endpoint Protection</w:instrText>
      </w:r>
      <w:bookmarkEnd w:id="145"/>
      <w:r>
        <w:instrText>" \l 3</w:instrText>
      </w:r>
      <w:r>
        <w:fldChar w:fldCharType="end"/>
      </w:r>
    </w:p>
    <w:p w:rsidR="00C32009" w:rsidRDefault="000F0960">
      <w:pPr>
        <w:pStyle w:val="ProductList-Offering1SubSection"/>
        <w:outlineLvl w:val="3"/>
      </w:pPr>
      <w:bookmarkStart w:id="146" w:name="_Sec892"/>
      <w:r>
        <w:t>1. Disponibilidade do Produto</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009" w:rsidRDefault="000F0960">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(SA):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0F0960">
      <w:pPr>
        <w:pStyle w:val="ProductList-Offering1SubSection"/>
        <w:outlineLvl w:val="3"/>
      </w:pPr>
      <w:bookmarkStart w:id="148" w:name="_Sec894"/>
      <w:r>
        <w:t>3. Direitos de Uso</w:t>
      </w:r>
      <w:bookmarkEnd w:id="148"/>
    </w:p>
    <w:tbl>
      <w:tblPr>
        <w:tblStyle w:val="PURTable"/>
        <w:tblW w:w="0" w:type="dxa"/>
        <w:tblLook w:val="04A0" w:firstRow="1" w:lastRow="0" w:firstColumn="1" w:lastColumn="0" w:noHBand="0" w:noVBand="1"/>
      </w:tblPr>
      <w:tblGrid>
        <w:gridCol w:w="3622"/>
        <w:gridCol w:w="3580"/>
        <w:gridCol w:w="3588"/>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SLs de Usuário e Dispositivo</w:t>
      </w:r>
    </w:p>
    <w:p w:rsidR="00C32009" w:rsidRDefault="000F0960">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C32009" w:rsidRDefault="00C32009">
      <w:pPr>
        <w:pStyle w:val="ProductList-Body"/>
      </w:pPr>
    </w:p>
    <w:p w:rsidR="00C32009" w:rsidRDefault="000F0960">
      <w:pPr>
        <w:pStyle w:val="ProductList-ClauseHeading"/>
        <w:outlineLvl w:val="4"/>
      </w:pPr>
      <w:r>
        <w:t>3.2 SLs de Gerenciamento de Servidores</w:t>
      </w:r>
    </w:p>
    <w:p w:rsidR="00C32009" w:rsidRDefault="000F0960">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C32009" w:rsidRDefault="00C32009">
      <w:pPr>
        <w:pStyle w:val="ProductList-Body"/>
      </w:pPr>
    </w:p>
    <w:p w:rsidR="00C32009" w:rsidRDefault="000F0960">
      <w:pPr>
        <w:pStyle w:val="ProductList-ClauseHeading"/>
        <w:outlineLvl w:val="4"/>
      </w:pPr>
      <w:r>
        <w:t>3.3 Substituição de Mecanismos de Verificação</w:t>
      </w:r>
    </w:p>
    <w:p w:rsidR="00C32009" w:rsidRDefault="000F0960">
      <w:pPr>
        <w:pStyle w:val="ProductList-Body"/>
      </w:pPr>
      <w:r>
        <w:t>A Microsoft poderá substituir o software e os arquivos semelhantes pelo Serviço Online:</w:t>
      </w:r>
    </w:p>
    <w:p w:rsidR="00C32009" w:rsidRDefault="000F0960" w:rsidP="000F0960">
      <w:pPr>
        <w:pStyle w:val="ProductList-Bullet"/>
        <w:numPr>
          <w:ilvl w:val="0"/>
          <w:numId w:val="20"/>
        </w:numPr>
      </w:pPr>
      <w:r>
        <w:t xml:space="preserve">software antivírus e anti-spam; e </w:t>
      </w:r>
    </w:p>
    <w:p w:rsidR="00C32009" w:rsidRDefault="000F0960" w:rsidP="000F0960">
      <w:pPr>
        <w:pStyle w:val="ProductList-Bullet"/>
        <w:numPr>
          <w:ilvl w:val="0"/>
          <w:numId w:val="20"/>
        </w:numPr>
      </w:pPr>
      <w:r>
        <w:t>arquivos de assinatura e arquivos de dados com filtragem de conteúdo.</w:t>
      </w:r>
    </w:p>
    <w:p w:rsidR="00C32009" w:rsidRDefault="000F096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4">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Direitos de Ramificação Atual do System Center Endpoint Protection</w:t>
      </w:r>
    </w:p>
    <w:p w:rsidR="00C32009" w:rsidRDefault="000F0960">
      <w:pPr>
        <w:pStyle w:val="ProductList-Body"/>
      </w:pPr>
      <w:r>
        <w:t>Clientes com SA ativo nas Licenças do System Center Endpoint Protection ou Licença equivalente a ML podem instalar e usar a opção de Ramificação Atual do System Center Endpoint Protection.</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413033"/>
      <w:r>
        <w:instrText>System Center Operations Manager</w:instrText>
      </w:r>
      <w:bookmarkEnd w:id="151"/>
      <w:r>
        <w:instrText>" \l 3</w:instrText>
      </w:r>
      <w:r>
        <w:fldChar w:fldCharType="end"/>
      </w:r>
    </w:p>
    <w:p w:rsidR="00C32009" w:rsidRDefault="000F0960">
      <w:pPr>
        <w:pStyle w:val="ProductList-Offering1SubSection"/>
        <w:outlineLvl w:val="3"/>
      </w:pPr>
      <w:bookmarkStart w:id="152" w:name="_Sec1181"/>
      <w:r>
        <w:t>1. Disponibilidade do Produto</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02"/>
        <w:gridCol w:w="3597"/>
        <w:gridCol w:w="359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5">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Clientes Academic</w:t>
      </w:r>
    </w:p>
    <w:p w:rsidR="00C32009" w:rsidRDefault="000F0960">
      <w:pPr>
        <w:pStyle w:val="ProductList-Body"/>
      </w:pPr>
      <w:r>
        <w:t xml:space="preserve">Os clientes do Enrollment for Education Solutions e do Registro de Assinatura School podem comprar a Licença de Gerenciamento de Cliente do System Center 2016 Operations Manager por OSE e implantar por Usuário ou OSE, conforme contemplado no Modelo de Licença de </w:t>
      </w:r>
      <w:hyperlink w:anchor="_Sec544">
        <w:r>
          <w:rPr>
            <w:color w:val="00467F"/>
            <w:u w:val="single"/>
          </w:rPr>
          <w:t>Servidores de Gerenciamento</w:t>
        </w:r>
      </w:hyperlink>
      <w:r>
        <w:t xml:space="preserve">. </w:t>
      </w:r>
    </w:p>
    <w:p w:rsidR="00C32009" w:rsidRDefault="000F0960">
      <w:pPr>
        <w:pStyle w:val="ProductList-Offering1SubSection"/>
        <w:outlineLvl w:val="3"/>
      </w:pPr>
      <w:bookmarkStart w:id="154" w:name="_Sec1183"/>
      <w:r>
        <w:t>3. Direitos de Uso</w:t>
      </w:r>
      <w:bookmarkEnd w:id="154"/>
    </w:p>
    <w:tbl>
      <w:tblPr>
        <w:tblStyle w:val="PURTable"/>
        <w:tblW w:w="0" w:type="dxa"/>
        <w:tblLook w:val="04A0" w:firstRow="1" w:lastRow="0" w:firstColumn="1" w:lastColumn="0" w:noHBand="0" w:noVBand="1"/>
      </w:tblPr>
      <w:tblGrid>
        <w:gridCol w:w="3615"/>
        <w:gridCol w:w="3573"/>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6">
              <w:r>
                <w:rPr>
                  <w:color w:val="00467F"/>
                  <w:u w:val="single"/>
                </w:rPr>
                <w:t>Universal</w:t>
              </w:r>
            </w:hyperlink>
            <w:r>
              <w:t xml:space="preserve">; </w:t>
            </w:r>
            <w:hyperlink r:id="rId67">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8">
              <w:r>
                <w:rPr>
                  <w:color w:val="00467F"/>
                  <w:u w:val="single"/>
                </w:rPr>
                <w:t>Recursos de Internet</w:t>
              </w:r>
            </w:hyperlink>
            <w:r>
              <w:t xml:space="preserve">, </w:t>
            </w:r>
            <w:hyperlink r:id="rId69">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Licença de Gerenciamento</w:t>
      </w:r>
    </w:p>
    <w:tbl>
      <w:tblPr>
        <w:tblStyle w:val="PURTable"/>
        <w:tblW w:w="0" w:type="dxa"/>
        <w:tblLook w:val="04A0" w:firstRow="1" w:lastRow="0" w:firstColumn="1" w:lastColumn="0" w:noHBand="0" w:noVBand="1"/>
      </w:tblPr>
      <w:tblGrid>
        <w:gridCol w:w="3653"/>
        <w:gridCol w:w="3615"/>
        <w:gridCol w:w="352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3.2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32009" w:rsidRDefault="000F096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0">
              <w:r>
                <w:rPr>
                  <w:color w:val="00467F"/>
                  <w:u w:val="single"/>
                </w:rPr>
                <w:t>Lista de Produtos – outubro de 2013</w:t>
              </w:r>
            </w:hyperlink>
            <w:r>
              <w:t xml:space="preserve">; </w:t>
            </w:r>
            <w:hyperlink r:id="rId71">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Direitos de Ramificação Atual do System Center Operations Manager</w:t>
      </w:r>
    </w:p>
    <w:p w:rsidR="00C32009" w:rsidRDefault="000F0960">
      <w:pPr>
        <w:pStyle w:val="ProductList-Body"/>
      </w:pPr>
      <w:r>
        <w:t>Clientes com SA ativo nas Licenças do System Center Operations Manager ou com Licença equivalente a ML podem instalar e usar a opção de Ramificação Atual do System Center Operations Manager.</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413034"/>
      <w:r>
        <w:instrText>System Center Orchestrator</w:instrText>
      </w:r>
      <w:bookmarkEnd w:id="157"/>
      <w:r>
        <w:instrText>" \l 3</w:instrText>
      </w:r>
      <w:r>
        <w:fldChar w:fldCharType="end"/>
      </w:r>
    </w:p>
    <w:p w:rsidR="00C32009" w:rsidRDefault="000F0960">
      <w:pPr>
        <w:pStyle w:val="ProductList-Offering1SubSection"/>
        <w:outlineLvl w:val="3"/>
      </w:pPr>
      <w:bookmarkStart w:id="158" w:name="_Sec1186"/>
      <w:r>
        <w:t>1. Disponibilidade do Produto</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02"/>
        <w:gridCol w:w="3597"/>
        <w:gridCol w:w="359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2">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Clientes Academic</w:t>
      </w:r>
    </w:p>
    <w:p w:rsidR="00C32009" w:rsidRDefault="000F0960">
      <w:pPr>
        <w:pStyle w:val="ProductList-Body"/>
      </w:pPr>
      <w:r>
        <w:t xml:space="preserve">Os clientes do Enrollment for Education Solutions e do Registro de Assinatura School podem comprar a Licença de Gerenciamento de Cliente do System Center 2016 Orchestrator por OSE e implantar por Usuário ou OSE, conforme contemplado no Modelo de Licença de </w:t>
      </w:r>
      <w:hyperlink w:anchor="_Sec544">
        <w:r>
          <w:rPr>
            <w:color w:val="00467F"/>
            <w:u w:val="single"/>
          </w:rPr>
          <w:t>Servidores de Gerenciamento</w:t>
        </w:r>
      </w:hyperlink>
      <w:r>
        <w:t xml:space="preserve">. </w:t>
      </w:r>
    </w:p>
    <w:p w:rsidR="00C32009" w:rsidRDefault="000F0960">
      <w:pPr>
        <w:pStyle w:val="ProductList-Offering1SubSection"/>
        <w:outlineLvl w:val="3"/>
      </w:pPr>
      <w:bookmarkStart w:id="160" w:name="_Sec1188"/>
      <w:r>
        <w:t>3. Direitos de Uso</w:t>
      </w:r>
      <w:bookmarkEnd w:id="160"/>
    </w:p>
    <w:tbl>
      <w:tblPr>
        <w:tblStyle w:val="PURTable"/>
        <w:tblW w:w="0" w:type="dxa"/>
        <w:tblLook w:val="04A0" w:firstRow="1" w:lastRow="0" w:firstColumn="1" w:lastColumn="0" w:noHBand="0" w:noVBand="1"/>
      </w:tblPr>
      <w:tblGrid>
        <w:gridCol w:w="3615"/>
        <w:gridCol w:w="3573"/>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3">
              <w:r>
                <w:rPr>
                  <w:color w:val="00467F"/>
                  <w:u w:val="single"/>
                </w:rPr>
                <w:t>Universal</w:t>
              </w:r>
            </w:hyperlink>
            <w:r>
              <w:t xml:space="preserve">; </w:t>
            </w:r>
            <w:hyperlink r:id="rId7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5">
              <w:r>
                <w:rPr>
                  <w:color w:val="00467F"/>
                  <w:u w:val="single"/>
                </w:rPr>
                <w:t>Recursos de Internet</w:t>
              </w:r>
            </w:hyperlink>
            <w:r>
              <w:t xml:space="preserve">, </w:t>
            </w:r>
            <w:hyperlink r:id="rId76">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Licença de Gerenciamento</w:t>
      </w:r>
    </w:p>
    <w:tbl>
      <w:tblPr>
        <w:tblStyle w:val="PURTable"/>
        <w:tblW w:w="0" w:type="dxa"/>
        <w:tblLook w:val="04A0" w:firstRow="1" w:lastRow="0" w:firstColumn="1" w:lastColumn="0" w:noHBand="0" w:noVBand="1"/>
      </w:tblPr>
      <w:tblGrid>
        <w:gridCol w:w="3648"/>
        <w:gridCol w:w="3626"/>
        <w:gridCol w:w="351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3.2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32009" w:rsidRDefault="000F096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7">
              <w:r>
                <w:rPr>
                  <w:color w:val="00467F"/>
                  <w:u w:val="single"/>
                </w:rPr>
                <w:t>Lista de Produtos – outubro de 2013</w:t>
              </w:r>
            </w:hyperlink>
            <w:r>
              <w:t xml:space="preserve">; </w:t>
            </w:r>
            <w:hyperlink r:id="rId78">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413035"/>
      <w:r>
        <w:instrText>System Center Service Manager</w:instrText>
      </w:r>
      <w:bookmarkEnd w:id="163"/>
      <w:r>
        <w:instrText>" \l 3</w:instrText>
      </w:r>
      <w:r>
        <w:fldChar w:fldCharType="end"/>
      </w:r>
    </w:p>
    <w:p w:rsidR="00C32009" w:rsidRDefault="000F0960">
      <w:pPr>
        <w:pStyle w:val="ProductList-Offering1SubSection"/>
        <w:outlineLvl w:val="3"/>
      </w:pPr>
      <w:bookmarkStart w:id="164" w:name="_Sec1191"/>
      <w:r>
        <w:t>1. Disponibilidade do Produto</w:t>
      </w:r>
      <w:bookmarkEnd w:id="164"/>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02"/>
        <w:gridCol w:w="3597"/>
        <w:gridCol w:w="359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9">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Clientes Academic</w:t>
      </w:r>
    </w:p>
    <w:p w:rsidR="00C32009" w:rsidRDefault="000F0960">
      <w:pPr>
        <w:pStyle w:val="ProductList-Body"/>
      </w:pPr>
      <w:r>
        <w:t xml:space="preserve">Os clientes do Enrollment for Education Solutions e do Registro de Assinatura School podem comprar a Licença de Gerenciamento de Cliente do System Center 2016 Service Manager por OSE e implantar por Usuário ou OSE, conforme contemplado no Modelo de Licença de </w:t>
      </w:r>
      <w:hyperlink w:anchor="_Sec544">
        <w:r>
          <w:rPr>
            <w:color w:val="00467F"/>
            <w:u w:val="single"/>
          </w:rPr>
          <w:t>Servidores de Gerenciamento</w:t>
        </w:r>
      </w:hyperlink>
      <w:r>
        <w:t xml:space="preserve">. </w:t>
      </w:r>
    </w:p>
    <w:p w:rsidR="00C32009" w:rsidRDefault="000F0960">
      <w:pPr>
        <w:pStyle w:val="ProductList-Offering1SubSection"/>
        <w:outlineLvl w:val="3"/>
      </w:pPr>
      <w:bookmarkStart w:id="166" w:name="_Sec1193"/>
      <w:r>
        <w:t>3. Direitos de Uso</w:t>
      </w:r>
      <w:bookmarkEnd w:id="166"/>
    </w:p>
    <w:tbl>
      <w:tblPr>
        <w:tblStyle w:val="PURTable"/>
        <w:tblW w:w="0" w:type="dxa"/>
        <w:tblLook w:val="04A0" w:firstRow="1" w:lastRow="0" w:firstColumn="1" w:lastColumn="0" w:noHBand="0" w:noVBand="1"/>
      </w:tblPr>
      <w:tblGrid>
        <w:gridCol w:w="3615"/>
        <w:gridCol w:w="3573"/>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80">
              <w:r>
                <w:rPr>
                  <w:color w:val="00467F"/>
                  <w:u w:val="single"/>
                </w:rPr>
                <w:t>Universal</w:t>
              </w:r>
            </w:hyperlink>
            <w:r>
              <w:t xml:space="preserve">; </w:t>
            </w:r>
            <w:hyperlink r:id="rId81">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2">
              <w:r>
                <w:rPr>
                  <w:color w:val="00467F"/>
                  <w:u w:val="single"/>
                </w:rPr>
                <w:t>Recursos de Internet</w:t>
              </w:r>
            </w:hyperlink>
            <w:r>
              <w:t xml:space="preserve">, </w:t>
            </w:r>
            <w:hyperlink r:id="rId83">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Licença de Gerenciamento</w:t>
      </w:r>
    </w:p>
    <w:tbl>
      <w:tblPr>
        <w:tblStyle w:val="PURTable"/>
        <w:tblW w:w="0" w:type="dxa"/>
        <w:tblLook w:val="04A0" w:firstRow="1" w:lastRow="0" w:firstColumn="1" w:lastColumn="0" w:noHBand="0" w:noVBand="1"/>
      </w:tblPr>
      <w:tblGrid>
        <w:gridCol w:w="3633"/>
        <w:gridCol w:w="3577"/>
        <w:gridCol w:w="358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Licença do System Center 2016 Service Manager (Usuário ou OSE)</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CAL do Microsoft Identity Manager 2016 (Usuário)</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3.2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32009" w:rsidRDefault="000F096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4">
              <w:r>
                <w:rPr>
                  <w:color w:val="00467F"/>
                  <w:u w:val="single"/>
                </w:rPr>
                <w:t>Lista de Produtos – outubro de 2013</w:t>
              </w:r>
            </w:hyperlink>
            <w:r>
              <w:t xml:space="preserve">; </w:t>
            </w:r>
            <w:hyperlink r:id="rId85">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Direitos de Ramificação Atual do System Center Service Manager</w:t>
      </w:r>
    </w:p>
    <w:p w:rsidR="00C32009" w:rsidRDefault="000F0960">
      <w:pPr>
        <w:pStyle w:val="ProductList-Body"/>
      </w:pPr>
      <w:r>
        <w:t>Clientes com SA ativo nas Licenças do System Center Service Manager ou com Licença equivalente a ML podem instalar e usar a opção de Ramificação Atual do System Center Service Manager.</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3413036"/>
      <w:r>
        <w:instrText>Virtual Desktop Infrastructure (VDI) Suite</w:instrText>
      </w:r>
      <w:bookmarkEnd w:id="169"/>
      <w:r>
        <w:instrText>" \l 2</w:instrText>
      </w:r>
      <w:r>
        <w:fldChar w:fldCharType="end"/>
      </w:r>
    </w:p>
    <w:p w:rsidR="00C32009" w:rsidRDefault="000F0960">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6">
        <w:r>
          <w:rPr>
            <w:color w:val="00467F"/>
            <w:u w:val="single"/>
          </w:rPr>
          <w:t>http://go.microsoft.com/?linkid=9839206</w:t>
        </w:r>
      </w:hyperlink>
      <w:r>
        <w:t xml:space="preserve"> e a Lista de Produtos de junho de 2015 </w:t>
      </w:r>
      <w:hyperlink r:id="rId87">
        <w:r>
          <w:rPr>
            <w:color w:val="00467F"/>
            <w:u w:val="single"/>
          </w:rPr>
          <w:t>http://go.microsoft.com/?linkid=9839207</w:t>
        </w:r>
      </w:hyperlink>
      <w:r>
        <w:t>.</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170" w:name="_Sec617"/>
      <w:r>
        <w:t>Visual Studio</w:t>
      </w:r>
      <w:bookmarkEnd w:id="170"/>
      <w:r>
        <w:fldChar w:fldCharType="begin"/>
      </w:r>
      <w:r>
        <w:instrText xml:space="preserve"> TC "</w:instrText>
      </w:r>
      <w:bookmarkStart w:id="171" w:name="_Toc523413037"/>
      <w:r>
        <w:instrText>Visual Studio</w:instrText>
      </w:r>
      <w:bookmarkEnd w:id="171"/>
      <w:r>
        <w:instrText>" \l 2</w:instrText>
      </w:r>
      <w:r>
        <w:fldChar w:fldCharType="end"/>
      </w:r>
    </w:p>
    <w:p w:rsidR="00C32009" w:rsidRDefault="000F0960">
      <w:pPr>
        <w:pStyle w:val="ProductList-Offering2HeadingNoBorder"/>
        <w:outlineLvl w:val="2"/>
      </w:pPr>
      <w:bookmarkStart w:id="172" w:name="_Sec649"/>
      <w:r>
        <w:t>Visual Studio</w:t>
      </w:r>
      <w:bookmarkEnd w:id="172"/>
      <w:r>
        <w:fldChar w:fldCharType="begin"/>
      </w:r>
      <w:r>
        <w:instrText xml:space="preserve"> TC "</w:instrText>
      </w:r>
      <w:bookmarkStart w:id="173" w:name="_Toc523413038"/>
      <w:r>
        <w:instrText>Visual Studio</w:instrText>
      </w:r>
      <w:bookmarkEnd w:id="173"/>
      <w:r>
        <w:instrText>" \l 3</w:instrText>
      </w:r>
      <w:r>
        <w:fldChar w:fldCharType="end"/>
      </w:r>
    </w:p>
    <w:p w:rsidR="00C32009" w:rsidRDefault="000F0960">
      <w:pPr>
        <w:pStyle w:val="ProductList-Offering1SubSection"/>
        <w:outlineLvl w:val="3"/>
      </w:pPr>
      <w:bookmarkStart w:id="174" w:name="_Sec697"/>
      <w:r>
        <w:t>1. Disponibilidade do Produto</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Assinatura do Visual Studio Test Professional 2017</w:t>
            </w:r>
            <w:r>
              <w:fldChar w:fldCharType="begin"/>
            </w:r>
            <w:r>
              <w:instrText xml:space="preserve"> XE "Assinatura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Outorga de Licença para SQL Server Parallel Data Warehouse Developer</w:t>
      </w:r>
    </w:p>
    <w:p w:rsidR="00C32009" w:rsidRDefault="000F0960">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Professional 2017 pode ter uma Licença para SQL Server 2016 Parallel Data Warehouse Developer.</w:t>
      </w:r>
    </w:p>
    <w:p w:rsidR="00C32009" w:rsidRDefault="00C32009">
      <w:pPr>
        <w:pStyle w:val="ProductList-Body"/>
      </w:pPr>
    </w:p>
    <w:p w:rsidR="00C32009" w:rsidRDefault="000F0960">
      <w:pPr>
        <w:pStyle w:val="ProductList-ClauseHeading"/>
        <w:outlineLvl w:val="4"/>
      </w:pPr>
      <w:r>
        <w:t>2.2 Outorga de Licença para Visual Studio Team Foundation Server 2018</w:t>
      </w:r>
    </w:p>
    <w:p w:rsidR="00C32009" w:rsidRDefault="000F0960">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2018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C32009" w:rsidRDefault="00C32009">
      <w:pPr>
        <w:pStyle w:val="ProductList-Body"/>
      </w:pPr>
    </w:p>
    <w:p w:rsidR="00C32009" w:rsidRDefault="000F0960">
      <w:pPr>
        <w:pStyle w:val="ProductList-ClauseHeading"/>
        <w:outlineLvl w:val="4"/>
      </w:pPr>
      <w:r>
        <w:t>2.3 Serviços da Plataforma do Microsoft Azure</w:t>
      </w:r>
    </w:p>
    <w:p w:rsidR="00C32009" w:rsidRDefault="000F0960">
      <w:pPr>
        <w:pStyle w:val="ProductList-Body"/>
      </w:pPr>
      <w:r>
        <w:t>Os benefícios do Microsoft Azure não podem ser combinados de várias Assinaturas do Visual Studio ou Plataformas MSDN em uma única conta do Microsoft Azure.</w:t>
      </w:r>
    </w:p>
    <w:p w:rsidR="00C32009" w:rsidRDefault="000F0960">
      <w:pPr>
        <w:pStyle w:val="ProductList-Offering1SubSection"/>
        <w:outlineLvl w:val="3"/>
      </w:pPr>
      <w:bookmarkStart w:id="176" w:name="_Sec810"/>
      <w:r>
        <w:t>3. Direitos de Uso</w:t>
      </w:r>
      <w:bookmarkEnd w:id="176"/>
    </w:p>
    <w:tbl>
      <w:tblPr>
        <w:tblStyle w:val="PURTable"/>
        <w:tblW w:w="0" w:type="dxa"/>
        <w:tblLook w:val="04A0" w:firstRow="1" w:lastRow="0" w:firstColumn="1" w:lastColumn="0" w:noHBand="0" w:noVBand="1"/>
      </w:tblPr>
      <w:tblGrid>
        <w:gridCol w:w="3626"/>
        <w:gridCol w:w="3567"/>
        <w:gridCol w:w="359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Arquivo BUILDSERVER.TXT</w:t>
      </w:r>
    </w:p>
    <w:p w:rsidR="00C32009" w:rsidRDefault="000F0960">
      <w:pPr>
        <w:pStyle w:val="ProductList-Body"/>
      </w:pPr>
      <w:r>
        <w:t xml:space="preserve">O Cliente pode instalar cópias dos arquivos nas Listas BuildServer encontradas no site </w:t>
      </w:r>
      <w:hyperlink r:id="rId88">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C32009" w:rsidRDefault="00C32009">
      <w:pPr>
        <w:pStyle w:val="ProductList-Body"/>
      </w:pPr>
    </w:p>
    <w:p w:rsidR="00C32009" w:rsidRDefault="000F0960">
      <w:pPr>
        <w:pStyle w:val="ProductList-ClauseHeading"/>
        <w:outlineLvl w:val="4"/>
      </w:pPr>
      <w:r>
        <w:t>3.2 Utilitários</w:t>
      </w:r>
    </w:p>
    <w:p w:rsidR="00C32009" w:rsidRDefault="000F0960">
      <w:pPr>
        <w:pStyle w:val="ProductList-Body"/>
      </w:pPr>
      <w:r>
        <w:t xml:space="preserve">O Cliente pode copiar e instalar os Utilitários listados no site </w:t>
      </w:r>
      <w:hyperlink r:id="rId89">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ou acesso, por parte de nenhum terceiro, aos Utilitários que o Cliente instala em qualquer dispositivo.</w:t>
      </w:r>
    </w:p>
    <w:p w:rsidR="00C32009" w:rsidRDefault="00C32009">
      <w:pPr>
        <w:pStyle w:val="ProductList-Body"/>
      </w:pPr>
    </w:p>
    <w:p w:rsidR="00C32009" w:rsidRDefault="000F0960">
      <w:pPr>
        <w:pStyle w:val="ProductList-ClauseHeading"/>
        <w:outlineLvl w:val="4"/>
      </w:pPr>
      <w:r>
        <w:t>3.3 Office Professional Plus 2016 – Enterprise Subscription do Visual Studio</w:t>
      </w:r>
    </w:p>
    <w:p w:rsidR="00C32009" w:rsidRDefault="000F0960">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C32009" w:rsidRDefault="00C32009">
      <w:pPr>
        <w:pStyle w:val="ProductList-Body"/>
      </w:pPr>
    </w:p>
    <w:p w:rsidR="00C32009" w:rsidRDefault="000F0960">
      <w:pPr>
        <w:pStyle w:val="ProductList-ClauseHeading"/>
        <w:outlineLvl w:val="4"/>
      </w:pPr>
      <w:r>
        <w:t>3.4 Termos de Licenciamento de Terceiros para Componentes de Software Livre</w:t>
      </w:r>
    </w:p>
    <w:p w:rsidR="00C32009" w:rsidRDefault="000F0960">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C32009" w:rsidRDefault="000F096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0">
              <w:r>
                <w:rPr>
                  <w:color w:val="00467F"/>
                  <w:u w:val="single"/>
                </w:rPr>
                <w:t>Lista de Produtos – março de 2014</w:t>
              </w:r>
            </w:hyperlink>
            <w:r>
              <w:t xml:space="preserve"> e </w:t>
            </w:r>
            <w:hyperlink r:id="rId91">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Qualificação do Software Assurance</w:t>
      </w:r>
    </w:p>
    <w:p w:rsidR="00C32009" w:rsidRDefault="000F0960">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C32009" w:rsidRDefault="00C32009">
      <w:pPr>
        <w:pStyle w:val="ProductList-Body"/>
      </w:pPr>
    </w:p>
    <w:p w:rsidR="00C32009" w:rsidRDefault="000F0960">
      <w:pPr>
        <w:pStyle w:val="ProductList-ClauseHeading"/>
        <w:outlineLvl w:val="4"/>
      </w:pPr>
      <w:r>
        <w:t>4.2 Direitos Perpétuos da Assinatura do Visual Studio</w:t>
      </w:r>
    </w:p>
    <w:p w:rsidR="00C32009" w:rsidRDefault="000F0960">
      <w:pPr>
        <w:pStyle w:val="ProductList-Body"/>
      </w:pPr>
      <w:r>
        <w:t>Os direitos do Cliente de usar qualquer software licenciado por meio da Assinatura do Visual Studio se tornam perpétuos quando o direito do Cliente de usar o Visual Studio se torna perpétuo.</w:t>
      </w:r>
    </w:p>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413039"/>
      <w:r>
        <w:instrText>Visual Studio Team Foundation Server</w:instrText>
      </w:r>
      <w:bookmarkEnd w:id="179"/>
      <w:r>
        <w:instrText>" \l 3</w:instrText>
      </w:r>
      <w:r>
        <w:fldChar w:fldCharType="end"/>
      </w:r>
    </w:p>
    <w:p w:rsidR="00C32009" w:rsidRDefault="000F0960">
      <w:pPr>
        <w:pStyle w:val="ProductList-Offering1SubSection"/>
        <w:outlineLvl w:val="3"/>
      </w:pPr>
      <w:bookmarkStart w:id="180" w:name="_Sec698"/>
      <w:r>
        <w:t>1. Disponibilidade do Produto</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CAL do Visual Studio Team Foundation Server 2018</w:t>
            </w:r>
            <w:r>
              <w:fldChar w:fldCharType="begin"/>
            </w:r>
            <w:r>
              <w:instrText xml:space="preserve"> XE "CAL do Visual Studio Team Foundation Server 2018"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0F0960">
      <w:pPr>
        <w:pStyle w:val="ProductList-Offering1SubSection"/>
        <w:outlineLvl w:val="3"/>
      </w:pPr>
      <w:bookmarkStart w:id="182" w:name="_Sec811"/>
      <w:r>
        <w:t>3. Direitos de Uso</w:t>
      </w:r>
      <w:bookmarkEnd w:id="182"/>
    </w:p>
    <w:tbl>
      <w:tblPr>
        <w:tblStyle w:val="PURTable"/>
        <w:tblW w:w="0" w:type="dxa"/>
        <w:tblLook w:val="04A0" w:firstRow="1" w:lastRow="0" w:firstColumn="1" w:lastColumn="0" w:noHBand="0" w:noVBand="1"/>
      </w:tblPr>
      <w:tblGrid>
        <w:gridCol w:w="3600"/>
        <w:gridCol w:w="3581"/>
        <w:gridCol w:w="3609"/>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CAL do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Usuário pago do Visual Studio Team Services</w:t>
            </w:r>
          </w:p>
        </w:tc>
      </w:tr>
    </w:tbl>
    <w:p w:rsidR="00C32009" w:rsidRDefault="00C32009">
      <w:pPr>
        <w:pStyle w:val="ProductList-Body"/>
      </w:pPr>
    </w:p>
    <w:p w:rsidR="00C32009" w:rsidRDefault="000F0960">
      <w:pPr>
        <w:pStyle w:val="ProductList-SubClauseHeading"/>
        <w:outlineLvl w:val="5"/>
      </w:pPr>
      <w:r>
        <w:t>3.1.1 Funcionalidade Adicional</w:t>
      </w:r>
    </w:p>
    <w:p w:rsidR="00C32009" w:rsidRDefault="000F0960">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Enterprise Subscription do Visual Studio</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C32009" w:rsidRDefault="000F0960">
            <w:pPr>
              <w:pStyle w:val="ProductList-TableBody"/>
            </w:pPr>
            <w:r>
              <w:t>Usuário pago do Gerenciador de Teste do Visual Studio Team Services</w:t>
            </w:r>
          </w:p>
        </w:tc>
      </w:tr>
    </w:tbl>
    <w:p w:rsidR="00C32009" w:rsidRDefault="00C32009">
      <w:pPr>
        <w:pStyle w:val="ProductList-BodyIndented"/>
      </w:pPr>
    </w:p>
    <w:p w:rsidR="00C32009" w:rsidRDefault="000F0960">
      <w:pPr>
        <w:pStyle w:val="ProductList-SubClauseHeading"/>
        <w:outlineLvl w:val="5"/>
      </w:pPr>
      <w:r>
        <w:t>3.1.2 Funcionalidade Adicional</w:t>
      </w:r>
    </w:p>
    <w:p w:rsidR="00C32009" w:rsidRDefault="000F0960">
      <w:pPr>
        <w:pStyle w:val="ProductList-BodyIndented"/>
      </w:pPr>
      <w:r>
        <w:t>Gerenciamento de Pacotes</w:t>
      </w:r>
    </w:p>
    <w:tbl>
      <w:tblPr>
        <w:tblStyle w:val="PURTable0"/>
        <w:tblW w:w="0" w:type="dxa"/>
        <w:tblLook w:val="04A0" w:firstRow="1" w:lastRow="0" w:firstColumn="1" w:lastColumn="0" w:noHBand="0" w:noVBand="1"/>
      </w:tblPr>
      <w:tblGrid>
        <w:gridCol w:w="3439"/>
        <w:gridCol w:w="3477"/>
        <w:gridCol w:w="351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Enterprise Subscription do Visual Studio</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Usuário pago do Gerenciamento de Pacotes do Visual Studio Team Services</w:t>
            </w:r>
          </w:p>
        </w:tc>
      </w:tr>
    </w:tbl>
    <w:p w:rsidR="00C32009" w:rsidRDefault="00C32009">
      <w:pPr>
        <w:pStyle w:val="ProductList-BodyIndented"/>
      </w:pPr>
    </w:p>
    <w:p w:rsidR="00C32009" w:rsidRDefault="000F0960">
      <w:pPr>
        <w:pStyle w:val="ProductList-ClauseHeading"/>
        <w:outlineLvl w:val="4"/>
      </w:pPr>
      <w:r>
        <w:t>3.2 Uso Sem Exigir CALs</w:t>
      </w:r>
    </w:p>
    <w:p w:rsidR="00C32009" w:rsidRDefault="000F0960">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Team Services por meio de um Proxy do Team Foundation Server 2018; fornecer aprovações para estágios como parte do pipeline de Gerenciamento de Versões e acessar o Visual Studio Team Foundation Server por meio de uma conexão agrupada de outro aplicativo ou serviço integrado.</w:t>
      </w:r>
    </w:p>
    <w:p w:rsidR="00C32009" w:rsidRDefault="00C32009">
      <w:pPr>
        <w:pStyle w:val="ProductList-Body"/>
      </w:pPr>
    </w:p>
    <w:p w:rsidR="00C32009" w:rsidRDefault="000F0960">
      <w:pPr>
        <w:pStyle w:val="ProductList-ClauseHeading"/>
        <w:outlineLvl w:val="4"/>
      </w:pPr>
      <w:r>
        <w:t>3.3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C32009" w:rsidRDefault="00C32009">
      <w:pPr>
        <w:pStyle w:val="ProductList-Body"/>
      </w:pPr>
    </w:p>
    <w:p w:rsidR="00C32009" w:rsidRDefault="000F0960">
      <w:pPr>
        <w:pStyle w:val="ProductList-ClauseHeading"/>
        <w:outlineLvl w:val="4"/>
      </w:pPr>
      <w:r>
        <w:t>3.4 Termos de Licenciamento de Terceiros para Componentes de Software Livre</w:t>
      </w:r>
    </w:p>
    <w:p w:rsidR="00C32009" w:rsidRDefault="000F0960">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C32009" w:rsidRDefault="00C32009">
      <w:pPr>
        <w:pStyle w:val="ProductList-Body"/>
      </w:pPr>
    </w:p>
    <w:p w:rsidR="00C32009" w:rsidRDefault="000F0960">
      <w:pPr>
        <w:pStyle w:val="ProductList-ClauseHeading"/>
        <w:outlineLvl w:val="4"/>
      </w:pPr>
      <w:r>
        <w:t>3.5 Visual Studio Team Foundation Server Build Services</w:t>
      </w:r>
    </w:p>
    <w:p w:rsidR="00C32009" w:rsidRDefault="000F0960">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Visual Studio Enterprise (assinatura mensal ou anual) ou Visual Studio Professional (assinatura mensal ou anual), o Cliente também poderá instalar o software Visual Studio e permitir o acesso e uso dele como parte do Team Foundation Server 2018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2018 do Cliente.</w:t>
      </w:r>
    </w:p>
    <w:p w:rsidR="00C32009" w:rsidRDefault="00C32009">
      <w:pPr>
        <w:pStyle w:val="ProductList-Body"/>
      </w:pPr>
    </w:p>
    <w:p w:rsidR="00C32009" w:rsidRDefault="000F0960">
      <w:pPr>
        <w:pStyle w:val="ProductList-ClauseHeading"/>
        <w:outlineLvl w:val="4"/>
      </w:pPr>
      <w:r>
        <w:t>3.6 Gerenciamento de Versões</w:t>
      </w:r>
    </w:p>
    <w:p w:rsidR="00C32009" w:rsidRDefault="000F0960">
      <w:pPr>
        <w:pStyle w:val="ProductList-Body"/>
      </w:pPr>
      <w:r>
        <w:t>O Visual Studio Team Foundation Server inclui uma implantação simultânea usando o recurso Gerenciamento de Versões. Cada um dos seguintes fornece uma implantação simultânea adicional por licença:</w:t>
      </w:r>
    </w:p>
    <w:p w:rsidR="00C32009" w:rsidRDefault="000F0960" w:rsidP="000F0960">
      <w:pPr>
        <w:pStyle w:val="ProductList-Bullet"/>
        <w:numPr>
          <w:ilvl w:val="0"/>
          <w:numId w:val="21"/>
        </w:numPr>
      </w:pPr>
      <w:r>
        <w:t xml:space="preserve">Enterprise Subscription do Visual Studio </w:t>
      </w:r>
    </w:p>
    <w:p w:rsidR="00C32009" w:rsidRDefault="000F0960" w:rsidP="000F0960">
      <w:pPr>
        <w:pStyle w:val="ProductList-Bullet"/>
        <w:numPr>
          <w:ilvl w:val="0"/>
          <w:numId w:val="21"/>
        </w:numPr>
      </w:pPr>
      <w:r>
        <w:t xml:space="preserve">Visual Studio Enterprise (assinatura mensal ou anual) </w:t>
      </w:r>
    </w:p>
    <w:p w:rsidR="00C32009" w:rsidRDefault="000F0960" w:rsidP="000F0960">
      <w:pPr>
        <w:pStyle w:val="ProductList-Bullet"/>
        <w:numPr>
          <w:ilvl w:val="0"/>
          <w:numId w:val="21"/>
        </w:numPr>
      </w:pPr>
      <w:r>
        <w:t>Team Services Build e Deployment Private Pipeline (instância paga)</w:t>
      </w:r>
    </w:p>
    <w:p w:rsidR="00C32009" w:rsidRDefault="00C32009">
      <w:pPr>
        <w:pStyle w:val="ProductList-Body"/>
      </w:pPr>
    </w:p>
    <w:p w:rsidR="00C32009" w:rsidRDefault="000F0960">
      <w:pPr>
        <w:pStyle w:val="ProductList-ClauseHeading"/>
        <w:outlineLvl w:val="4"/>
      </w:pPr>
      <w:r>
        <w:t>3.7 Gerenciamento de Pacotes</w:t>
      </w:r>
    </w:p>
    <w:p w:rsidR="00C32009" w:rsidRDefault="000F0960">
      <w:pPr>
        <w:pStyle w:val="ProductList-Body"/>
      </w:pPr>
      <w:r>
        <w:t>Cada Licença do Visual Studio Team Foundation Server inclui o direito para até cinco usuários ou dispositivos usarem o recurso Gerenciamento de Pacotes.</w:t>
      </w:r>
    </w:p>
    <w:p w:rsidR="00C32009" w:rsidRDefault="00C32009">
      <w:pPr>
        <w:pStyle w:val="ProductList-Body"/>
      </w:pPr>
    </w:p>
    <w:p w:rsidR="00C32009" w:rsidRDefault="000F0960">
      <w:pPr>
        <w:pStyle w:val="ProductList-ClauseHeading"/>
        <w:outlineLvl w:val="4"/>
      </w:pPr>
      <w:r>
        <w:t>3.8 Software Adicional</w:t>
      </w:r>
    </w:p>
    <w:tbl>
      <w:tblPr>
        <w:tblStyle w:val="PURTable"/>
        <w:tblW w:w="0" w:type="dxa"/>
        <w:tblLook w:val="04A0" w:firstRow="1" w:lastRow="0" w:firstColumn="1" w:lastColumn="0" w:noHBand="0" w:noVBand="1"/>
      </w:tblPr>
      <w:tblGrid>
        <w:gridCol w:w="3656"/>
        <w:gridCol w:w="3567"/>
        <w:gridCol w:w="356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59"/>
        <w:gridCol w:w="3603"/>
        <w:gridCol w:w="3438"/>
        <w:gridCol w:w="90"/>
      </w:tblGrid>
      <w:tr w:rsidR="00C3200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2">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r w:rsidR="00C32009">
        <w:tc>
          <w:tcPr>
            <w:tcW w:w="12240" w:type="dxa"/>
            <w:gridSpan w:val="4"/>
            <w:tcBorders>
              <w:top w:val="none" w:sz="4" w:space="0" w:color="6E6E6E"/>
              <w:left w:val="none" w:sz="4" w:space="0" w:color="6E6E6E"/>
              <w:bottom w:val="none" w:sz="4" w:space="0" w:color="6E6E6E"/>
              <w:right w:val="none" w:sz="4" w:space="0" w:color="6E6E6E"/>
            </w:tcBorders>
          </w:tcPr>
          <w:p w:rsidR="00C32009" w:rsidRDefault="00C32009">
            <w:pPr>
              <w:pStyle w:val="PURBreadcrumb"/>
            </w:pPr>
          </w:p>
          <w:tbl>
            <w:tblPr>
              <w:tblW w:w="0" w:type="dxa"/>
              <w:tblLook w:val="04A0" w:firstRow="1" w:lastRow="0" w:firstColumn="1" w:lastColumn="0" w:noHBand="0" w:noVBand="1"/>
            </w:tblPr>
            <w:tblGrid>
              <w:gridCol w:w="10674"/>
            </w:tblGrid>
            <w:tr w:rsidR="00C32009">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TableBody"/>
            </w:pPr>
          </w:p>
        </w:tc>
      </w:tr>
    </w:tbl>
    <w:p w:rsidR="00C32009" w:rsidRDefault="00C32009">
      <w:pPr>
        <w:pStyle w:val="ProductList-Body"/>
      </w:pPr>
    </w:p>
    <w:p w:rsidR="00C32009" w:rsidRPr="002D0478" w:rsidRDefault="000F0960">
      <w:pPr>
        <w:pStyle w:val="ProductList-OfferingGroupHeading"/>
        <w:outlineLvl w:val="1"/>
        <w:rPr>
          <w:lang w:val="pt-BR"/>
        </w:rPr>
      </w:pPr>
      <w:bookmarkStart w:id="184" w:name="_Sec618"/>
      <w:r w:rsidRPr="002D0478">
        <w:rPr>
          <w:lang w:val="pt-BR"/>
        </w:rPr>
        <w:t>Windows</w:t>
      </w:r>
      <w:bookmarkEnd w:id="184"/>
      <w:r>
        <w:fldChar w:fldCharType="begin"/>
      </w:r>
      <w:r w:rsidRPr="002D0478">
        <w:rPr>
          <w:lang w:val="pt-BR"/>
        </w:rPr>
        <w:instrText xml:space="preserve"> TC "</w:instrText>
      </w:r>
      <w:bookmarkStart w:id="185" w:name="_Toc523413040"/>
      <w:r w:rsidRPr="002D0478">
        <w:rPr>
          <w:lang w:val="pt-BR"/>
        </w:rPr>
        <w:instrText>Windows</w:instrText>
      </w:r>
      <w:bookmarkEnd w:id="185"/>
      <w:r w:rsidRPr="002D0478">
        <w:rPr>
          <w:lang w:val="pt-BR"/>
        </w:rPr>
        <w:instrText>" \l 2</w:instrText>
      </w:r>
      <w:r>
        <w:fldChar w:fldCharType="end"/>
      </w:r>
    </w:p>
    <w:p w:rsidR="00C32009" w:rsidRPr="002D0478" w:rsidRDefault="000F0960">
      <w:pPr>
        <w:pStyle w:val="ProductList-Offering2HeadingNoBorder"/>
        <w:outlineLvl w:val="2"/>
        <w:rPr>
          <w:lang w:val="pt-BR"/>
        </w:rPr>
      </w:pPr>
      <w:bookmarkStart w:id="186" w:name="_Sec652"/>
      <w:r w:rsidRPr="002D0478">
        <w:rPr>
          <w:lang w:val="pt-BR"/>
        </w:rPr>
        <w:t>Sistema Operacional Windows Desktop</w:t>
      </w:r>
      <w:bookmarkEnd w:id="186"/>
      <w:r>
        <w:fldChar w:fldCharType="begin"/>
      </w:r>
      <w:r w:rsidRPr="002D0478">
        <w:rPr>
          <w:lang w:val="pt-BR"/>
        </w:rPr>
        <w:instrText xml:space="preserve"> TC "</w:instrText>
      </w:r>
      <w:bookmarkStart w:id="187" w:name="_Toc523413041"/>
      <w:r w:rsidRPr="002D0478">
        <w:rPr>
          <w:lang w:val="pt-BR"/>
        </w:rPr>
        <w:instrText>Sistema Operacional Windows Desktop</w:instrText>
      </w:r>
      <w:bookmarkEnd w:id="187"/>
      <w:r w:rsidRPr="002D0478">
        <w:rPr>
          <w:lang w:val="pt-BR"/>
        </w:rPr>
        <w:instrText>" \l 3</w:instrText>
      </w:r>
      <w:r>
        <w:fldChar w:fldCharType="end"/>
      </w:r>
    </w:p>
    <w:p w:rsidR="00C32009" w:rsidRPr="002D0478" w:rsidRDefault="000F0960">
      <w:pPr>
        <w:pStyle w:val="ProductList-Offering1SubSection"/>
        <w:outlineLvl w:val="3"/>
        <w:rPr>
          <w:lang w:val="pt-BR"/>
        </w:rPr>
      </w:pPr>
      <w:bookmarkStart w:id="188" w:name="_Sec700"/>
      <w:r w:rsidRPr="002D0478">
        <w:rPr>
          <w:lang w:val="pt-BR"/>
        </w:rPr>
        <w:t>1. Disponibilidade do Produto</w:t>
      </w:r>
      <w:bookmarkEnd w:id="188"/>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C3200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392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color w:val="000000"/>
                <w:lang w:val="pt-BR"/>
              </w:rPr>
              <w:t>Windows 10 Enterprise LTSB (Por Dispositivo)</w:t>
            </w:r>
            <w:r>
              <w:fldChar w:fldCharType="begin"/>
            </w:r>
            <w:r w:rsidRPr="002D0478">
              <w:rPr>
                <w:lang w:val="pt-BR"/>
              </w:rPr>
              <w:instrText xml:space="preserve"> XE "Windows 10 Enterprise LTSB (Por Dispositivo)" </w:instrText>
            </w:r>
            <w:r>
              <w:fldChar w:fldCharType="end"/>
            </w:r>
            <w:r>
              <w:fldChar w:fldCharType="begin"/>
            </w:r>
            <w:r w:rsidRPr="002D0478">
              <w:rPr>
                <w:lang w:val="pt-BR"/>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color w:val="000000"/>
                <w:lang w:val="pt-BR"/>
              </w:rPr>
              <w:t>Windows 10 Enterprise E3 por Dispositivo com SA</w:t>
            </w:r>
            <w:r>
              <w:fldChar w:fldCharType="begin"/>
            </w:r>
            <w:r w:rsidRPr="002D0478">
              <w:rPr>
                <w:lang w:val="pt-BR"/>
              </w:rPr>
              <w:instrText xml:space="preserve"> XE "Windows 10 Enterprise E3 por Dispositivo com SA" </w:instrText>
            </w:r>
            <w:r>
              <w:fldChar w:fldCharType="end"/>
            </w:r>
            <w:r>
              <w:fldChar w:fldCharType="begin"/>
            </w:r>
            <w:r w:rsidRPr="002D0478">
              <w:rPr>
                <w:lang w:val="pt-BR"/>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Enterprise E3 por Usuário com SA</w:t>
            </w:r>
            <w:r>
              <w:fldChar w:fldCharType="begin"/>
            </w:r>
            <w:r>
              <w:instrText xml:space="preserve"> XE "Windows 10 Enterprise E3 por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lang w:val="pt-BR"/>
              </w:rPr>
              <w:t>Windows 10 Enterprise E3/E5 por Usuário</w:t>
            </w:r>
            <w:r>
              <w:fldChar w:fldCharType="begin"/>
            </w:r>
            <w:r w:rsidRPr="002D0478">
              <w:rPr>
                <w:lang w:val="pt-BR"/>
              </w:rPr>
              <w:instrText xml:space="preserve"> XE "Windows 10 Enterprise E3/E5 por Usuário" </w:instrText>
            </w:r>
            <w:r>
              <w:fldChar w:fldCharType="end"/>
            </w:r>
            <w:r w:rsidRPr="002D0478">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Enterprise E3 por Usuário com SA – de SA</w:t>
            </w:r>
            <w:r>
              <w:fldChar w:fldCharType="begin"/>
            </w:r>
            <w:r>
              <w:instrText xml:space="preserve"> XE "Windows 10 Enterprise E3 por Usuário com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Enterprise E3 por Usuário (Somente Local)</w:t>
            </w:r>
            <w:r>
              <w:fldChar w:fldCharType="begin"/>
            </w:r>
            <w:r>
              <w:instrText xml:space="preserve"> XE "Windows 10 Enterprise E3 por Usuário (Somente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Education E3</w:t>
            </w:r>
            <w:r>
              <w:fldChar w:fldCharType="begin"/>
            </w:r>
            <w:r>
              <w:instrText xml:space="preserve"> XE "Windows 10 Education E3"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Education A3</w:t>
            </w:r>
            <w:r>
              <w:fldChar w:fldCharType="begin"/>
            </w:r>
            <w:r>
              <w:instrText xml:space="preserve"> XE "Windows 10 Education A3"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Enterprise E5 por Dispositivo ou Usuário com SA</w:t>
            </w:r>
            <w:r>
              <w:fldChar w:fldCharType="begin"/>
            </w:r>
            <w:r>
              <w:instrText xml:space="preserve"> XE "Windows 10 Enterprise E5 por Dispositivo ou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 xml:space="preserve">Windows 10 Enterprise E5 por Usuário com SA – de SA </w:t>
            </w:r>
            <w:r>
              <w:fldChar w:fldCharType="begin"/>
            </w:r>
            <w:r>
              <w:instrText xml:space="preserve"> XE "Windows 10 Enterprise E5 por Usuário com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lang w:val="pt-BR"/>
              </w:rPr>
              <w:t>Complemento do Windows 10 Education E5 Por Dispositivo (para E3 por dispositivo)</w:t>
            </w:r>
            <w:r>
              <w:fldChar w:fldCharType="begin"/>
            </w:r>
            <w:r w:rsidRPr="002D0478">
              <w:rPr>
                <w:lang w:val="pt-BR"/>
              </w:rPr>
              <w:instrText xml:space="preserve"> XE "Complemento do Windows 10 Education E5 Por Dispositivo (para E3 por dispositivo)" </w:instrText>
            </w:r>
            <w:r>
              <w:fldChar w:fldCharType="end"/>
            </w:r>
            <w:r w:rsidRPr="002D0478">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Education A5</w:t>
            </w:r>
            <w:r>
              <w:fldChar w:fldCharType="begin"/>
            </w:r>
            <w:r>
              <w:instrText xml:space="preserve"> XE "Windows 10 Education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color w:val="000000"/>
                <w:lang w:val="pt-BR"/>
              </w:rPr>
              <w:t>Complemento do Windows 10 Enterprise E5 Por Dispositivo ou Usuário (para E3 por Dispositivo) (SL)</w:t>
            </w:r>
            <w:r>
              <w:fldChar w:fldCharType="begin"/>
            </w:r>
            <w:r w:rsidRPr="002D0478">
              <w:rPr>
                <w:lang w:val="pt-BR"/>
              </w:rP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lang w:val="pt-BR"/>
              </w:rPr>
              <w:t xml:space="preserve">Windows 10 Enterprise Virtual Desktop Access E3 por Dispositivo </w:t>
            </w:r>
            <w:r>
              <w:fldChar w:fldCharType="begin"/>
            </w:r>
            <w:r w:rsidRPr="002D0478">
              <w:rPr>
                <w:lang w:val="pt-BR"/>
              </w:rPr>
              <w:instrText xml:space="preserve"> XE "Windows 10 Enterprise Virtual Desktop Access E3 por Dispositivo " </w:instrText>
            </w:r>
            <w:r>
              <w:fldChar w:fldCharType="end"/>
            </w:r>
            <w:r w:rsidRPr="002D0478">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 xml:space="preserve">Windows 10 Enterprise Virtual Desktop Access E3 por Usuário </w:t>
            </w:r>
            <w:r>
              <w:fldChar w:fldCharType="begin"/>
            </w:r>
            <w:r>
              <w:instrText xml:space="preserve"> XE "Windows 10 Enterprise Virtual Desktop Access E3 por Usuário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lang w:val="pt-BR"/>
              </w:rPr>
              <w:t xml:space="preserve">Windows 10 Enterprise Virtual Desktop Access E5 por Dispositivo </w:t>
            </w:r>
            <w:r>
              <w:fldChar w:fldCharType="begin"/>
            </w:r>
            <w:r w:rsidRPr="002D0478">
              <w:rPr>
                <w:lang w:val="pt-BR"/>
              </w:rPr>
              <w:instrText xml:space="preserve"> XE "Windows 10 Enterprise Virtual Desktop Access E5 por Dispositivo " </w:instrText>
            </w:r>
            <w:r>
              <w:fldChar w:fldCharType="end"/>
            </w:r>
            <w:r w:rsidRPr="002D0478">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Enterprise Virtual Desktop Access E5 por Usuário</w:t>
            </w:r>
            <w:r>
              <w:fldChar w:fldCharType="begin"/>
            </w:r>
            <w:r>
              <w:instrText xml:space="preserve"> XE "Windows 10 Enterprise Virtual Desktop Access 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lang w:val="pt-BR"/>
              </w:rPr>
              <w:t xml:space="preserve">Licenciamento de Direitos do Windows 10 Home para Pro </w:t>
            </w:r>
            <w:r>
              <w:fldChar w:fldCharType="begin"/>
            </w:r>
            <w:r w:rsidRPr="002D0478">
              <w:rPr>
                <w:lang w:val="pt-BR"/>
              </w:rPr>
              <w:instrText xml:space="preserve"> XE "Licenciamento de Direitos do Windows 10 Home para Pro " </w:instrText>
            </w:r>
            <w:r>
              <w:fldChar w:fldCharType="end"/>
            </w:r>
            <w:r w:rsidRPr="002D0478">
              <w:rPr>
                <w:lang w:val="pt-BR"/>
              </w:rPr>
              <w:t>(Por Dispositivo)</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2D0478" w:rsidRPr="002D0478" w:rsidTr="002D0478">
        <w:tc>
          <w:tcPr>
            <w:tcW w:w="3920" w:type="dxa"/>
            <w:tcBorders>
              <w:top w:val="dashed" w:sz="4" w:space="0" w:color="BFBFBF"/>
              <w:left w:val="single" w:sz="9" w:space="0" w:color="FFFFFF"/>
              <w:bottom w:val="dashed" w:sz="4" w:space="0" w:color="BFBFBF"/>
              <w:right w:val="single" w:sz="9" w:space="0" w:color="FFFFFF"/>
            </w:tcBorders>
          </w:tcPr>
          <w:p w:rsidR="002D0478" w:rsidRPr="002D0478" w:rsidRDefault="002D0478">
            <w:pPr>
              <w:pStyle w:val="ProductList-TableBody"/>
              <w:rPr>
                <w:lang w:val="pt-BR"/>
              </w:rPr>
            </w:pPr>
            <w:r w:rsidRPr="002D0478">
              <w:rPr>
                <w:lang w:val="pt-BR"/>
              </w:rPr>
              <w:t>Atualização do Windows 10 Home para Pro para Microsoft 365 Business</w:t>
            </w:r>
          </w:p>
        </w:tc>
        <w:tc>
          <w:tcPr>
            <w:tcW w:w="620" w:type="dxa"/>
            <w:tcBorders>
              <w:top w:val="dashed" w:sz="4" w:space="0" w:color="BFBFBF"/>
              <w:left w:val="single" w:sz="9" w:space="0" w:color="FFFFFF"/>
              <w:bottom w:val="dashed" w:sz="4" w:space="0" w:color="BFBFBF"/>
              <w:right w:val="single" w:sz="9" w:space="0" w:color="FFFFFF"/>
            </w:tcBorders>
          </w:tcPr>
          <w:p w:rsidR="002D0478" w:rsidRPr="002D0478" w:rsidRDefault="002D0478">
            <w:pPr>
              <w:pStyle w:val="ProductList-TableBody"/>
              <w:jc w:val="center"/>
              <w:rPr>
                <w:color w:val="000000"/>
                <w:lang w:val="pt-BR"/>
              </w:rPr>
            </w:pPr>
          </w:p>
        </w:tc>
        <w:tc>
          <w:tcPr>
            <w:tcW w:w="620" w:type="dxa"/>
            <w:tcBorders>
              <w:top w:val="dashed" w:sz="4" w:space="0" w:color="BFBFBF"/>
              <w:left w:val="single" w:sz="9" w:space="0" w:color="FFFFFF"/>
              <w:bottom w:val="dashed" w:sz="4" w:space="0" w:color="BFBFBF"/>
              <w:right w:val="single" w:sz="9" w:space="0" w:color="FFFFFF"/>
            </w:tcBorders>
          </w:tcPr>
          <w:p w:rsidR="002D0478" w:rsidRPr="002D0478" w:rsidRDefault="002D0478">
            <w:pPr>
              <w:pStyle w:val="ProductList-TableBody"/>
              <w:jc w:val="center"/>
              <w:rPr>
                <w:color w:val="000000"/>
                <w:lang w:val="pt-BR"/>
              </w:rPr>
            </w:pPr>
          </w:p>
        </w:tc>
        <w:tc>
          <w:tcPr>
            <w:tcW w:w="620" w:type="dxa"/>
            <w:tcBorders>
              <w:top w:val="dashed" w:sz="4" w:space="0" w:color="BFBFBF"/>
              <w:left w:val="single" w:sz="9" w:space="0" w:color="FFFFFF"/>
              <w:bottom w:val="dashed" w:sz="4" w:space="0" w:color="BFBFBF"/>
              <w:right w:val="single" w:sz="9" w:space="0" w:color="FFFFFF"/>
            </w:tcBorders>
          </w:tcPr>
          <w:p w:rsidR="002D0478" w:rsidRPr="002D0478" w:rsidRDefault="002D0478">
            <w:pPr>
              <w:pStyle w:val="ProductList-TableBody"/>
              <w:jc w:val="center"/>
              <w:rPr>
                <w:lang w:val="pt-BR"/>
              </w:rPr>
            </w:pPr>
          </w:p>
        </w:tc>
        <w:tc>
          <w:tcPr>
            <w:tcW w:w="620" w:type="dxa"/>
            <w:tcBorders>
              <w:top w:val="dashed" w:sz="4" w:space="0" w:color="BFBFBF"/>
              <w:left w:val="single" w:sz="9" w:space="0" w:color="FFFFFF"/>
              <w:bottom w:val="dashed" w:sz="4" w:space="0" w:color="BFBFBF"/>
              <w:right w:val="single" w:sz="9" w:space="0" w:color="FFFFFF"/>
            </w:tcBorders>
          </w:tcPr>
          <w:p w:rsidR="002D0478" w:rsidRPr="002D0478" w:rsidRDefault="002D0478">
            <w:pPr>
              <w:pStyle w:val="ProductList-TableBody"/>
              <w:jc w:val="center"/>
              <w:rPr>
                <w:lang w:val="pt-BR"/>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0478" w:rsidRPr="002D0478" w:rsidRDefault="002D0478">
            <w:pPr>
              <w:pStyle w:val="ProductList-TableBody"/>
              <w:jc w:val="center"/>
              <w:rPr>
                <w:lang w:val="pt-BR"/>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0478" w:rsidRPr="002D0478" w:rsidRDefault="002D0478">
            <w:pPr>
              <w:pStyle w:val="ProductList-TableBody"/>
              <w:jc w:val="center"/>
              <w:rPr>
                <w:lang w:val="pt-BR"/>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0478" w:rsidRPr="002D0478" w:rsidRDefault="002D0478">
            <w:pPr>
              <w:pStyle w:val="ProductList-TableBody"/>
              <w:jc w:val="center"/>
              <w:rPr>
                <w:lang w:val="pt-BR"/>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0478" w:rsidRPr="002D0478" w:rsidRDefault="002D0478">
            <w:pPr>
              <w:pStyle w:val="ProductList-TableBody"/>
              <w:jc w:val="center"/>
              <w:rPr>
                <w:lang w:val="pt-BR"/>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0478" w:rsidRPr="002D0478" w:rsidRDefault="002D0478">
            <w:pPr>
              <w:pStyle w:val="ProductList-TableBody"/>
              <w:jc w:val="center"/>
              <w:rPr>
                <w:lang w:val="pt-BR"/>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0478" w:rsidRPr="002D0478" w:rsidRDefault="002D0478">
            <w:pPr>
              <w:pStyle w:val="ProductList-TableBody"/>
              <w:jc w:val="center"/>
              <w:rPr>
                <w:lang w:val="pt-BR"/>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0478" w:rsidRPr="002D0478" w:rsidRDefault="002D0478">
            <w:pPr>
              <w:pStyle w:val="ProductList-TableBody"/>
              <w:jc w:val="center"/>
              <w:rPr>
                <w:lang w:val="pt-BR"/>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0478" w:rsidRPr="002D0478" w:rsidRDefault="002D0478">
            <w:pPr>
              <w:pStyle w:val="ProductList-TableBody"/>
              <w:jc w:val="center"/>
              <w:rPr>
                <w:lang w:val="pt-BR"/>
              </w:rPr>
            </w:pPr>
          </w:p>
        </w:tc>
      </w:tr>
      <w:tr w:rsidR="00C32009">
        <w:tc>
          <w:tcPr>
            <w:tcW w:w="392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583"/>
        <w:gridCol w:w="3590"/>
        <w:gridCol w:w="3617"/>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sidRPr="002D0478">
              <w:rPr>
                <w:color w:val="0563C1"/>
                <w:lang w:val="pt-BR"/>
              </w:rPr>
              <w:t>Edições Anteriores</w:t>
            </w:r>
            <w:r>
              <w:fldChar w:fldCharType="end"/>
            </w:r>
            <w:r w:rsidRPr="002D0478">
              <w:rPr>
                <w:lang w:val="pt-BR"/>
              </w:rPr>
              <w:t>: Enterprise a Pro</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Indicam que determinadas condições adicionais sejam atendidas para a compra de licenças do Produto." </w:instrText>
            </w:r>
            <w:r>
              <w:fldChar w:fldCharType="separate"/>
            </w:r>
            <w:r w:rsidRPr="002D0478">
              <w:rPr>
                <w:color w:val="0563C1"/>
                <w:lang w:val="pt-BR"/>
              </w:rPr>
              <w:t>Pré-requisitos</w:t>
            </w:r>
            <w:r>
              <w:fldChar w:fldCharType="end"/>
            </w:r>
            <w:r w:rsidRPr="002D0478">
              <w:rPr>
                <w:lang w:val="pt-BR"/>
              </w:rP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"Pré-requisitos (SA): indicam que determinadas condições adicionais sejam atendidas para a compra de cobertura de SA do Produto." </w:instrText>
            </w:r>
            <w:r>
              <w:fldChar w:fldCharType="separate"/>
            </w:r>
            <w:r w:rsidRPr="002D0478">
              <w:rPr>
                <w:color w:val="0563C1"/>
                <w:lang w:val="pt-BR"/>
              </w:rPr>
              <w:t>Pré-requisitos (SA)</w:t>
            </w:r>
            <w:r>
              <w:fldChar w:fldCharType="end"/>
            </w:r>
            <w:r w:rsidRPr="002D0478">
              <w:rPr>
                <w:lang w:val="pt-BR"/>
              </w:rPr>
              <w:t xml:space="preserve">: </w:t>
            </w:r>
            <w:hyperlink w:anchor="_Sec564">
              <w:r w:rsidRPr="002D0478">
                <w:rPr>
                  <w:color w:val="00467F"/>
                  <w:u w:val="single"/>
                  <w:lang w:val="pt-BR"/>
                </w:rPr>
                <w:t>Apêndice B</w:t>
              </w:r>
            </w:hyperlink>
            <w:r w:rsidRPr="002D0478">
              <w:rPr>
                <w:lang w:val="pt-BR"/>
              </w:rPr>
              <w:t xml:space="preserve">, </w:t>
            </w:r>
            <w:hyperlink w:anchor="_Sec841">
              <w:r w:rsidRPr="002D0478">
                <w:rPr>
                  <w:color w:val="00467F"/>
                  <w:u w:val="single"/>
                  <w:lang w:val="pt-BR"/>
                </w:rPr>
                <w:t>Seção 4</w:t>
              </w:r>
            </w:hyperlink>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sidRPr="002D0478">
              <w:rPr>
                <w:color w:val="0563C1"/>
                <w:lang w:val="pt-BR"/>
              </w:rPr>
              <w:t>Qualificados para Redução</w:t>
            </w:r>
            <w:r>
              <w:fldChar w:fldCharType="end"/>
            </w:r>
            <w:r w:rsidRPr="002D0478">
              <w:rPr>
                <w:lang w:val="pt-BR"/>
              </w:rPr>
              <w:t>: Complementos, Produtos Adicionais</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2D0478">
              <w:rPr>
                <w:color w:val="0563C1"/>
                <w:lang w:val="pt-BR"/>
              </w:rPr>
              <w:t>Benefício de Uso do Aluno</w:t>
            </w:r>
            <w:r>
              <w:fldChar w:fldCharType="end"/>
            </w:r>
            <w:r w:rsidRPr="002D0478">
              <w:rPr>
                <w:lang w:val="pt-BR"/>
              </w:rPr>
              <w:t xml:space="preserve">: Consulte o </w:t>
            </w:r>
            <w:hyperlink w:anchor="_Sec1230">
              <w:r w:rsidRPr="002D0478">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sidRPr="002D0478">
              <w:rPr>
                <w:color w:val="0563C1"/>
                <w:lang w:val="pt-BR"/>
              </w:rPr>
              <w:t>Desconto de Atualização (UTD)</w:t>
            </w:r>
            <w:r>
              <w:fldChar w:fldCharType="end"/>
            </w:r>
            <w:r w:rsidRPr="002D0478">
              <w:rPr>
                <w:lang w:val="pt-BR"/>
              </w:rP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2D0478" w:rsidRDefault="000F0960">
            <w:pPr>
              <w:pStyle w:val="ProductList-TableBody"/>
              <w:rPr>
                <w:lang w:val="pt-BR"/>
              </w:rPr>
            </w:pPr>
            <w:r>
              <w:fldChar w:fldCharType="begin"/>
            </w:r>
            <w:r w:rsidRPr="002D0478">
              <w:rPr>
                <w:lang w:val="pt-BR"/>
              </w:rP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sidRPr="002D0478">
              <w:rPr>
                <w:color w:val="0563C1"/>
                <w:lang w:val="pt-BR"/>
              </w:rPr>
              <w:t>Complementos e de SA</w:t>
            </w:r>
            <w:r>
              <w:fldChar w:fldCharType="end"/>
            </w:r>
            <w:r w:rsidRPr="002D0478">
              <w:rPr>
                <w:lang w:val="pt-BR"/>
              </w:rPr>
              <w:t xml:space="preserve">: Consulte o </w:t>
            </w:r>
            <w:hyperlink w:anchor="_Sec1237">
              <w:r w:rsidRPr="002D0478">
                <w:rPr>
                  <w:color w:val="00467F"/>
                  <w:u w:val="single"/>
                  <w:lang w:val="pt-BR"/>
                </w:rPr>
                <w:t>Apêndice C</w:t>
              </w:r>
            </w:hyperlink>
          </w:p>
        </w:tc>
      </w:tr>
    </w:tbl>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2.1 Cessão da Licença</w:t>
      </w:r>
    </w:p>
    <w:p w:rsidR="00C32009" w:rsidRPr="002D0478" w:rsidRDefault="000F0960">
      <w:pPr>
        <w:pStyle w:val="ProductList-SubClauseHeading"/>
        <w:outlineLvl w:val="5"/>
        <w:rPr>
          <w:lang w:val="pt-BR"/>
        </w:rPr>
      </w:pPr>
      <w:r w:rsidRPr="002D0478">
        <w:rPr>
          <w:lang w:val="pt-BR"/>
        </w:rPr>
        <w:t>2.1.1 Qualificação de Atribuição de Licenças Por Usuário (Exceto Virtual Desktop Access)</w:t>
      </w:r>
    </w:p>
    <w:p w:rsidR="00C32009" w:rsidRPr="002D0478" w:rsidRDefault="000F0960">
      <w:pPr>
        <w:pStyle w:val="ProductList-BodyIndented"/>
        <w:rPr>
          <w:lang w:val="pt-BR"/>
        </w:rPr>
      </w:pPr>
      <w:r w:rsidRPr="002D0478">
        <w:rPr>
          <w:lang w:val="pt-BR"/>
        </w:rPr>
        <w:t xml:space="preserve">O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xml:space="preserve"> deve ser o </w:t>
      </w:r>
      <w:r>
        <w:fldChar w:fldCharType="begin"/>
      </w:r>
      <w:r w:rsidRPr="002D0478">
        <w:rPr>
          <w:lang w:val="pt-BR"/>
        </w:rPr>
        <w:instrText xml:space="preserve"> AutoTextList   \s NoStyle \t "Usuário Principal significa o usuário que usa um Dispositivo Licenciado em mais de 50% do tempo em qualquer período de 90 dias." </w:instrText>
      </w:r>
      <w:r>
        <w:fldChar w:fldCharType="separate"/>
      </w:r>
      <w:r w:rsidRPr="002D0478">
        <w:rPr>
          <w:color w:val="0563C1"/>
          <w:lang w:val="pt-BR"/>
        </w:rPr>
        <w:t>Usuário Principal</w:t>
      </w:r>
      <w:r>
        <w:fldChar w:fldCharType="end"/>
      </w:r>
      <w:r w:rsidRPr="002D0478">
        <w:rPr>
          <w:lang w:val="pt-BR"/>
        </w:rPr>
        <w:t xml:space="preserve"> de pelo menos um dispositivo licenciado com o Sistema Operacional Qualificado. Esse dispositivo também deverá ser o dispositivo de trabalho principal do Usuário Principal. </w:t>
      </w:r>
    </w:p>
    <w:p w:rsidR="00C32009" w:rsidRPr="002D0478" w:rsidRDefault="00C32009">
      <w:pPr>
        <w:pStyle w:val="ProductList-BodyIndented"/>
        <w:rPr>
          <w:lang w:val="pt-BR"/>
        </w:rPr>
      </w:pPr>
    </w:p>
    <w:p w:rsidR="00C32009" w:rsidRPr="002D0478" w:rsidRDefault="000F0960">
      <w:pPr>
        <w:pStyle w:val="ProductList-SubClauseHeading"/>
        <w:outlineLvl w:val="5"/>
        <w:rPr>
          <w:lang w:val="pt-BR"/>
        </w:rPr>
      </w:pPr>
      <w:r w:rsidRPr="002D0478">
        <w:rPr>
          <w:lang w:val="pt-BR"/>
        </w:rPr>
        <w:t>2.1.2 Qualificação de Atribuição de Licenças Por Dispositivo (Exceto Virtual Desktop Access)</w:t>
      </w:r>
    </w:p>
    <w:p w:rsidR="00C32009" w:rsidRPr="002D0478" w:rsidRDefault="000F0960">
      <w:pPr>
        <w:pStyle w:val="ProductList-BodyIndented"/>
        <w:rPr>
          <w:lang w:val="pt-BR"/>
        </w:rPr>
      </w:pPr>
      <w:r w:rsidRPr="002D0478">
        <w:rPr>
          <w:lang w:val="pt-BR"/>
        </w:rPr>
        <w:t xml:space="preserve">O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deve ser licenciado com um Sistema Operacional Qualificado, e o Sistema Operacional Qualificado deve ser instalado no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A atribuição de licença Por Dispositivo é permanente, a menos que o Cliente tenha Software Assurance para aquele dispositivo.</w:t>
      </w:r>
    </w:p>
    <w:p w:rsidR="00C32009" w:rsidRPr="002D0478" w:rsidRDefault="00C32009">
      <w:pPr>
        <w:pStyle w:val="ProductList-BodyIndented"/>
        <w:rPr>
          <w:lang w:val="pt-BR"/>
        </w:rPr>
      </w:pPr>
    </w:p>
    <w:p w:rsidR="00C32009" w:rsidRPr="002D0478" w:rsidRDefault="000F0960">
      <w:pPr>
        <w:pStyle w:val="ProductList-SubClauseHeading"/>
        <w:outlineLvl w:val="5"/>
        <w:rPr>
          <w:lang w:val="pt-BR"/>
        </w:rPr>
      </w:pPr>
      <w:r w:rsidRPr="002D0478">
        <w:rPr>
          <w:lang w:val="pt-BR"/>
        </w:rPr>
        <w:t>2.1.3 Qualificação de Atribuição de Licenças de Virtual Desktop Access (VDA)</w:t>
      </w:r>
    </w:p>
    <w:p w:rsidR="00C32009" w:rsidRPr="002D0478" w:rsidRDefault="000F0960">
      <w:pPr>
        <w:pStyle w:val="ProductList-BodyIndented"/>
        <w:rPr>
          <w:lang w:val="pt-BR"/>
        </w:rPr>
      </w:pPr>
      <w:r w:rsidRPr="002D0478">
        <w:rPr>
          <w:lang w:val="pt-BR"/>
        </w:rPr>
        <w:t>As licenças VDA Por Dispositivo e Por Usuário podem ser atribuídas a qualquer usuário ou dispositivo.</w:t>
      </w:r>
    </w:p>
    <w:p w:rsidR="00C32009" w:rsidRPr="002D0478" w:rsidRDefault="00C32009">
      <w:pPr>
        <w:pStyle w:val="ProductList-BodyIndented"/>
        <w:rPr>
          <w:lang w:val="pt-BR"/>
        </w:rPr>
      </w:pPr>
    </w:p>
    <w:p w:rsidR="00C32009" w:rsidRPr="002D0478" w:rsidRDefault="000F0960">
      <w:pPr>
        <w:pStyle w:val="ProductList-ClauseHeading"/>
        <w:outlineLvl w:val="4"/>
        <w:rPr>
          <w:lang w:val="pt-BR"/>
        </w:rPr>
      </w:pPr>
      <w:r w:rsidRPr="002D0478">
        <w:rPr>
          <w:lang w:val="pt-BR"/>
        </w:rPr>
        <w:t>2.2 Sistemas Operacionais Qualificados</w:t>
      </w:r>
    </w:p>
    <w:p w:rsidR="00C32009" w:rsidRPr="002D0478" w:rsidRDefault="000F0960">
      <w:pPr>
        <w:pStyle w:val="ProductList-Body"/>
        <w:rPr>
          <w:lang w:val="pt-BR"/>
        </w:rPr>
      </w:pPr>
      <w:r w:rsidRPr="002D0478">
        <w:rPr>
          <w:lang w:val="pt-BR"/>
        </w:rPr>
        <w:t xml:space="preserve">O software Windows adquirido por meio de um contrato de licenciamento por volume só pode ser instalado ou ativado em dispositivos licenciados para executar um dos sistemas operacionais (SO) qualificados a seguir.  </w:t>
      </w:r>
    </w:p>
    <w:p w:rsidR="00C32009" w:rsidRPr="002D0478" w:rsidRDefault="00C32009">
      <w:pPr>
        <w:pStyle w:val="ProductList-Body"/>
        <w:rPr>
          <w:lang w:val="pt-BR"/>
        </w:rPr>
      </w:pPr>
    </w:p>
    <w:p w:rsidR="00C32009" w:rsidRPr="002D0478" w:rsidRDefault="000F0960">
      <w:pPr>
        <w:pStyle w:val="ProductList-SubClauseHeading"/>
        <w:outlineLvl w:val="5"/>
        <w:rPr>
          <w:lang w:val="pt-BR"/>
        </w:rPr>
      </w:pPr>
      <w:r w:rsidRPr="002D0478">
        <w:rPr>
          <w:lang w:val="pt-BR"/>
        </w:rP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497"/>
        <w:gridCol w:w="3770"/>
        <w:gridCol w:w="3163"/>
      </w:tblGrid>
      <w:tr w:rsidR="00C3200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32009" w:rsidRPr="002D0478" w:rsidRDefault="000F0960">
            <w:pPr>
              <w:pStyle w:val="ProductList-TableBody"/>
              <w:jc w:val="center"/>
              <w:rPr>
                <w:lang w:val="pt-BR"/>
              </w:rPr>
            </w:pPr>
            <w:r w:rsidRPr="002D0478">
              <w:rPr>
                <w:color w:val="FFFFFF"/>
                <w:lang w:val="pt-BR"/>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Contrato de Microsoft Cloud</w:t>
            </w:r>
          </w:p>
        </w:tc>
      </w:tr>
      <w:tr w:rsidR="00C32009">
        <w:tc>
          <w:tcPr>
            <w:tcW w:w="392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pPr>
          </w:p>
        </w:tc>
      </w:tr>
      <w:tr w:rsidR="00C32009">
        <w:tc>
          <w:tcPr>
            <w:tcW w:w="39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392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39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bl>
    <w:p w:rsidR="00C32009" w:rsidRDefault="00C32009">
      <w:pPr>
        <w:pStyle w:val="ProductList-BodyIndented"/>
      </w:pPr>
    </w:p>
    <w:p w:rsidR="00C32009" w:rsidRPr="002D0478" w:rsidRDefault="000F0960">
      <w:pPr>
        <w:pStyle w:val="ProductList-SubClauseHeading"/>
        <w:outlineLvl w:val="5"/>
        <w:rPr>
          <w:lang w:val="pt-BR"/>
        </w:rPr>
      </w:pPr>
      <w:r w:rsidRPr="002D0478">
        <w:rPr>
          <w:lang w:val="pt-BR"/>
        </w:rPr>
        <w:t>2.2.2 Licenças de Sistema Operacional Qualificado – Por Dispositivo (Exceto Licenças do Virtual Desktop Access)</w:t>
      </w:r>
    </w:p>
    <w:p w:rsidR="00C32009" w:rsidRPr="002D0478" w:rsidRDefault="000F0960">
      <w:pPr>
        <w:pStyle w:val="ProductList-BodyIndented"/>
        <w:rPr>
          <w:lang w:val="pt-BR"/>
        </w:rPr>
      </w:pPr>
      <w:r w:rsidRPr="002D0478">
        <w:rPr>
          <w:lang w:val="pt-BR"/>
        </w:rP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w:t>
      </w:r>
    </w:p>
    <w:p w:rsidR="00C32009" w:rsidRPr="002D0478" w:rsidRDefault="00C32009">
      <w:pPr>
        <w:pStyle w:val="ProductList-BodyIndented"/>
        <w:rPr>
          <w:lang w:val="pt-BR"/>
        </w:rPr>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2009" w:rsidRPr="002D0478" w:rsidRDefault="000F0960">
            <w:pPr>
              <w:pStyle w:val="ProductList-TableBody"/>
              <w:jc w:val="center"/>
              <w:rPr>
                <w:lang w:val="pt-BR"/>
              </w:rPr>
            </w:pPr>
            <w:r w:rsidRPr="002D0478">
              <w:rPr>
                <w:color w:val="FFFFFF"/>
                <w:lang w:val="pt-BR"/>
              </w:rPr>
              <w:t>Novo Contrato Enterprise (EA)/Open Value Para Toda a Empresa (OV-OW)</w:t>
            </w:r>
            <w:r w:rsidRPr="002D0478">
              <w:rPr>
                <w:i/>
                <w:vertAlign w:val="superscript"/>
                <w:lang w:val="pt-BR"/>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2009" w:rsidRPr="002D0478" w:rsidRDefault="000F0960">
            <w:pPr>
              <w:pStyle w:val="ProductList-TableBody"/>
              <w:jc w:val="center"/>
              <w:rPr>
                <w:lang w:val="pt-BR"/>
              </w:rPr>
            </w:pPr>
            <w:r w:rsidRPr="002D0478">
              <w:rPr>
                <w:color w:val="FFFFFF"/>
                <w:lang w:val="pt-BR"/>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Academic e Charity</w:t>
            </w:r>
          </w:p>
        </w:tc>
      </w:tr>
      <w:tr w:rsidR="00C32009">
        <w:tc>
          <w:tcPr>
            <w:tcW w:w="404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Enterprise, IoT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Windows 2000 Professional para Sistemas Incorporados</w:t>
            </w:r>
            <w:r>
              <w:fldChar w:fldCharType="begin"/>
            </w:r>
            <w:r w:rsidRPr="002D0478">
              <w:rPr>
                <w:lang w:val="pt-BR"/>
              </w:rP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 xml:space="preserve"> Windows XP Professional para Sistemas Incorporados</w:t>
            </w:r>
            <w:r>
              <w:fldChar w:fldCharType="begin"/>
            </w:r>
            <w:r w:rsidRPr="002D0478">
              <w:rPr>
                <w:lang w:val="pt-BR"/>
              </w:rP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Windows Vista Business/Ultimate para Sistemas Incorporados</w:t>
            </w:r>
            <w:r>
              <w:fldChar w:fldCharType="begin"/>
            </w:r>
            <w:r w:rsidRPr="002D0478">
              <w:rPr>
                <w:lang w:val="pt-BR"/>
              </w:rP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Windows 7 Professional/Ultimate para Sistemas Incorporados</w:t>
            </w:r>
            <w:r>
              <w:fldChar w:fldCharType="begin"/>
            </w:r>
            <w:r w:rsidRPr="002D0478">
              <w:rPr>
                <w:lang w:val="pt-BR"/>
              </w:rP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bl>
    <w:p w:rsidR="00C32009" w:rsidRPr="002D0478" w:rsidRDefault="000F0960">
      <w:pPr>
        <w:pStyle w:val="ProductList-BodyIndented"/>
        <w:rPr>
          <w:lang w:val="pt-BR"/>
        </w:rPr>
      </w:pPr>
      <w:r w:rsidRPr="002D0478">
        <w:rPr>
          <w:i/>
          <w:vertAlign w:val="superscript"/>
          <w:lang w:val="pt-BR"/>
        </w:rPr>
        <w:t>1</w:t>
      </w:r>
      <w:r w:rsidRPr="002D0478">
        <w:rPr>
          <w:i/>
          <w:lang w:val="pt-BR"/>
        </w:rPr>
        <w:t xml:space="preserve">Também aplicável a Dispositivos Qualificados adquiridos por meio de fusão ou aquisição </w:t>
      </w:r>
    </w:p>
    <w:p w:rsidR="00C32009" w:rsidRPr="002D0478" w:rsidRDefault="000F0960">
      <w:pPr>
        <w:pStyle w:val="ProductList-BodyIndented"/>
        <w:rPr>
          <w:lang w:val="pt-BR"/>
        </w:rPr>
      </w:pPr>
      <w:r w:rsidRPr="002D0478">
        <w:rPr>
          <w:i/>
          <w:vertAlign w:val="superscript"/>
          <w:lang w:val="pt-BR"/>
        </w:rPr>
        <w:t>2</w:t>
      </w:r>
      <w:r w:rsidRPr="002D0478">
        <w:rPr>
          <w:i/>
          <w:lang w:val="pt-BR"/>
        </w:rPr>
        <w:t xml:space="preserve">O macOS deve ser pré-instalado pelo fabricante autorizado antes da venda inicial do dispositivo. </w:t>
      </w:r>
    </w:p>
    <w:p w:rsidR="00C32009" w:rsidRPr="002D0478" w:rsidRDefault="00C32009">
      <w:pPr>
        <w:pStyle w:val="ProductList-BodyIndented"/>
        <w:rPr>
          <w:lang w:val="pt-BR"/>
        </w:rPr>
      </w:pPr>
    </w:p>
    <w:p w:rsidR="00C32009" w:rsidRPr="002D0478" w:rsidRDefault="000F0960">
      <w:pPr>
        <w:pStyle w:val="ProductList-SubClauseHeading"/>
        <w:outlineLvl w:val="5"/>
        <w:rPr>
          <w:lang w:val="pt-BR"/>
        </w:rPr>
      </w:pPr>
      <w:r w:rsidRPr="002D0478">
        <w:rPr>
          <w:lang w:val="pt-BR"/>
        </w:rPr>
        <w:t>2.2.3 Licenças do Sistema Operacional Qualificado de Uso Restrito – Por Dispositivo</w:t>
      </w:r>
    </w:p>
    <w:p w:rsidR="00C32009" w:rsidRPr="002D0478" w:rsidRDefault="00C32009">
      <w:pPr>
        <w:pStyle w:val="ProductList-BodyIndented"/>
        <w:rPr>
          <w:lang w:val="pt-BR"/>
        </w:rPr>
      </w:pPr>
    </w:p>
    <w:tbl>
      <w:tblPr>
        <w:tblStyle w:val="PURTable0"/>
        <w:tblW w:w="0" w:type="dxa"/>
        <w:tblLook w:val="04A0" w:firstRow="1" w:lastRow="0" w:firstColumn="1" w:lastColumn="0" w:noHBand="0" w:noVBand="1"/>
      </w:tblPr>
      <w:tblGrid>
        <w:gridCol w:w="3896"/>
        <w:gridCol w:w="1623"/>
        <w:gridCol w:w="1623"/>
        <w:gridCol w:w="1674"/>
        <w:gridCol w:w="1614"/>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Academic e Charity</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bl>
    <w:p w:rsidR="00C32009" w:rsidRPr="004D2027" w:rsidRDefault="000F0960">
      <w:pPr>
        <w:pStyle w:val="ProductList-BodyIndented"/>
        <w:rPr>
          <w:lang w:val="pt-BR"/>
        </w:rPr>
      </w:pPr>
      <w:r w:rsidRPr="004D2027">
        <w:rPr>
          <w:i/>
          <w:vertAlign w:val="superscript"/>
          <w:lang w:val="pt-BR"/>
        </w:rPr>
        <w:t>1</w:t>
      </w:r>
      <w:r w:rsidRPr="004D2027">
        <w:rPr>
          <w:i/>
          <w:lang w:val="pt-BR"/>
        </w:rPr>
        <w:t xml:space="preserve">Também aplicável a Dispositivos Qualificados adquiridos por meio de fusão ou aquisição </w:t>
      </w:r>
    </w:p>
    <w:p w:rsidR="00C32009" w:rsidRPr="004D2027" w:rsidRDefault="00C32009">
      <w:pPr>
        <w:pStyle w:val="ProductList-BodyIndented"/>
        <w:rPr>
          <w:lang w:val="pt-BR"/>
        </w:rPr>
      </w:pPr>
    </w:p>
    <w:p w:rsidR="00C32009" w:rsidRPr="004D2027" w:rsidRDefault="000F0960" w:rsidP="004D2027">
      <w:pPr>
        <w:pStyle w:val="ProductList-BodyIndented"/>
        <w:ind w:left="720"/>
        <w:rPr>
          <w:color w:val="4668C5"/>
          <w:lang w:val="pt-BR"/>
        </w:rPr>
      </w:pPr>
      <w:r w:rsidRPr="004D2027">
        <w:rPr>
          <w:b/>
          <w:color w:val="4668C5"/>
          <w:lang w:val="pt-BR"/>
        </w:rPr>
        <w:t>2.2.3.1 Sistemas Operacionais Qualificados de Uso Restrito</w:t>
      </w:r>
    </w:p>
    <w:p w:rsidR="00C32009" w:rsidRPr="004D2027" w:rsidRDefault="000F0960" w:rsidP="004D2027">
      <w:pPr>
        <w:pStyle w:val="ProductList-BodyIndented"/>
        <w:ind w:left="720"/>
        <w:rPr>
          <w:lang w:val="pt-BR"/>
        </w:rPr>
      </w:pPr>
      <w:r w:rsidRPr="004D2027">
        <w:rPr>
          <w:lang w:val="pt-BR"/>
        </w:rP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rsidR="00C32009" w:rsidRPr="004D2027" w:rsidRDefault="00C32009" w:rsidP="004D2027">
      <w:pPr>
        <w:pStyle w:val="ProductList-BodyIndented"/>
        <w:ind w:left="720"/>
        <w:rPr>
          <w:lang w:val="pt-BR"/>
        </w:rPr>
      </w:pPr>
    </w:p>
    <w:p w:rsidR="00C32009" w:rsidRPr="004D2027" w:rsidRDefault="000F0960" w:rsidP="004D2027">
      <w:pPr>
        <w:pStyle w:val="ProductList-BodyIndented"/>
        <w:ind w:left="720"/>
        <w:rPr>
          <w:color w:val="4668C5"/>
          <w:lang w:val="pt-BR"/>
        </w:rPr>
      </w:pPr>
      <w:r w:rsidRPr="004D2027">
        <w:rPr>
          <w:b/>
          <w:color w:val="4668C5"/>
          <w:lang w:val="pt-BR"/>
        </w:rPr>
        <w:t>2.2.3.2 Limitação de Compra de Software Assurance para Sistemas Operacionais Qualificados de Uso Restrito</w:t>
      </w:r>
    </w:p>
    <w:p w:rsidR="00C32009" w:rsidRPr="004D2027" w:rsidRDefault="000F0960" w:rsidP="004D2027">
      <w:pPr>
        <w:pStyle w:val="ProductList-BodyIndented"/>
        <w:ind w:left="720"/>
        <w:rPr>
          <w:lang w:val="pt-BR"/>
        </w:rPr>
      </w:pPr>
      <w:r w:rsidRPr="004D2027">
        <w:rPr>
          <w:lang w:val="pt-BR"/>
        </w:rPr>
        <w:t>O Software Assurance não pode ser adquirido para dispositivos licenciados com Sistemas Operacionais Qualificados de Uso Restrito. Esta limitação não se aplica a dispositivos licenciados com o Windows 10 IoT para Varejo ou Thin Clients.</w:t>
      </w:r>
    </w:p>
    <w:p w:rsidR="00C32009" w:rsidRPr="004D2027" w:rsidRDefault="00C32009">
      <w:pPr>
        <w:pStyle w:val="ProductList-BodyIndented"/>
        <w:rPr>
          <w:lang w:val="pt-BR"/>
        </w:rPr>
      </w:pPr>
    </w:p>
    <w:p w:rsidR="00C32009" w:rsidRPr="004D2027" w:rsidRDefault="000F0960">
      <w:pPr>
        <w:pStyle w:val="ProductList-ClauseHeading"/>
        <w:outlineLvl w:val="4"/>
        <w:rPr>
          <w:lang w:val="pt-BR"/>
        </w:rPr>
      </w:pPr>
      <w:r w:rsidRPr="004D2027">
        <w:rPr>
          <w:lang w:val="pt-BR"/>
        </w:rPr>
        <w:t>2.3 Mesclagem de Licenças Por Usuário e Por Dispositivo em Registros Enterprise</w:t>
      </w:r>
    </w:p>
    <w:p w:rsidR="00C32009" w:rsidRPr="004D2027" w:rsidRDefault="000F0960">
      <w:pPr>
        <w:pStyle w:val="ProductList-Body"/>
        <w:rPr>
          <w:lang w:val="pt-BR"/>
        </w:rPr>
      </w:pPr>
      <w:r w:rsidRPr="004D2027">
        <w:rPr>
          <w:lang w:val="pt-BR"/>
        </w:rP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2.4 Atualizações do Windows Pro/Enterprise Independentes de Versão para a República Popular da China</w:t>
      </w:r>
    </w:p>
    <w:p w:rsidR="00C32009" w:rsidRPr="004D2027" w:rsidRDefault="000F0960">
      <w:pPr>
        <w:pStyle w:val="ProductList-Body"/>
        <w:rPr>
          <w:lang w:val="pt-BR"/>
        </w:rPr>
      </w:pPr>
      <w:r w:rsidRPr="004D2027">
        <w:rPr>
          <w:lang w:val="pt-BR"/>
        </w:rPr>
        <w:t xml:space="preserve">As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independentes de versão para Windows Enterprise e Windows Professional só estão disponíveis na República Popular da China de acordo com os programas de Licença Select Plus, Select e Open (dois pontos). As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2.5 Restauração do Software ao Estado Anterior de Terceiros</w:t>
      </w:r>
    </w:p>
    <w:p w:rsidR="00C32009" w:rsidRPr="004D2027" w:rsidRDefault="000F0960">
      <w:pPr>
        <w:pStyle w:val="ProductList-Body"/>
        <w:rPr>
          <w:lang w:val="pt-BR"/>
        </w:rPr>
      </w:pPr>
      <w:r w:rsidRPr="004D2027">
        <w:rPr>
          <w:lang w:val="pt-BR"/>
        </w:rPr>
        <w:t xml:space="preserve">Antes que um terceiro possa restaurar o software ao estado anterior de dispositivos de um Cliente, o Cliente deverá fornecer ao terceiro documento por escrito mostrando que ele tem as licenças requisitadas para a instalação. </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2.6 Opções de Fornecimento Regional</w:t>
      </w:r>
    </w:p>
    <w:p w:rsidR="00C32009" w:rsidRPr="004D2027" w:rsidRDefault="000F0960">
      <w:pPr>
        <w:pStyle w:val="ProductList-SubClauseHeading"/>
        <w:outlineLvl w:val="5"/>
        <w:rPr>
          <w:lang w:val="pt-BR"/>
        </w:rPr>
      </w:pPr>
      <w:r w:rsidRPr="004D2027">
        <w:rPr>
          <w:lang w:val="pt-BR"/>
        </w:rPr>
        <w:t>2.6.1 Edições do Windows KN</w:t>
      </w:r>
    </w:p>
    <w:p w:rsidR="00C32009" w:rsidRPr="004D2027" w:rsidRDefault="000F0960">
      <w:pPr>
        <w:pStyle w:val="ProductList-BodyIndented"/>
        <w:rPr>
          <w:lang w:val="pt-BR"/>
        </w:rPr>
      </w:pPr>
      <w:r w:rsidRPr="004D2027">
        <w:rPr>
          <w:lang w:val="pt-BR"/>
        </w:rPr>
        <w:t>Os Clientes localizados na Coreia com um contrato de licenciamento por volume ativo ou registro podem adquirir a mídia para edições do Windows KN para implantação e uso na Coreia. Nenhum outro uso é permitido.</w:t>
      </w:r>
    </w:p>
    <w:p w:rsidR="00C32009" w:rsidRPr="004D2027" w:rsidRDefault="00C32009">
      <w:pPr>
        <w:pStyle w:val="ProductList-BodyIndented"/>
        <w:rPr>
          <w:lang w:val="pt-BR"/>
        </w:rPr>
      </w:pPr>
    </w:p>
    <w:p w:rsidR="00C32009" w:rsidRPr="004D2027" w:rsidRDefault="000F0960">
      <w:pPr>
        <w:pStyle w:val="ProductList-SubClauseHeading"/>
        <w:outlineLvl w:val="5"/>
        <w:rPr>
          <w:lang w:val="pt-BR"/>
        </w:rPr>
      </w:pPr>
      <w:r w:rsidRPr="004D2027">
        <w:rPr>
          <w:lang w:val="pt-BR"/>
        </w:rPr>
        <w:t>2.6.2 Edições do Windows N (Sem o Windows Media Player)</w:t>
      </w:r>
    </w:p>
    <w:p w:rsidR="00C32009" w:rsidRPr="004D2027" w:rsidRDefault="000F0960">
      <w:pPr>
        <w:pStyle w:val="ProductList-BodyIndented"/>
        <w:rPr>
          <w:lang w:val="pt-BR"/>
        </w:rPr>
      </w:pPr>
      <w:r w:rsidRPr="004D2027">
        <w:rPr>
          <w:lang w:val="pt-BR"/>
        </w:rP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rsidR="00C32009" w:rsidRPr="004D2027" w:rsidRDefault="00C32009">
      <w:pPr>
        <w:pStyle w:val="ProductList-BodyIndented"/>
        <w:rPr>
          <w:lang w:val="pt-BR"/>
        </w:rPr>
      </w:pPr>
    </w:p>
    <w:p w:rsidR="00C32009" w:rsidRPr="004D2027" w:rsidRDefault="000F0960">
      <w:pPr>
        <w:pStyle w:val="ProductList-ClauseHeading"/>
        <w:outlineLvl w:val="4"/>
        <w:rPr>
          <w:lang w:val="pt-BR"/>
        </w:rPr>
      </w:pPr>
      <w:r w:rsidRPr="004D2027">
        <w:rPr>
          <w:lang w:val="pt-BR"/>
        </w:rPr>
        <w:t>2.7 Windows Embedded 8 Standard Enterprise Kit</w:t>
      </w:r>
    </w:p>
    <w:p w:rsidR="00C32009" w:rsidRPr="004D2027" w:rsidRDefault="000F0960">
      <w:pPr>
        <w:pStyle w:val="ProductList-Body"/>
        <w:rPr>
          <w:lang w:val="pt-BR"/>
        </w:rPr>
      </w:pPr>
      <w:r w:rsidRPr="004D2027">
        <w:rPr>
          <w:lang w:val="pt-BR"/>
        </w:rP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C32009" w:rsidRPr="004D2027" w:rsidRDefault="00C32009">
      <w:pPr>
        <w:pStyle w:val="ProductList-Body"/>
        <w:rPr>
          <w:lang w:val="pt-BR"/>
        </w:rPr>
      </w:pPr>
    </w:p>
    <w:p w:rsidR="002D0478" w:rsidRDefault="002D0478" w:rsidP="002D0478">
      <w:pPr>
        <w:pStyle w:val="ProductList-ClauseHeading"/>
      </w:pPr>
      <w:r>
        <w:t>2.8. Qualificação de Compra da Atualização do Windows 10 Home para Pro para Microsoft 365 Business</w:t>
      </w:r>
    </w:p>
    <w:p w:rsidR="002D0478" w:rsidRDefault="002D0478" w:rsidP="002D0478">
      <w:pPr>
        <w:pStyle w:val="ProductList-Body"/>
      </w:pPr>
      <w:r>
        <w:t>Os clientes na Austrália, Canadá, Islândia, Japão, Nova Zelândia, Noruega, Suíça, EUA ou qualquer país da União Europeia podem licenciar a Atualização do Windows 10 Home para Pro para Microsoft 365 Business em qualquer quantidade até o número de suas assinaturas do Microsoft 365 Business. Não obstante a Seção 2.2 Sistemas Operacionais Qualificados, o Cliente pode instalar o software da Atualização do Windows 10 Home para Pro para Microsoft 365 Business em dispositivos licenciados com o Windows Home versão 7 ou posterior.</w:t>
      </w:r>
    </w:p>
    <w:p w:rsidR="002D0478" w:rsidRDefault="002D0478">
      <w:pPr>
        <w:pStyle w:val="ProductList-ClauseHeading"/>
        <w:outlineLvl w:val="4"/>
        <w:rPr>
          <w:lang w:val="pt-BR"/>
        </w:rPr>
      </w:pPr>
    </w:p>
    <w:p w:rsidR="00C32009" w:rsidRPr="004D2027" w:rsidRDefault="000F0960">
      <w:pPr>
        <w:pStyle w:val="ProductList-ClauseHeading"/>
        <w:outlineLvl w:val="4"/>
        <w:rPr>
          <w:lang w:val="pt-BR"/>
        </w:rPr>
      </w:pPr>
      <w:r w:rsidRPr="004D2027">
        <w:rPr>
          <w:lang w:val="pt-BR"/>
        </w:rPr>
        <w:t>2.</w:t>
      </w:r>
      <w:r w:rsidR="002D0478">
        <w:rPr>
          <w:lang w:val="pt-BR"/>
        </w:rPr>
        <w:t>9</w:t>
      </w:r>
      <w:r w:rsidRPr="004D2027">
        <w:rPr>
          <w:lang w:val="pt-BR"/>
        </w:rPr>
        <w:t xml:space="preserve"> Elegibilidade de Compra para Licenciamento de Direitos do Windows 10 Home para Pro para E3/E5</w:t>
      </w:r>
    </w:p>
    <w:p w:rsidR="00C32009" w:rsidRPr="004D2027" w:rsidRDefault="000F0960">
      <w:pPr>
        <w:pStyle w:val="ProductList-SubClauseHeading"/>
        <w:outlineLvl w:val="5"/>
        <w:rPr>
          <w:lang w:val="pt-BR"/>
        </w:rPr>
      </w:pPr>
      <w:r w:rsidRPr="004D2027">
        <w:rPr>
          <w:lang w:val="pt-BR"/>
        </w:rPr>
        <w:t>2.</w:t>
      </w:r>
      <w:r w:rsidR="002D0478">
        <w:rPr>
          <w:lang w:val="pt-BR"/>
        </w:rPr>
        <w:t>9</w:t>
      </w:r>
      <w:r w:rsidRPr="004D2027">
        <w:rPr>
          <w:lang w:val="pt-BR"/>
        </w:rPr>
        <w:t>.1 Pré-requisitos</w:t>
      </w:r>
    </w:p>
    <w:p w:rsidR="00C32009" w:rsidRPr="004D2027" w:rsidRDefault="000F0960">
      <w:pPr>
        <w:pStyle w:val="ProductList-BodyIndented"/>
        <w:rPr>
          <w:lang w:val="pt-BR"/>
        </w:rPr>
      </w:pPr>
      <w:r w:rsidRPr="004D2027">
        <w:rPr>
          <w:lang w:val="pt-BR"/>
        </w:rP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rsidR="00C32009" w:rsidRPr="004D2027" w:rsidRDefault="000F0960" w:rsidP="000F0960">
      <w:pPr>
        <w:pStyle w:val="ProductList-Bullet"/>
        <w:numPr>
          <w:ilvl w:val="1"/>
          <w:numId w:val="22"/>
        </w:numPr>
        <w:rPr>
          <w:lang w:val="pt-BR"/>
        </w:rPr>
      </w:pPr>
      <w:r w:rsidRPr="004D2027">
        <w:rPr>
          <w:lang w:val="pt-BR"/>
        </w:rPr>
        <w:t xml:space="preserve">Windows 10 Enterprise E3 por Dispositivo com SA ativo </w:t>
      </w:r>
    </w:p>
    <w:p w:rsidR="00C32009" w:rsidRPr="004D2027" w:rsidRDefault="000F0960" w:rsidP="000F0960">
      <w:pPr>
        <w:pStyle w:val="ProductList-Bullet"/>
        <w:numPr>
          <w:ilvl w:val="1"/>
          <w:numId w:val="22"/>
        </w:numPr>
        <w:rPr>
          <w:lang w:val="pt-BR"/>
        </w:rPr>
      </w:pPr>
      <w:r w:rsidRPr="004D2027">
        <w:rPr>
          <w:lang w:val="pt-BR"/>
        </w:rPr>
        <w:t xml:space="preserve">Windows 10 Enterprise E3/E5 por SLs de Usuário </w:t>
      </w:r>
    </w:p>
    <w:p w:rsidR="00C32009" w:rsidRPr="004D2027" w:rsidRDefault="000F0960" w:rsidP="000F0960">
      <w:pPr>
        <w:pStyle w:val="ProductList-Bullet"/>
        <w:numPr>
          <w:ilvl w:val="1"/>
          <w:numId w:val="22"/>
        </w:numPr>
        <w:rPr>
          <w:lang w:val="pt-BR"/>
        </w:rPr>
      </w:pPr>
      <w:r w:rsidRPr="004D2027">
        <w:rPr>
          <w:lang w:val="pt-BR"/>
        </w:rPr>
        <w:t>Windows 10 Enterprise E5 por SLs de Dispositivo</w:t>
      </w:r>
    </w:p>
    <w:p w:rsidR="00C32009" w:rsidRPr="004D2027" w:rsidRDefault="00C32009">
      <w:pPr>
        <w:pStyle w:val="ProductList-BodyIndented"/>
        <w:rPr>
          <w:lang w:val="pt-BR"/>
        </w:rPr>
      </w:pPr>
    </w:p>
    <w:p w:rsidR="00C32009" w:rsidRPr="004D2027" w:rsidRDefault="000F0960">
      <w:pPr>
        <w:pStyle w:val="ProductList-SubClauseHeading"/>
        <w:outlineLvl w:val="5"/>
        <w:rPr>
          <w:lang w:val="pt-BR"/>
        </w:rPr>
      </w:pPr>
      <w:r w:rsidRPr="004D2027">
        <w:rPr>
          <w:lang w:val="pt-BR"/>
        </w:rPr>
        <w:t>2.</w:t>
      </w:r>
      <w:r w:rsidR="002D0478">
        <w:rPr>
          <w:lang w:val="pt-BR"/>
        </w:rPr>
        <w:t>9</w:t>
      </w:r>
      <w:r w:rsidRPr="004D2027">
        <w:rPr>
          <w:lang w:val="pt-BR"/>
        </w:rPr>
        <w:t>.2 Requisitos de Compra</w:t>
      </w:r>
    </w:p>
    <w:p w:rsidR="00C32009" w:rsidRPr="004D2027" w:rsidRDefault="000F0960">
      <w:pPr>
        <w:pStyle w:val="ProductList-BodyIndented"/>
        <w:rPr>
          <w:lang w:val="pt-BR"/>
        </w:rPr>
      </w:pPr>
      <w:r w:rsidRPr="004D2027">
        <w:rPr>
          <w:lang w:val="pt-BR"/>
        </w:rPr>
        <w:t xml:space="preserve">As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rsidR="00C32009" w:rsidRPr="004D2027" w:rsidRDefault="000F0960" w:rsidP="000F0960">
      <w:pPr>
        <w:pStyle w:val="ProductList-Bullet"/>
        <w:numPr>
          <w:ilvl w:val="1"/>
          <w:numId w:val="23"/>
        </w:numPr>
        <w:rPr>
          <w:lang w:val="pt-BR"/>
        </w:rPr>
      </w:pPr>
      <w:r w:rsidRPr="004D2027">
        <w:rPr>
          <w:lang w:val="pt-BR"/>
        </w:rPr>
        <w:t xml:space="preserve">Está licenciado com o Windows 10 Enterprise E3/E5 por dispositivo ou </w:t>
      </w:r>
    </w:p>
    <w:p w:rsidR="00C32009" w:rsidRPr="004D2027" w:rsidRDefault="000F0960" w:rsidP="000F0960">
      <w:pPr>
        <w:pStyle w:val="ProductList-Bullet"/>
        <w:numPr>
          <w:ilvl w:val="1"/>
          <w:numId w:val="23"/>
        </w:numPr>
        <w:rPr>
          <w:lang w:val="pt-BR"/>
        </w:rPr>
      </w:pPr>
      <w:r w:rsidRPr="004D2027">
        <w:rPr>
          <w:lang w:val="pt-BR"/>
        </w:rPr>
        <w:t>No qual a versão Pro ou Enterprise está instalada e é usada por um Usuário Licenciado do Windows 10 Enterprise E3/E5</w:t>
      </w:r>
    </w:p>
    <w:p w:rsidR="00C32009" w:rsidRPr="004D2027" w:rsidRDefault="00C32009">
      <w:pPr>
        <w:pStyle w:val="ProductList-BodyIndented"/>
        <w:rPr>
          <w:lang w:val="pt-BR"/>
        </w:rPr>
      </w:pPr>
    </w:p>
    <w:p w:rsidR="00C32009" w:rsidRPr="004D2027" w:rsidRDefault="000F0960">
      <w:pPr>
        <w:pStyle w:val="ProductList-SubClauseHeading"/>
        <w:outlineLvl w:val="5"/>
        <w:rPr>
          <w:lang w:val="pt-BR"/>
        </w:rPr>
      </w:pPr>
      <w:r w:rsidRPr="004D2027">
        <w:rPr>
          <w:lang w:val="pt-BR"/>
        </w:rPr>
        <w:t>2.</w:t>
      </w:r>
      <w:r w:rsidR="002D0478">
        <w:rPr>
          <w:lang w:val="pt-BR"/>
        </w:rPr>
        <w:t>9</w:t>
      </w:r>
      <w:r w:rsidRPr="004D2027">
        <w:rPr>
          <w:lang w:val="pt-BR"/>
        </w:rPr>
        <w:t>.3 Restrições de Licença</w:t>
      </w:r>
    </w:p>
    <w:p w:rsidR="00C32009" w:rsidRPr="004D2027" w:rsidRDefault="000F0960">
      <w:pPr>
        <w:pStyle w:val="ProductList-BodyIndented"/>
        <w:rPr>
          <w:lang w:val="pt-BR"/>
        </w:rPr>
      </w:pPr>
      <w:r w:rsidRPr="004D2027">
        <w:rPr>
          <w:lang w:val="pt-BR"/>
        </w:rPr>
        <w:t>Essa licença não inclui os direitos de instalar ou executar uma Instância de qualquer versão anterior do Windows 10 Pro. Os direitos de reatribuição na Seção 4.3 só se aplicam a um dispositivo de substituição com um sistema operacional qualificado Pro ou Enterprise.</w:t>
      </w:r>
    </w:p>
    <w:p w:rsidR="00C32009" w:rsidRPr="004D2027" w:rsidRDefault="00C32009">
      <w:pPr>
        <w:pStyle w:val="ProductList-BodyIndented"/>
        <w:rPr>
          <w:lang w:val="pt-BR"/>
        </w:rPr>
      </w:pPr>
    </w:p>
    <w:p w:rsidR="00C32009" w:rsidRPr="004D2027" w:rsidRDefault="000F0960">
      <w:pPr>
        <w:pStyle w:val="ProductList-ClauseHeading"/>
        <w:outlineLvl w:val="4"/>
        <w:rPr>
          <w:lang w:val="pt-BR"/>
        </w:rPr>
      </w:pPr>
      <w:r w:rsidRPr="004D2027">
        <w:rPr>
          <w:lang w:val="pt-BR"/>
        </w:rPr>
        <w:t>2.</w:t>
      </w:r>
      <w:r w:rsidR="002D0478">
        <w:rPr>
          <w:lang w:val="pt-BR"/>
        </w:rPr>
        <w:t>10</w:t>
      </w:r>
      <w:r w:rsidRPr="004D2027">
        <w:rPr>
          <w:lang w:val="pt-BR"/>
        </w:rPr>
        <w:t xml:space="preserve"> Atualizações Automáticas</w:t>
      </w:r>
    </w:p>
    <w:p w:rsidR="00C32009" w:rsidRPr="004D2027" w:rsidRDefault="000F0960">
      <w:pPr>
        <w:pStyle w:val="ProductList-Body"/>
        <w:rPr>
          <w:lang w:val="pt-BR"/>
        </w:rPr>
      </w:pPr>
      <w:r w:rsidRPr="004D2027">
        <w:rPr>
          <w:lang w:val="pt-BR"/>
        </w:rP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2.1</w:t>
      </w:r>
      <w:r w:rsidR="002D0478">
        <w:rPr>
          <w:lang w:val="pt-BR"/>
        </w:rPr>
        <w:t>1</w:t>
      </w:r>
      <w:r w:rsidRPr="004D2027">
        <w:rPr>
          <w:lang w:val="pt-BR"/>
        </w:rPr>
        <w:t xml:space="preserve"> Programas Acadêmicos e de Caridade</w:t>
      </w:r>
    </w:p>
    <w:p w:rsidR="00C32009" w:rsidRPr="004D2027" w:rsidRDefault="000F0960">
      <w:pPr>
        <w:pStyle w:val="ProductList-SubClauseHeading"/>
        <w:outlineLvl w:val="5"/>
        <w:rPr>
          <w:lang w:val="pt-BR"/>
        </w:rPr>
      </w:pPr>
      <w:r w:rsidRPr="004D2027">
        <w:rPr>
          <w:lang w:val="pt-BR"/>
        </w:rPr>
        <w:t>2.1</w:t>
      </w:r>
      <w:r w:rsidR="002D0478">
        <w:rPr>
          <w:lang w:val="pt-BR"/>
        </w:rPr>
        <w:t>1</w:t>
      </w:r>
      <w:r w:rsidRPr="004D2027">
        <w:rPr>
          <w:lang w:val="pt-BR"/>
        </w:rPr>
        <w:t>.1 Cessão da Licença</w:t>
      </w:r>
    </w:p>
    <w:p w:rsidR="00C32009" w:rsidRPr="004D2027" w:rsidRDefault="000F0960" w:rsidP="004D2027">
      <w:pPr>
        <w:pStyle w:val="ProductList-BodyIndented"/>
        <w:ind w:left="720"/>
        <w:rPr>
          <w:color w:val="4668C5"/>
          <w:lang w:val="pt-BR"/>
        </w:rPr>
      </w:pPr>
      <w:r w:rsidRPr="004D2027">
        <w:rPr>
          <w:b/>
          <w:color w:val="4668C5"/>
          <w:lang w:val="pt-BR"/>
        </w:rPr>
        <w:t>2.1</w:t>
      </w:r>
      <w:r w:rsidR="002D0478">
        <w:rPr>
          <w:b/>
          <w:color w:val="4668C5"/>
          <w:lang w:val="pt-BR"/>
        </w:rPr>
        <w:t>1</w:t>
      </w:r>
      <w:r w:rsidRPr="004D2027">
        <w:rPr>
          <w:b/>
          <w:color w:val="4668C5"/>
          <w:lang w:val="pt-BR"/>
        </w:rPr>
        <w:t>.1.1 Cessão da Licença Por Usuário</w:t>
      </w:r>
    </w:p>
    <w:p w:rsidR="00C32009" w:rsidRPr="004D2027" w:rsidRDefault="000F0960" w:rsidP="004D2027">
      <w:pPr>
        <w:pStyle w:val="ProductList-BodyIndented"/>
        <w:ind w:left="720"/>
        <w:rPr>
          <w:lang w:val="pt-BR"/>
        </w:rPr>
      </w:pPr>
      <w:r w:rsidRPr="004D2027">
        <w:rPr>
          <w:lang w:val="pt-BR"/>
        </w:rPr>
        <w:t xml:space="preserve">O </w:t>
      </w:r>
      <w:r>
        <w:fldChar w:fldCharType="begin"/>
      </w:r>
      <w:r w:rsidRPr="004D2027">
        <w:rPr>
          <w:lang w:val="pt-BR"/>
        </w:rPr>
        <w:instrText xml:space="preserve"> AutoTextList   \s NoStyle \t "Usuário Licenciado significa a única pessoa a quem uma licença foi cedida." </w:instrText>
      </w:r>
      <w:r>
        <w:fldChar w:fldCharType="separate"/>
      </w:r>
      <w:r w:rsidRPr="004D2027">
        <w:rPr>
          <w:color w:val="0563C1"/>
          <w:lang w:val="pt-BR"/>
        </w:rPr>
        <w:t>Usuário Licenciado</w:t>
      </w:r>
      <w:r>
        <w:fldChar w:fldCharType="end"/>
      </w:r>
      <w:r w:rsidRPr="004D2027">
        <w:rPr>
          <w:lang w:val="pt-BR"/>
        </w:rPr>
        <w:t xml:space="preserve"> deve ser o </w:t>
      </w:r>
      <w:r>
        <w:fldChar w:fldCharType="begin"/>
      </w:r>
      <w:r w:rsidRPr="004D2027">
        <w:rPr>
          <w:lang w:val="pt-BR"/>
        </w:rPr>
        <w:instrText xml:space="preserve"> AutoTextList   \s NoStyle \t "Usuário Principal significa o usuário que usa um Dispositivo Licenciado em mais de 50% do tempo em qualquer período de 90 dias." </w:instrText>
      </w:r>
      <w:r>
        <w:fldChar w:fldCharType="separate"/>
      </w:r>
      <w:r w:rsidRPr="004D2027">
        <w:rPr>
          <w:color w:val="0563C1"/>
          <w:lang w:val="pt-BR"/>
        </w:rPr>
        <w:t>Usuário Principal</w:t>
      </w:r>
      <w:r>
        <w:fldChar w:fldCharType="end"/>
      </w:r>
      <w:r w:rsidRPr="004D2027">
        <w:rPr>
          <w:lang w:val="pt-BR"/>
        </w:rPr>
        <w:t xml:space="preserve"> de pelo menos um dispositivo licenciado para um Sistema Operacional Qualificado na seção 2.2.2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Dispositivo. </w:t>
      </w:r>
    </w:p>
    <w:p w:rsidR="00C32009" w:rsidRPr="004D2027" w:rsidRDefault="00C32009" w:rsidP="004D2027">
      <w:pPr>
        <w:pStyle w:val="ProductList-BodyIndented"/>
        <w:ind w:left="720"/>
        <w:rPr>
          <w:lang w:val="pt-BR"/>
        </w:rPr>
      </w:pPr>
    </w:p>
    <w:p w:rsidR="00C32009" w:rsidRPr="004D2027" w:rsidRDefault="000F0960" w:rsidP="004D2027">
      <w:pPr>
        <w:pStyle w:val="ProductList-BodyIndented"/>
        <w:ind w:left="720"/>
        <w:rPr>
          <w:color w:val="4668C5"/>
          <w:lang w:val="pt-BR"/>
        </w:rPr>
      </w:pPr>
      <w:r w:rsidRPr="004D2027">
        <w:rPr>
          <w:b/>
          <w:color w:val="4668C5"/>
          <w:lang w:val="pt-BR"/>
        </w:rPr>
        <w:t>2.1</w:t>
      </w:r>
      <w:r w:rsidR="002D0478">
        <w:rPr>
          <w:b/>
          <w:color w:val="4668C5"/>
          <w:lang w:val="pt-BR"/>
        </w:rPr>
        <w:t>1</w:t>
      </w:r>
      <w:r w:rsidRPr="004D2027">
        <w:rPr>
          <w:b/>
          <w:color w:val="4668C5"/>
          <w:lang w:val="pt-BR"/>
        </w:rPr>
        <w:t>.1.2 Cessão da Licença Por Dispositivo</w:t>
      </w:r>
    </w:p>
    <w:p w:rsidR="00C32009" w:rsidRPr="004D2027" w:rsidRDefault="000F0960" w:rsidP="004D2027">
      <w:pPr>
        <w:pStyle w:val="ProductList-BodyIndented"/>
        <w:ind w:left="720"/>
        <w:rPr>
          <w:lang w:val="pt-BR"/>
        </w:rPr>
      </w:pPr>
      <w:r w:rsidRPr="004D2027">
        <w:rPr>
          <w:lang w:val="pt-BR"/>
        </w:rPr>
        <w:t xml:space="preserve">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deve ser licenciado com um Sistema Operacional Qualificado na seção 2.2.2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Dispositivo, e o Sistema Operacional Qualificado deve ser instalado no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A atribuição de licença Por Dispositivo é permanente, a menos que o Cliente tenha Software Assurance para aquele dispositivo. </w:t>
      </w:r>
    </w:p>
    <w:p w:rsidR="00C32009" w:rsidRPr="004D2027" w:rsidRDefault="00C32009">
      <w:pPr>
        <w:pStyle w:val="ProductList-BodyIndented"/>
        <w:rPr>
          <w:lang w:val="pt-BR"/>
        </w:rPr>
      </w:pPr>
    </w:p>
    <w:p w:rsidR="00C32009" w:rsidRPr="004D2027" w:rsidRDefault="000F0960">
      <w:pPr>
        <w:pStyle w:val="ProductList-SubClauseHeading"/>
        <w:outlineLvl w:val="5"/>
        <w:rPr>
          <w:lang w:val="pt-BR"/>
        </w:rPr>
      </w:pPr>
      <w:r w:rsidRPr="004D2027">
        <w:rPr>
          <w:lang w:val="pt-BR"/>
        </w:rPr>
        <w:t>2.1</w:t>
      </w:r>
      <w:r w:rsidR="002D0478">
        <w:rPr>
          <w:lang w:val="pt-BR"/>
        </w:rPr>
        <w:t>1</w:t>
      </w:r>
      <w:r w:rsidRPr="004D2027">
        <w:rPr>
          <w:lang w:val="pt-BR"/>
        </w:rPr>
        <w:t>.2 Direitos de Edição do Windows do Programa Acadêmico</w:t>
      </w:r>
    </w:p>
    <w:p w:rsidR="00C32009" w:rsidRPr="004D2027" w:rsidRDefault="000F0960">
      <w:pPr>
        <w:pStyle w:val="ProductList-BodyIndented"/>
        <w:rPr>
          <w:lang w:val="pt-BR"/>
        </w:rPr>
      </w:pPr>
      <w:r w:rsidRPr="004D2027">
        <w:rPr>
          <w:lang w:val="pt-BR"/>
        </w:rPr>
        <w:t>As licenças do Windows Education incluem direitos para instalar ou ativar o Windows Enterprise em vez do Windows Education.</w:t>
      </w:r>
    </w:p>
    <w:p w:rsidR="00C32009" w:rsidRPr="004D2027" w:rsidRDefault="00C32009">
      <w:pPr>
        <w:pStyle w:val="ProductList-BodyIndented"/>
        <w:rPr>
          <w:lang w:val="pt-BR"/>
        </w:rPr>
      </w:pPr>
    </w:p>
    <w:p w:rsidR="00C32009" w:rsidRPr="004D2027" w:rsidRDefault="000F0960">
      <w:pPr>
        <w:pStyle w:val="ProductList-SubClauseHeading"/>
        <w:outlineLvl w:val="5"/>
        <w:rPr>
          <w:lang w:val="pt-BR"/>
        </w:rPr>
      </w:pPr>
      <w:r w:rsidRPr="004D2027">
        <w:rPr>
          <w:lang w:val="pt-BR"/>
        </w:rPr>
        <w:t>2.1</w:t>
      </w:r>
      <w:r w:rsidR="002D0478">
        <w:rPr>
          <w:lang w:val="pt-BR"/>
        </w:rPr>
        <w:t>1</w:t>
      </w:r>
      <w:r w:rsidRPr="004D2027">
        <w:rPr>
          <w:lang w:val="pt-BR"/>
        </w:rPr>
        <w:t>.3 Uso em Laboratório e Biblioteca</w:t>
      </w:r>
    </w:p>
    <w:p w:rsidR="00C32009" w:rsidRPr="004D2027" w:rsidRDefault="000F0960">
      <w:pPr>
        <w:pStyle w:val="ProductList-BodyIndented"/>
        <w:rPr>
          <w:lang w:val="pt-BR"/>
        </w:rPr>
      </w:pPr>
      <w:r w:rsidRPr="004D2027">
        <w:rPr>
          <w:lang w:val="pt-BR"/>
        </w:rPr>
        <w:t xml:space="preserve">Instituições com Windows Education E3/E5, Windows 10 Education E5 (Por Dispositivo) ou Windows 10 Education (Por Dispositivo) cedido para todo o corpo docente e funcionários ou </w:t>
      </w:r>
      <w:r>
        <w:fldChar w:fldCharType="begin"/>
      </w:r>
      <w:r w:rsidRPr="004D2027">
        <w:rPr>
          <w:lang w:val="pt-BR"/>
        </w:rP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sidRPr="004D2027">
        <w:rPr>
          <w:color w:val="0563C1"/>
          <w:lang w:val="pt-BR"/>
        </w:rPr>
        <w:t>Trabalhadores do Conhecimento</w:t>
      </w:r>
      <w:r>
        <w:fldChar w:fldCharType="end"/>
      </w:r>
      <w:r w:rsidRPr="004D2027">
        <w:rPr>
          <w:lang w:val="pt-BR"/>
        </w:rP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rsidRPr="004D2027">
        <w:rPr>
          <w:lang w:val="pt-BR"/>
        </w:rPr>
        <w:instrText xml:space="preserve"> AutoTextList   \s NoStyle \t "SL significa uma Licença de assinatura que permite o acesso ao software ou a um serviço hospedado para um período de tempo definido." </w:instrText>
      </w:r>
      <w:r>
        <w:fldChar w:fldCharType="separate"/>
      </w:r>
      <w:r w:rsidRPr="004D2027">
        <w:rPr>
          <w:color w:val="0563C1"/>
          <w:lang w:val="pt-BR"/>
        </w:rPr>
        <w:t>SLs</w:t>
      </w:r>
      <w:r>
        <w:fldChar w:fldCharType="end"/>
      </w:r>
      <w:r w:rsidRPr="004D2027">
        <w:rPr>
          <w:lang w:val="pt-BR"/>
        </w:rPr>
        <w:t xml:space="preserve"> de Usuário de acordo com o Contrato do Microsoft Cloud.</w:t>
      </w:r>
    </w:p>
    <w:p w:rsidR="00C32009" w:rsidRPr="004D2027" w:rsidRDefault="00C32009">
      <w:pPr>
        <w:pStyle w:val="ProductList-BodyIndented"/>
        <w:rPr>
          <w:lang w:val="pt-BR"/>
        </w:rPr>
      </w:pPr>
    </w:p>
    <w:p w:rsidR="00C32009" w:rsidRPr="004D2027" w:rsidRDefault="000F0960">
      <w:pPr>
        <w:pStyle w:val="ProductList-SubClauseHeading"/>
        <w:outlineLvl w:val="5"/>
        <w:rPr>
          <w:lang w:val="pt-BR"/>
        </w:rPr>
      </w:pPr>
      <w:r w:rsidRPr="004D2027">
        <w:rPr>
          <w:lang w:val="pt-BR"/>
        </w:rPr>
        <w:t>2.1</w:t>
      </w:r>
      <w:r w:rsidR="002D0478">
        <w:rPr>
          <w:lang w:val="pt-BR"/>
        </w:rPr>
        <w:t>1</w:t>
      </w:r>
      <w:r w:rsidRPr="004D2027">
        <w:rPr>
          <w:lang w:val="pt-BR"/>
        </w:rPr>
        <w:t>.4 Restrições do Sistema Operacional da Edição Starter para Programas Acadêmicos</w:t>
      </w:r>
    </w:p>
    <w:p w:rsidR="00C32009" w:rsidRPr="004D2027" w:rsidRDefault="000F0960">
      <w:pPr>
        <w:pStyle w:val="ProductList-BodyIndented"/>
        <w:rPr>
          <w:lang w:val="pt-BR"/>
        </w:rPr>
      </w:pPr>
      <w:r w:rsidRPr="004D2027">
        <w:rPr>
          <w:lang w:val="pt-BR"/>
        </w:rPr>
        <w:t xml:space="preserve">As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rsidR="00C32009" w:rsidRPr="004D2027" w:rsidRDefault="00C32009">
      <w:pPr>
        <w:pStyle w:val="ProductList-BodyIndented"/>
        <w:rPr>
          <w:lang w:val="pt-BR"/>
        </w:rPr>
      </w:pPr>
    </w:p>
    <w:p w:rsidR="00C32009" w:rsidRDefault="000F0960">
      <w:pPr>
        <w:pStyle w:val="ProductList-Offering1SubSection"/>
        <w:outlineLvl w:val="3"/>
      </w:pPr>
      <w:bookmarkStart w:id="190" w:name="_Sec813"/>
      <w:r>
        <w:t>3. Direitos de Uso</w:t>
      </w:r>
      <w:bookmarkEnd w:id="190"/>
    </w:p>
    <w:tbl>
      <w:tblPr>
        <w:tblStyle w:val="PURTable"/>
        <w:tblW w:w="0" w:type="dxa"/>
        <w:tblLook w:val="04A0" w:firstRow="1" w:lastRow="0" w:firstColumn="1" w:lastColumn="0" w:noHBand="0" w:noVBand="1"/>
      </w:tblPr>
      <w:tblGrid>
        <w:gridCol w:w="3611"/>
        <w:gridCol w:w="3586"/>
        <w:gridCol w:w="359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4D2027" w:rsidRDefault="000F0960">
            <w:pPr>
              <w:pStyle w:val="ProductList-TableBody"/>
              <w:rPr>
                <w:lang w:val="pt-BR"/>
              </w:rPr>
            </w:pPr>
            <w:r>
              <w:fldChar w:fldCharType="begin"/>
            </w:r>
            <w:r w:rsidRPr="004D2027">
              <w:rPr>
                <w:lang w:val="pt-BR"/>
              </w:rPr>
              <w:instrText xml:space="preserve"> AutoTextList   \s NoStyle \t "Termos de Licença: termos e condições que regem a implementação e o uso de um Produto." </w:instrText>
            </w:r>
            <w:r>
              <w:fldChar w:fldCharType="separate"/>
            </w:r>
            <w:r w:rsidRPr="004D2027">
              <w:rPr>
                <w:color w:val="0563C1"/>
                <w:lang w:val="pt-BR"/>
              </w:rPr>
              <w:t>Termos de Licença</w:t>
            </w:r>
            <w:r>
              <w:fldChar w:fldCharType="end"/>
            </w:r>
            <w:r w:rsidRPr="004D2027">
              <w:rPr>
                <w:lang w:val="pt-BR"/>
              </w:rPr>
              <w:t xml:space="preserve">: </w:t>
            </w:r>
            <w:hyperlink w:anchor="_Sec537">
              <w:r w:rsidRPr="004D2027">
                <w:rPr>
                  <w:color w:val="00467F"/>
                  <w:u w:val="single"/>
                  <w:lang w:val="pt-BR"/>
                </w:rPr>
                <w:t>Universal</w:t>
              </w:r>
            </w:hyperlink>
            <w:r w:rsidRPr="004D2027">
              <w:rPr>
                <w:lang w:val="pt-BR"/>
              </w:rPr>
              <w:t xml:space="preserve">; </w:t>
            </w:r>
            <w:hyperlink w:anchor="_Sec540">
              <w:r w:rsidRPr="004D2027">
                <w:rPr>
                  <w:color w:val="00467F"/>
                  <w:u w:val="single"/>
                  <w:lang w:val="pt-BR"/>
                </w:rPr>
                <w:t>Sistemas Operacionais de Desktop</w:t>
              </w:r>
            </w:hyperlink>
            <w:r w:rsidRPr="004D2027">
              <w:rPr>
                <w:lang w:val="pt-BR"/>
              </w:rPr>
              <w:t xml:space="preserve">, </w:t>
            </w:r>
            <w:hyperlink r:id="rId93">
              <w:r w:rsidRPr="004D2027">
                <w:rPr>
                  <w:color w:val="00467F"/>
                  <w:u w:val="single"/>
                  <w:lang w:val="pt-BR"/>
                </w:rPr>
                <w:t>OST</w:t>
              </w:r>
            </w:hyperlink>
            <w:r w:rsidRPr="004D2027">
              <w:rPr>
                <w:lang w:val="pt-BR"/>
              </w:rPr>
              <w:t xml:space="preserve"> (parte de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C32009" w:rsidRPr="004D2027" w:rsidRDefault="000F0960">
            <w:pPr>
              <w:pStyle w:val="ProductList-TableBody"/>
              <w:rPr>
                <w:lang w:val="pt-BR"/>
              </w:rPr>
            </w:pPr>
            <w:r>
              <w:fldChar w:fldCharType="begin"/>
            </w:r>
            <w:r w:rsidRPr="004D2027">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4D2027">
              <w:rPr>
                <w:color w:val="0563C1"/>
                <w:lang w:val="pt-BR"/>
              </w:rPr>
              <w:t>Termos de Licença Específicos do Produto</w:t>
            </w:r>
            <w:r>
              <w:fldChar w:fldCharType="end"/>
            </w:r>
            <w:r w:rsidRPr="004D2027">
              <w:rPr>
                <w:lang w:val="pt-BR"/>
              </w:rP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4D2027" w:rsidRDefault="000F0960">
            <w:pPr>
              <w:pStyle w:val="ProductList-TableBody"/>
              <w:rPr>
                <w:lang w:val="pt-BR"/>
              </w:rPr>
            </w:pPr>
            <w:r w:rsidRPr="004D2027">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4D2027" w:rsidRDefault="000F0960">
            <w:pPr>
              <w:pStyle w:val="ProductList-TableBody"/>
              <w:rPr>
                <w:lang w:val="pt-BR"/>
              </w:rPr>
            </w:pPr>
            <w:r w:rsidRPr="004D2027">
              <w:rPr>
                <w:color w:val="404040"/>
                <w:lang w:val="pt-BR"/>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4D2027" w:rsidRDefault="000F0960">
            <w:pPr>
              <w:pStyle w:val="ProductList-TableBody"/>
              <w:rPr>
                <w:lang w:val="pt-BR"/>
              </w:rPr>
            </w:pPr>
            <w:r>
              <w:fldChar w:fldCharType="begin"/>
            </w:r>
            <w:r w:rsidRPr="004D2027">
              <w:rPr>
                <w:lang w:val="pt-BR"/>
              </w:rPr>
              <w:instrText xml:space="preserve"> AutoTextList   \s NoStyle \t "identifica as notificações aplicáveis para um Produto; consulte a seção Notificações dos Termos Universais de Licença para obter detalhes." </w:instrText>
            </w:r>
            <w:r>
              <w:fldChar w:fldCharType="separate"/>
            </w:r>
            <w:r w:rsidRPr="004D2027">
              <w:rPr>
                <w:color w:val="0563C1"/>
                <w:lang w:val="pt-BR"/>
              </w:rPr>
              <w:t>Notificações</w:t>
            </w:r>
            <w:r>
              <w:fldChar w:fldCharType="end"/>
            </w:r>
            <w:r w:rsidRPr="004D2027">
              <w:rPr>
                <w:lang w:val="pt-BR"/>
              </w:rPr>
              <w:t xml:space="preserve">: </w:t>
            </w:r>
            <w:hyperlink w:anchor="_Sec537">
              <w:r w:rsidRPr="004D2027">
                <w:rPr>
                  <w:color w:val="00467F"/>
                  <w:u w:val="single"/>
                  <w:lang w:val="pt-BR"/>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4D2027"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4D2027" w:rsidRDefault="00C32009">
            <w:pPr>
              <w:pStyle w:val="ProductList-TableBody"/>
              <w:rPr>
                <w:lang w:val="pt-BR"/>
              </w:rPr>
            </w:pPr>
          </w:p>
        </w:tc>
      </w:tr>
    </w:tbl>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3.1 Uso Local do Windows</w:t>
      </w:r>
    </w:p>
    <w:p w:rsidR="00C32009" w:rsidRPr="004D2027" w:rsidRDefault="000F0960">
      <w:pPr>
        <w:pStyle w:val="ProductList-Body"/>
        <w:rPr>
          <w:lang w:val="pt-BR"/>
        </w:rPr>
      </w:pPr>
      <w:r w:rsidRPr="004D2027">
        <w:rPr>
          <w:lang w:val="pt-BR"/>
        </w:rPr>
        <w:t xml:space="preserve">O Cliente pode executar o software Windows adquirido por meio de um contrato de licenciamento por volume como um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localmente nos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Dispositivos Licenciados</w:t>
      </w:r>
      <w:r>
        <w:fldChar w:fldCharType="end"/>
      </w:r>
      <w:r w:rsidRPr="004D2027">
        <w:rPr>
          <w:lang w:val="pt-BR"/>
        </w:rPr>
        <w:t xml:space="preserve">. Esse direito de uso local se aplica às licenças do VDA Por Dispositivo somente se 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também estiver licenciado com um Sistema Operacional Qualificado. Os </w:t>
      </w:r>
      <w:r>
        <w:fldChar w:fldCharType="begin"/>
      </w:r>
      <w:r w:rsidRPr="004D2027">
        <w:rPr>
          <w:lang w:val="pt-BR"/>
        </w:rPr>
        <w:instrText xml:space="preserve"> AutoTextList   \s NoStyle \t "Usuário Licenciado significa a única pessoa a quem uma licença foi cedida." </w:instrText>
      </w:r>
      <w:r>
        <w:fldChar w:fldCharType="separate"/>
      </w:r>
      <w:r w:rsidRPr="004D2027">
        <w:rPr>
          <w:color w:val="0563C1"/>
          <w:lang w:val="pt-BR"/>
        </w:rPr>
        <w:t>Usuários Licenciados</w:t>
      </w:r>
      <w:r>
        <w:fldChar w:fldCharType="end"/>
      </w:r>
      <w:r w:rsidRPr="004D2027">
        <w:rPr>
          <w:lang w:val="pt-BR"/>
        </w:rPr>
        <w:t xml:space="preserve"> podem executar o software Windows adquirido por meio de um contrato de licenciamento por volume como um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localmente em dispositivos licenciados com um Sistema Operacional Qualificado.  </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3.2 Ativação Baseada em Azure AD do Windows 10</w:t>
      </w:r>
    </w:p>
    <w:p w:rsidR="00C32009" w:rsidRPr="004D2027" w:rsidRDefault="000F0960">
      <w:pPr>
        <w:pStyle w:val="ProductList-Body"/>
        <w:rPr>
          <w:lang w:val="pt-BR"/>
        </w:rPr>
      </w:pPr>
      <w:r w:rsidRPr="004D2027">
        <w:rPr>
          <w:lang w:val="pt-BR"/>
        </w:rPr>
        <w:t xml:space="preserve">Os </w:t>
      </w:r>
      <w:r>
        <w:fldChar w:fldCharType="begin"/>
      </w:r>
      <w:r w:rsidRPr="004D2027">
        <w:rPr>
          <w:lang w:val="pt-BR"/>
        </w:rPr>
        <w:instrText xml:space="preserve"> AutoTextList   \s NoStyle \t "Usuário Licenciado significa a única pessoa a quem uma licença foi cedida." </w:instrText>
      </w:r>
      <w:r>
        <w:fldChar w:fldCharType="separate"/>
      </w:r>
      <w:r w:rsidRPr="004D2027">
        <w:rPr>
          <w:color w:val="0563C1"/>
          <w:lang w:val="pt-BR"/>
        </w:rPr>
        <w:t>Usuários Licenciados</w:t>
      </w:r>
      <w:r>
        <w:fldChar w:fldCharType="end"/>
      </w:r>
      <w:r w:rsidRPr="004D2027">
        <w:rPr>
          <w:lang w:val="pt-BR"/>
        </w:rPr>
        <w:t xml:space="preserve"> que usam a ativação baseada em Azure AD poderão ativar o software no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de até cinco dispositivos, simultaneamente, executando tanto a Atualização de Aniversário do Windows 10 Pro quanto a Atualização do Windows 10 Enterprise Creator ou posterior.</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3.3 Aplicativos do Windows</w:t>
      </w:r>
    </w:p>
    <w:p w:rsidR="00C32009" w:rsidRPr="004D2027" w:rsidRDefault="000F0960">
      <w:pPr>
        <w:pStyle w:val="ProductList-Body"/>
        <w:rPr>
          <w:lang w:val="pt-BR"/>
        </w:rPr>
      </w:pPr>
      <w:r w:rsidRPr="004D2027">
        <w:rPr>
          <w:lang w:val="pt-BR"/>
        </w:rP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4">
        <w:r w:rsidRPr="004D2027">
          <w:rPr>
            <w:color w:val="00467F"/>
            <w:u w:val="single"/>
            <w:lang w:val="pt-BR"/>
          </w:rPr>
          <w:t>http://go.microsoft.com/fwlink/?linkid=246338</w:t>
        </w:r>
      </w:hyperlink>
      <w:r w:rsidRPr="004D2027">
        <w:rPr>
          <w:lang w:val="pt-BR"/>
        </w:rPr>
        <w:t xml:space="preserve"> ou, para os aplicativos do Windows que acessam os serviços do Xbox, os termos de uso do Xbox.com em </w:t>
      </w:r>
      <w:hyperlink r:id="rId95">
        <w:r w:rsidRPr="004D2027">
          <w:rPr>
            <w:color w:val="00467F"/>
            <w:u w:val="single"/>
            <w:lang w:val="pt-BR"/>
          </w:rPr>
          <w:t>http://xbox.com/legal/livetou</w:t>
        </w:r>
      </w:hyperlink>
      <w:r w:rsidRPr="004D2027">
        <w:rPr>
          <w:lang w:val="pt-BR"/>
        </w:rPr>
        <w:t>.</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3.4 Windows 10 Mobile Enterprise</w:t>
      </w:r>
    </w:p>
    <w:p w:rsidR="00C32009" w:rsidRPr="004D2027" w:rsidRDefault="000F0960">
      <w:pPr>
        <w:pStyle w:val="ProductList-Body"/>
        <w:rPr>
          <w:lang w:val="pt-BR"/>
        </w:rPr>
      </w:pPr>
      <w:r w:rsidRPr="004D2027">
        <w:rPr>
          <w:lang w:val="pt-BR"/>
        </w:rPr>
        <w:t>Os clientes com Contrato Enterprise, Contrato de Produtos e Serviços da Microsoft ou Contrato Select Plus podem instalar e usar o Windows 10 Mobile Enterprise durante a vigência de seu contrato.</w:t>
      </w:r>
    </w:p>
    <w:p w:rsidR="00C32009" w:rsidRPr="004D2027" w:rsidRDefault="00C32009">
      <w:pPr>
        <w:pStyle w:val="ProductList-Body"/>
        <w:rPr>
          <w:lang w:val="pt-BR"/>
        </w:rPr>
      </w:pPr>
    </w:p>
    <w:p w:rsidR="00C039F8" w:rsidRPr="00B40BA3" w:rsidRDefault="00C039F8" w:rsidP="00C039F8">
      <w:pPr>
        <w:pStyle w:val="ProductList-ClauseHeading"/>
        <w:outlineLvl w:val="4"/>
      </w:pPr>
      <w:r>
        <w:t>3.5 Direitos de Uso de Ativação do Contrato de Microsoft Cloud</w:t>
      </w:r>
    </w:p>
    <w:p w:rsidR="00C039F8" w:rsidRPr="00B40BA3" w:rsidRDefault="00C039F8" w:rsidP="00C039F8">
      <w:pPr>
        <w:pStyle w:val="ProductList-Body"/>
      </w:pPr>
      <w:r>
        <w:t>Para os Clientes licenciados segundo um Contrato de Microsoft Cloud,</w:t>
      </w:r>
    </w:p>
    <w:p w:rsidR="00C039F8" w:rsidRPr="00B40BA3" w:rsidRDefault="00C039F8" w:rsidP="00C039F8">
      <w:pPr>
        <w:pStyle w:val="ProductList-Bullet"/>
        <w:numPr>
          <w:ilvl w:val="0"/>
          <w:numId w:val="66"/>
        </w:numPr>
      </w:pPr>
      <w:r>
        <w:t xml:space="preserve">Não obstante as seções 3.2 e 3.6,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w:t>
      </w:r>
    </w:p>
    <w:p w:rsidR="00C039F8" w:rsidRPr="00B40BA3" w:rsidRDefault="00C039F8" w:rsidP="00C039F8">
      <w:pPr>
        <w:pStyle w:val="ProductList-Bullet"/>
        <w:numPr>
          <w:ilvl w:val="0"/>
          <w:numId w:val="66"/>
        </w:numPr>
      </w:pPr>
      <w:r>
        <w:t>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LTSB.</w:t>
      </w:r>
    </w:p>
    <w:p w:rsidR="00C039F8" w:rsidRPr="00B40BA3" w:rsidRDefault="00C039F8" w:rsidP="00C039F8">
      <w:pPr>
        <w:pStyle w:val="ProductList-Bullet"/>
        <w:numPr>
          <w:ilvl w:val="0"/>
          <w:numId w:val="66"/>
        </w:numPr>
      </w:pPr>
      <w:r>
        <w:t xml:space="preserve">A Seção 4 (Software Assurance) não se aplica. </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3.6 Benefício de Atualização para Windows 10</w:t>
      </w:r>
    </w:p>
    <w:p w:rsidR="00C32009" w:rsidRPr="002D0478" w:rsidRDefault="000F0960">
      <w:pPr>
        <w:pStyle w:val="ProductList-Body"/>
        <w:rPr>
          <w:lang w:val="pt-BR"/>
        </w:rPr>
      </w:pPr>
      <w:r w:rsidRPr="002D0478">
        <w:rPr>
          <w:lang w:val="pt-BR"/>
        </w:rPr>
        <w:t xml:space="preserve">Os SLs de Usuário a seguir incluem um benefício de atualização do Windows 10 (atualização de versão somente; a edição permanece a mesma) para dispositivo(s) licenciado(s) com Windows 7, 8, 8.1:  </w:t>
      </w:r>
    </w:p>
    <w:p w:rsidR="00C32009" w:rsidRDefault="000F0960" w:rsidP="000F0960">
      <w:pPr>
        <w:pStyle w:val="ProductList-Bullet"/>
        <w:numPr>
          <w:ilvl w:val="0"/>
          <w:numId w:val="25"/>
        </w:numPr>
      </w:pPr>
      <w:r>
        <w:t xml:space="preserve">Windows 10 Enterprise (todos) </w:t>
      </w:r>
    </w:p>
    <w:p w:rsidR="00C32009" w:rsidRDefault="000F0960" w:rsidP="000F0960">
      <w:pPr>
        <w:pStyle w:val="ProductList-Bullet"/>
        <w:numPr>
          <w:ilvl w:val="0"/>
          <w:numId w:val="25"/>
        </w:numPr>
      </w:pPr>
      <w:r>
        <w:t>Microsoft 365 (todos)</w:t>
      </w:r>
    </w:p>
    <w:p w:rsidR="00C32009" w:rsidRDefault="00C32009">
      <w:pPr>
        <w:pStyle w:val="ProductList-Body"/>
      </w:pPr>
    </w:p>
    <w:p w:rsidR="00C32009" w:rsidRPr="002D0478" w:rsidRDefault="000F0960">
      <w:pPr>
        <w:pStyle w:val="ProductList-ClauseHeading"/>
        <w:outlineLvl w:val="4"/>
        <w:rPr>
          <w:lang w:val="pt-BR"/>
        </w:rPr>
      </w:pPr>
      <w:r w:rsidRPr="002D0478">
        <w:rPr>
          <w:lang w:val="pt-BR"/>
        </w:rPr>
        <w:t>3.7 Hospedagem de Vários Locatários do Windows 10</w:t>
      </w:r>
    </w:p>
    <w:p w:rsidR="00C32009" w:rsidRPr="002D0478" w:rsidRDefault="000F0960">
      <w:pPr>
        <w:pStyle w:val="ProductList-Body"/>
        <w:rPr>
          <w:lang w:val="pt-BR"/>
        </w:rPr>
      </w:pPr>
      <w:r w:rsidRPr="002D0478">
        <w:rPr>
          <w:lang w:val="pt-BR"/>
        </w:rPr>
        <w:t xml:space="preserve">Os clientes com Windows 10 Enterprise por SL de Usuário (exceto somente local), Windows 10 Education por SL de Usuário ou VDA E3/E5 por SLs de Usuário, usando a ativação com base em Azure AD, podem instalar a Atualização para Criadores do Windows 10 ou software de versão atual em uma máquina virtual em execução no Microsoft Azure ou em um servidor compartilhado com um Parceiro de Hospedagem Qualificado de Vários Locatários identificado em </w:t>
      </w:r>
      <w:hyperlink r:id="rId96">
        <w:r w:rsidRPr="002D0478">
          <w:rPr>
            <w:color w:val="00467F"/>
            <w:u w:val="single"/>
            <w:lang w:val="pt-BR"/>
          </w:rPr>
          <w:t>www.microsoft.com/Qualified_Multitenant_Hoster_Program</w:t>
        </w:r>
      </w:hyperlink>
      <w:r w:rsidRPr="002D0478">
        <w:rPr>
          <w:lang w:val="pt-BR"/>
        </w:rPr>
        <w:t xml:space="preserve">. Cada usuário licenciado pode acessar até quatro instâncias do software. Clientes do Azure Governamental podem usar ativação do KMS em vez de ativação baseada no Azure AD. Cada usuário licenciado pode acessar até quatro instâncias do software. Ao configurar imagens no Microsoft Azure, os Clientes deverão indicar seu uso de hospedagem de vários locatários do Windows 10 e cumprir as outras exigências de configuração do software disponíveis em </w:t>
      </w:r>
      <w:hyperlink r:id="rId97">
        <w:r w:rsidRPr="002D0478">
          <w:rPr>
            <w:color w:val="00467F"/>
            <w:u w:val="single"/>
            <w:lang w:val="pt-BR"/>
          </w:rPr>
          <w:t>https://docs.microsoft.com/en-us/windows/deployment/vda-subscription-activation</w:t>
        </w:r>
      </w:hyperlink>
      <w:r w:rsidRPr="002D0478">
        <w:rPr>
          <w:lang w:val="pt-BR"/>
        </w:rPr>
        <w:t xml:space="preserve">. As exigências de implantação com base em parceiros estão disponíveis em </w:t>
      </w:r>
      <w:hyperlink r:id="rId98">
        <w:r w:rsidRPr="002D0478">
          <w:rPr>
            <w:color w:val="00467F"/>
            <w:u w:val="single"/>
            <w:lang w:val="pt-BR"/>
          </w:rPr>
          <w:t>www.microsoft.com/Qualified_Multitenant_Hoster_Program</w:t>
        </w:r>
      </w:hyperlink>
      <w:r w:rsidRPr="002D0478">
        <w:rPr>
          <w:lang w:val="pt-BR"/>
        </w:rPr>
        <w:t xml:space="preserve">. Esta seção não se aplica a Alunos que recebem acesso ao software por meio do </w:t>
      </w:r>
      <w:r>
        <w:fldChar w:fldCharType="begin"/>
      </w:r>
      <w:r w:rsidRPr="002D047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2D0478">
        <w:rPr>
          <w:color w:val="0563C1"/>
          <w:lang w:val="pt-BR"/>
        </w:rPr>
        <w:t>Benefício de Uso do Aluno</w:t>
      </w:r>
      <w:r>
        <w:fldChar w:fldCharType="end"/>
      </w:r>
      <w:r w:rsidRPr="002D0478">
        <w:rPr>
          <w:lang w:val="pt-BR"/>
        </w:rPr>
        <w:t>.</w:t>
      </w:r>
    </w:p>
    <w:p w:rsidR="00C32009" w:rsidRPr="002D0478" w:rsidRDefault="00C32009">
      <w:pPr>
        <w:pStyle w:val="ProductList-Body"/>
        <w:rPr>
          <w:lang w:val="pt-BR"/>
        </w:rPr>
      </w:pPr>
    </w:p>
    <w:p w:rsidR="00C32009" w:rsidRDefault="000F096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1"/>
        <w:gridCol w:w="3605"/>
        <w:gridCol w:w="3574"/>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2D0478">
              <w:rPr>
                <w:color w:val="0563C1"/>
                <w:lang w:val="pt-BR"/>
              </w:rPr>
              <w:t>Direitos de Migração</w:t>
            </w:r>
            <w:r>
              <w:fldChar w:fldCharType="end"/>
            </w:r>
            <w:r w:rsidRPr="002D0478">
              <w:rPr>
                <w:lang w:val="pt-BR"/>
              </w:rPr>
              <w:t xml:space="preserve">: </w:t>
            </w:r>
            <w:hyperlink r:id="rId99">
              <w:r w:rsidRPr="002D0478">
                <w:rPr>
                  <w:color w:val="00467F"/>
                  <w:u w:val="single"/>
                  <w:lang w:val="pt-BR"/>
                </w:rPr>
                <w:t>Lista de Produtos – junho de 2015</w:t>
              </w:r>
            </w:hyperlink>
            <w:r w:rsidRPr="002D0478">
              <w:rPr>
                <w:lang w:val="pt-BR"/>
              </w:rPr>
              <w:t xml:space="preserve"> (Assinatura do Windows Companion</w:t>
            </w:r>
            <w:r>
              <w:fldChar w:fldCharType="begin"/>
            </w:r>
            <w:r w:rsidRPr="002D0478">
              <w:rPr>
                <w:lang w:val="pt-BR"/>
              </w:rPr>
              <w:instrText xml:space="preserve"> XE "Assinatura do Windows Companion" </w:instrText>
            </w:r>
            <w:r>
              <w:fldChar w:fldCharType="end"/>
            </w:r>
            <w:r w:rsidRPr="002D0478">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sidRPr="002D0478">
              <w:rPr>
                <w:color w:val="0563C1"/>
                <w:lang w:val="pt-BR"/>
              </w:rPr>
              <w:t>Direitos de Roaming</w:t>
            </w:r>
            <w:r>
              <w:fldChar w:fldCharType="end"/>
            </w:r>
            <w:r w:rsidRPr="002D0478">
              <w:rPr>
                <w:lang w:val="pt-BR"/>
              </w:rPr>
              <w:t xml:space="preserve">: </w:t>
            </w:r>
            <w:hyperlink r:id="rId100">
              <w:r w:rsidRPr="002D0478">
                <w:rPr>
                  <w:color w:val="00467F"/>
                  <w:u w:val="single"/>
                  <w:lang w:val="pt-BR"/>
                </w:rPr>
                <w:t>Fevereiro de 2016 – Termos do Produto</w:t>
              </w:r>
            </w:hyperlink>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4.1 Direitos Adicionais de Uso do Software Assurance</w:t>
      </w:r>
    </w:p>
    <w:p w:rsidR="00C32009" w:rsidRPr="002D0478" w:rsidRDefault="000F0960">
      <w:pPr>
        <w:pStyle w:val="ProductList-Body"/>
        <w:rPr>
          <w:lang w:val="pt-BR"/>
        </w:rPr>
      </w:pPr>
      <w:r w:rsidRPr="002D0478">
        <w:rPr>
          <w:lang w:val="pt-BR"/>
        </w:rPr>
        <w:t xml:space="preserve">A Seção 4 (Software Assurance) aplica-se às seguintes licenças. </w:t>
      </w:r>
    </w:p>
    <w:p w:rsidR="00C32009" w:rsidRPr="002D0478" w:rsidRDefault="000F0960" w:rsidP="000F0960">
      <w:pPr>
        <w:pStyle w:val="ProductList-Bullet"/>
        <w:numPr>
          <w:ilvl w:val="0"/>
          <w:numId w:val="26"/>
        </w:numPr>
        <w:rPr>
          <w:lang w:val="pt-BR"/>
        </w:rPr>
      </w:pPr>
      <w:r w:rsidRPr="002D0478">
        <w:rPr>
          <w:lang w:val="pt-BR"/>
        </w:rPr>
        <w:t xml:space="preserve">Windows 10 Enterprise E3/E5 com SA </w:t>
      </w:r>
    </w:p>
    <w:p w:rsidR="00C32009" w:rsidRDefault="000F0960" w:rsidP="000F0960">
      <w:pPr>
        <w:pStyle w:val="ProductList-Bullet"/>
        <w:numPr>
          <w:ilvl w:val="0"/>
          <w:numId w:val="26"/>
        </w:numPr>
      </w:pPr>
      <w:r>
        <w:t xml:space="preserve">Windows 10 Education E3/E5 </w:t>
      </w:r>
    </w:p>
    <w:p w:rsidR="00C32009" w:rsidRDefault="000F0960" w:rsidP="000F0960">
      <w:pPr>
        <w:pStyle w:val="ProductList-Bullet"/>
        <w:numPr>
          <w:ilvl w:val="0"/>
          <w:numId w:val="26"/>
        </w:numPr>
      </w:pPr>
      <w:r>
        <w:t>Windows 10 Enterprise Virtual Desktop Access E3/E5</w:t>
      </w:r>
    </w:p>
    <w:p w:rsidR="00C32009" w:rsidRPr="002D0478" w:rsidRDefault="000F0960">
      <w:pPr>
        <w:pStyle w:val="ProductList-Body"/>
        <w:rPr>
          <w:lang w:val="pt-BR"/>
        </w:rPr>
      </w:pPr>
      <w:r w:rsidRPr="002D0478">
        <w:rPr>
          <w:lang w:val="pt-BR"/>
        </w:rPr>
        <w:t>Esta cláusula não se aplica às SLs de Usuário adquiridas de acordo com o Contrato do Microsoft Cloud ou na forma do Benefício de Uso do Aluno.</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4.2 Virtualização do Windows</w:t>
      </w:r>
    </w:p>
    <w:p w:rsidR="00C32009" w:rsidRPr="002D0478" w:rsidRDefault="000F0960">
      <w:pPr>
        <w:pStyle w:val="ProductList-SubClauseHeading"/>
        <w:outlineLvl w:val="5"/>
        <w:rPr>
          <w:lang w:val="pt-BR"/>
        </w:rPr>
      </w:pPr>
      <w:r w:rsidRPr="002D0478">
        <w:rPr>
          <w:lang w:val="pt-BR"/>
        </w:rPr>
        <w:t>4.2.1 Virtualização Local</w:t>
      </w:r>
    </w:p>
    <w:p w:rsidR="00C32009" w:rsidRPr="002D0478" w:rsidRDefault="000F0960">
      <w:pPr>
        <w:pStyle w:val="ProductList-BodyIndented"/>
        <w:rPr>
          <w:lang w:val="pt-BR"/>
        </w:rPr>
      </w:pPr>
      <w:r w:rsidRPr="002D0478">
        <w:rPr>
          <w:lang w:val="pt-BR"/>
        </w:rPr>
        <w:t xml:space="preserve">O Cliente pode executar o software Windows adquirido por meio de um contrato de licenciamento por volume ou até quatro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OSEs Virtuais</w:t>
      </w:r>
      <w:r>
        <w:fldChar w:fldCharType="end"/>
      </w:r>
      <w:r w:rsidRPr="002D0478">
        <w:rPr>
          <w:lang w:val="pt-BR"/>
        </w:rPr>
        <w:t xml:space="preserve"> localmente nos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Dispositivos Licenciados</w:t>
      </w:r>
      <w:r>
        <w:fldChar w:fldCharType="end"/>
      </w:r>
      <w:r w:rsidRPr="002D0478">
        <w:rPr>
          <w:lang w:val="pt-BR"/>
        </w:rPr>
        <w:t xml:space="preserve">. Esse direito de uso local se aplica às licenças do VDA Por Dispositivo somente se o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também estiver licenciado com um Sistema Operacional Qualificado. Os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Usuários Licenciados</w:t>
      </w:r>
      <w:r>
        <w:fldChar w:fldCharType="end"/>
      </w:r>
      <w:r w:rsidRPr="002D0478">
        <w:rPr>
          <w:lang w:val="pt-BR"/>
        </w:rPr>
        <w:t xml:space="preserve"> podem executar o software Windows adquirido por meio de um contrato de licenciamento por volume em até quatro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OSEs Virtuais</w:t>
      </w:r>
      <w:r>
        <w:fldChar w:fldCharType="end"/>
      </w:r>
      <w:r w:rsidRPr="002D0478">
        <w:rPr>
          <w:lang w:val="pt-BR"/>
        </w:rPr>
        <w:t xml:space="preserve"> localmente em dispositivos licenciados com um Sistema Operacional Qualificado. Se todos os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OSEs Virtuais</w:t>
      </w:r>
      <w:r>
        <w:fldChar w:fldCharType="end"/>
      </w:r>
      <w:r w:rsidRPr="002D0478">
        <w:rPr>
          <w:lang w:val="pt-BR"/>
        </w:rPr>
        <w:t xml:space="preserve"> permitidos forem usados, o Cliente poderá usar o </w:t>
      </w:r>
      <w:r>
        <w:fldChar w:fldCharType="begin"/>
      </w:r>
      <w:r w:rsidRPr="002D0478">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2D0478">
        <w:rPr>
          <w:color w:val="0563C1"/>
          <w:lang w:val="pt-BR"/>
        </w:rPr>
        <w:t>OSE Físico</w:t>
      </w:r>
      <w:r>
        <w:fldChar w:fldCharType="end"/>
      </w:r>
      <w:r w:rsidRPr="002D0478">
        <w:rPr>
          <w:lang w:val="pt-BR"/>
        </w:rPr>
        <w:t xml:space="preserve"> somente para hospedar e gerenciar os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OSEs Virtuais</w:t>
      </w:r>
      <w:r>
        <w:fldChar w:fldCharType="end"/>
      </w:r>
      <w:r w:rsidRPr="002D0478">
        <w:rPr>
          <w:lang w:val="pt-BR"/>
        </w:rPr>
        <w:t xml:space="preserve">. </w:t>
      </w:r>
    </w:p>
    <w:p w:rsidR="00C32009" w:rsidRPr="002D0478" w:rsidRDefault="00C32009">
      <w:pPr>
        <w:pStyle w:val="ProductList-BodyIndented"/>
        <w:rPr>
          <w:lang w:val="pt-BR"/>
        </w:rPr>
      </w:pPr>
    </w:p>
    <w:p w:rsidR="00C32009" w:rsidRPr="002D0478" w:rsidRDefault="000F0960">
      <w:pPr>
        <w:pStyle w:val="ProductList-SubClauseHeading"/>
        <w:outlineLvl w:val="5"/>
        <w:rPr>
          <w:lang w:val="pt-BR"/>
        </w:rPr>
      </w:pPr>
      <w:r w:rsidRPr="002D0478">
        <w:rPr>
          <w:lang w:val="pt-BR"/>
        </w:rPr>
        <w:t>4.2.2 Virtualização Remota</w:t>
      </w:r>
    </w:p>
    <w:p w:rsidR="00C32009" w:rsidRPr="002D0478" w:rsidRDefault="000F0960">
      <w:pPr>
        <w:pStyle w:val="ProductList-BodyIndented"/>
        <w:rPr>
          <w:lang w:val="pt-BR"/>
        </w:rPr>
      </w:pPr>
      <w:r w:rsidRPr="002D0478">
        <w:rPr>
          <w:lang w:val="pt-BR"/>
        </w:rPr>
        <w:t xml:space="preserve">Qualquer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ou qualquer dispositivo usado por um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xml:space="preserve"> pode acessar remotamente até quatro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OSEs Virtuais</w:t>
      </w:r>
      <w:r>
        <w:fldChar w:fldCharType="end"/>
      </w:r>
      <w:r w:rsidRPr="002D0478">
        <w:rPr>
          <w:lang w:val="pt-BR"/>
        </w:rPr>
        <w:t xml:space="preserve"> ou um </w:t>
      </w:r>
      <w:r>
        <w:fldChar w:fldCharType="begin"/>
      </w:r>
      <w:r w:rsidRPr="002D0478">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2D0478">
        <w:rPr>
          <w:color w:val="0563C1"/>
          <w:lang w:val="pt-BR"/>
        </w:rPr>
        <w:t>OSE Físico</w:t>
      </w:r>
      <w:r>
        <w:fldChar w:fldCharType="end"/>
      </w:r>
      <w:r w:rsidRPr="002D0478">
        <w:rPr>
          <w:lang w:val="pt-BR"/>
        </w:rPr>
        <w:t xml:space="preserve"> do software Windows adquirido por meio de um contrato de licenciamento por volume em um dispositivo dedicado ao uso do Cliente.</w:t>
      </w:r>
    </w:p>
    <w:p w:rsidR="00C32009" w:rsidRPr="002D0478" w:rsidRDefault="00C32009">
      <w:pPr>
        <w:pStyle w:val="ProductList-BodyIndented"/>
        <w:rPr>
          <w:lang w:val="pt-BR"/>
        </w:rPr>
      </w:pPr>
    </w:p>
    <w:p w:rsidR="00C32009" w:rsidRPr="002D0478" w:rsidRDefault="000F0960">
      <w:pPr>
        <w:pStyle w:val="ProductList-ClauseHeading"/>
        <w:outlineLvl w:val="4"/>
        <w:rPr>
          <w:lang w:val="pt-BR"/>
        </w:rPr>
      </w:pPr>
      <w:r w:rsidRPr="002D0478">
        <w:rPr>
          <w:lang w:val="pt-BR"/>
        </w:rPr>
        <w:t>4.3 Benefício do Dispositivo de Tela de 10.1”</w:t>
      </w:r>
    </w:p>
    <w:p w:rsidR="00C32009" w:rsidRPr="002D0478" w:rsidRDefault="000F0960">
      <w:pPr>
        <w:pStyle w:val="ProductList-Body"/>
        <w:rPr>
          <w:lang w:val="pt-BR"/>
        </w:rPr>
      </w:pPr>
      <w:r w:rsidRPr="002D0478">
        <w:rPr>
          <w:lang w:val="pt-BR"/>
        </w:rPr>
        <w:t>O Cliente com licença Por Usuário poderá instalar o software Windows adquirido por meio de um contrato de licenciamento por volume em todos os dispositivos licenciados do Windows com telas integradas de 10.1” na diagonal ou menos.</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4.4 Windows to Go</w:t>
      </w:r>
    </w:p>
    <w:p w:rsidR="00C32009" w:rsidRPr="002D0478" w:rsidRDefault="000F0960">
      <w:pPr>
        <w:pStyle w:val="ProductList-Body"/>
        <w:rPr>
          <w:lang w:val="pt-BR"/>
        </w:rPr>
      </w:pPr>
      <w:r w:rsidRPr="002D0478">
        <w:rPr>
          <w:lang w:val="pt-BR"/>
        </w:rPr>
        <w:t xml:space="preserve">O Cliente pode criar e armazenar uma </w:t>
      </w:r>
      <w:r>
        <w:fldChar w:fldCharType="begin"/>
      </w:r>
      <w:r w:rsidRPr="002D047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2D0478">
        <w:rPr>
          <w:color w:val="0563C1"/>
          <w:lang w:val="pt-BR"/>
        </w:rPr>
        <w:t>Instância</w:t>
      </w:r>
      <w:r>
        <w:fldChar w:fldCharType="end"/>
      </w:r>
      <w:r w:rsidRPr="002D0478">
        <w:rPr>
          <w:lang w:val="pt-BR"/>
        </w:rPr>
        <w:t xml:space="preserve"> do software Windows adquirido por meio de um contrato de licenciamento por volume em até duas unidades USB usando o Windows to Go e executar as </w:t>
      </w:r>
      <w:r>
        <w:fldChar w:fldCharType="begin"/>
      </w:r>
      <w:r w:rsidRPr="002D047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2D0478">
        <w:rPr>
          <w:color w:val="0563C1"/>
          <w:lang w:val="pt-BR"/>
        </w:rPr>
        <w:t>Instâncias</w:t>
      </w:r>
      <w:r>
        <w:fldChar w:fldCharType="end"/>
      </w:r>
      <w:r w:rsidRPr="002D0478">
        <w:rPr>
          <w:lang w:val="pt-BR"/>
        </w:rPr>
        <w:t xml:space="preserve"> no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ou, se licenciado por usuário, em qualquer dispositivo.</w:t>
      </w:r>
    </w:p>
    <w:p w:rsidR="00C32009" w:rsidRPr="002D0478" w:rsidRDefault="00C32009">
      <w:pPr>
        <w:pStyle w:val="ProductList-Body"/>
        <w:rPr>
          <w:lang w:val="pt-BR"/>
        </w:rPr>
      </w:pPr>
    </w:p>
    <w:p w:rsidR="00C32009" w:rsidRPr="002D0478" w:rsidRDefault="000F0960">
      <w:pPr>
        <w:pStyle w:val="ProductList-SubClauseHeading"/>
        <w:outlineLvl w:val="5"/>
        <w:rPr>
          <w:lang w:val="pt-BR"/>
        </w:rPr>
      </w:pPr>
      <w:r w:rsidRPr="002D0478">
        <w:rPr>
          <w:lang w:val="pt-BR"/>
        </w:rPr>
        <w:t>4.4.1 Opção Student do Windows To Go</w:t>
      </w:r>
    </w:p>
    <w:p w:rsidR="00C32009" w:rsidRPr="002D0478" w:rsidRDefault="000F0960">
      <w:pPr>
        <w:pStyle w:val="ProductList-BodyIndented"/>
        <w:rPr>
          <w:lang w:val="pt-BR"/>
        </w:rPr>
      </w:pPr>
      <w:r w:rsidRPr="002D0478">
        <w:rPr>
          <w:lang w:val="pt-BR"/>
        </w:rPr>
        <w:t xml:space="preserve">As Instituições Acadêmicas que escolherem a opção Student poderão ter, no máximo, uma Instância do </w:t>
      </w:r>
      <w:r>
        <w:fldChar w:fldCharType="begin"/>
      </w:r>
      <w:r w:rsidRPr="002D047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2D0478">
        <w:rPr>
          <w:color w:val="0563C1"/>
          <w:lang w:val="pt-BR"/>
        </w:rPr>
        <w:t>Windows To Go</w:t>
      </w:r>
      <w:r>
        <w:fldChar w:fldCharType="end"/>
      </w:r>
      <w:r w:rsidRPr="002D0478">
        <w:rPr>
          <w:lang w:val="pt-BR"/>
        </w:rPr>
        <w:t xml:space="preserve"> por dispositivo de aluno licenciado enquanto o aluno estiver matriculado na instituição.</w:t>
      </w:r>
    </w:p>
    <w:p w:rsidR="00C32009" w:rsidRPr="002D0478" w:rsidRDefault="00C32009">
      <w:pPr>
        <w:pStyle w:val="ProductList-BodyIndented"/>
        <w:rPr>
          <w:lang w:val="pt-BR"/>
        </w:rPr>
      </w:pPr>
    </w:p>
    <w:p w:rsidR="00C32009" w:rsidRPr="002D0478" w:rsidRDefault="000F0960">
      <w:pPr>
        <w:pStyle w:val="ProductList-ClauseHeading"/>
        <w:outlineLvl w:val="4"/>
        <w:rPr>
          <w:lang w:val="pt-BR"/>
        </w:rPr>
      </w:pPr>
      <w:r w:rsidRPr="002D0478">
        <w:rPr>
          <w:lang w:val="pt-BR"/>
        </w:rPr>
        <w:t>4.5 Windows Pro SA</w:t>
      </w:r>
    </w:p>
    <w:p w:rsidR="00C32009" w:rsidRPr="002D0478" w:rsidRDefault="000F0960">
      <w:pPr>
        <w:pStyle w:val="ProductList-Body"/>
        <w:rPr>
          <w:lang w:val="pt-BR"/>
        </w:rPr>
      </w:pPr>
      <w:r w:rsidRPr="002D0478">
        <w:rPr>
          <w:lang w:val="pt-BR"/>
        </w:rPr>
        <w:t>Os Clientes que adquiriram SA anteriormente para Windows Pro podem renovar o SA em seus dispositivos cobertos sem a necessidade de comprar uma licença do Windows Enterprise.</w:t>
      </w:r>
    </w:p>
    <w:p w:rsidR="00C32009" w:rsidRPr="002D0478" w:rsidRDefault="00C32009">
      <w:pPr>
        <w:pStyle w:val="ProductList-Body"/>
        <w:rPr>
          <w:lang w:val="pt-BR"/>
        </w:rPr>
      </w:pPr>
    </w:p>
    <w:p w:rsidR="00C32009" w:rsidRDefault="000F0960">
      <w:pPr>
        <w:pStyle w:val="ProductList-ClauseHeading"/>
        <w:outlineLvl w:val="4"/>
      </w:pPr>
      <w:r>
        <w:t>4.6 Microsoft Desktop Optimization Pack (MDOP)</w:t>
      </w:r>
    </w:p>
    <w:p w:rsidR="00C32009" w:rsidRPr="002D0478" w:rsidRDefault="000F0960">
      <w:pPr>
        <w:pStyle w:val="ProductList-Body"/>
        <w:rPr>
          <w:lang w:val="pt-BR"/>
        </w:rPr>
      </w:pPr>
      <w:r w:rsidRPr="002D0478">
        <w:rPr>
          <w:lang w:val="pt-BR"/>
        </w:rPr>
        <w:t xml:space="preserve">O Cliente poderá instalar e usar a funcionalidade de gerenciamento no MDOP em outros dispositivos dedicados do Cliente para seu uso para gerenciar software no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ou nos Dispositivos do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O Cliente também poderá usar o AGPM, DaRT e UE-V para gerenciar softwares em servidores em seu domínio, desde que as áreas de trabalho desse domínio estejam licenciadas para uso do MDOP.</w:t>
      </w:r>
    </w:p>
    <w:p w:rsidR="00C32009" w:rsidRPr="002D0478" w:rsidRDefault="00C32009">
      <w:pPr>
        <w:pStyle w:val="ProductList-Body"/>
        <w:rPr>
          <w:lang w:val="pt-BR"/>
        </w:rPr>
      </w:pPr>
    </w:p>
    <w:p w:rsidR="00C32009" w:rsidRPr="002D0478" w:rsidRDefault="000F0960">
      <w:pPr>
        <w:pStyle w:val="ProductList-SubClauseHeading"/>
        <w:outlineLvl w:val="5"/>
        <w:rPr>
          <w:lang w:val="pt-BR"/>
        </w:rPr>
      </w:pPr>
      <w:r w:rsidRPr="002D0478">
        <w:rPr>
          <w:lang w:val="pt-BR"/>
        </w:rPr>
        <w:t>4.6.1 Qualificação de MDOP</w:t>
      </w:r>
    </w:p>
    <w:p w:rsidR="00C32009" w:rsidRPr="002D0478" w:rsidRDefault="000F0960">
      <w:pPr>
        <w:pStyle w:val="ProductList-BodyIndented"/>
        <w:rPr>
          <w:lang w:val="pt-BR"/>
        </w:rPr>
      </w:pPr>
      <w:r w:rsidRPr="002D0478">
        <w:rPr>
          <w:lang w:val="pt-BR"/>
        </w:rPr>
        <w:t>Os Clientes com os seguintes direitos de usar o MDOP e que não precisam comprar o MDOP separadamente. O MDOP não está disponível para os clientes que licenciam estes Produtos de acordo com o Contrato do Microsoft Cloud.</w:t>
      </w:r>
    </w:p>
    <w:p w:rsidR="00C32009" w:rsidRPr="002D0478" w:rsidRDefault="000F0960" w:rsidP="000F0960">
      <w:pPr>
        <w:pStyle w:val="ProductList-Bullet"/>
        <w:numPr>
          <w:ilvl w:val="1"/>
          <w:numId w:val="27"/>
        </w:numPr>
        <w:rPr>
          <w:lang w:val="pt-BR"/>
        </w:rPr>
      </w:pPr>
      <w:r w:rsidRPr="002D0478">
        <w:rPr>
          <w:lang w:val="pt-BR"/>
        </w:rPr>
        <w:t>Windows 10 Enterprise E3/E5 Por SL de Usuário</w:t>
      </w:r>
    </w:p>
    <w:p w:rsidR="00C32009" w:rsidRPr="002D0478" w:rsidRDefault="000F0960" w:rsidP="000F0960">
      <w:pPr>
        <w:pStyle w:val="ProductList-Bullet"/>
        <w:numPr>
          <w:ilvl w:val="1"/>
          <w:numId w:val="27"/>
        </w:numPr>
        <w:rPr>
          <w:lang w:val="pt-BR"/>
        </w:rPr>
      </w:pPr>
      <w:r w:rsidRPr="002D0478">
        <w:rPr>
          <w:lang w:val="pt-BR"/>
        </w:rPr>
        <w:t>Windows 10 Education E3/E5 Por SL de Usuário</w:t>
      </w:r>
    </w:p>
    <w:p w:rsidR="00C32009" w:rsidRPr="002D0478" w:rsidRDefault="000F0960" w:rsidP="000F0960">
      <w:pPr>
        <w:pStyle w:val="ProductList-Bullet"/>
        <w:numPr>
          <w:ilvl w:val="1"/>
          <w:numId w:val="27"/>
        </w:numPr>
        <w:rPr>
          <w:lang w:val="pt-BR"/>
        </w:rPr>
      </w:pPr>
      <w:r w:rsidRPr="002D0478">
        <w:rPr>
          <w:lang w:val="pt-BR"/>
        </w:rPr>
        <w:t xml:space="preserve">Windows 10 Enterprise E5 Por SL de Dispositivo </w:t>
      </w:r>
    </w:p>
    <w:p w:rsidR="00C32009" w:rsidRPr="002D0478" w:rsidRDefault="000F0960" w:rsidP="000F0960">
      <w:pPr>
        <w:pStyle w:val="ProductList-Bullet"/>
        <w:numPr>
          <w:ilvl w:val="1"/>
          <w:numId w:val="27"/>
        </w:numPr>
        <w:rPr>
          <w:lang w:val="pt-BR"/>
        </w:rPr>
      </w:pPr>
      <w:r w:rsidRPr="002D0478">
        <w:rPr>
          <w:lang w:val="pt-BR"/>
        </w:rPr>
        <w:t xml:space="preserve">SL do Windows 10 Enterprise VDA Por Usuário </w:t>
      </w:r>
    </w:p>
    <w:p w:rsidR="00C32009" w:rsidRPr="002D0478" w:rsidRDefault="000F0960" w:rsidP="000F0960">
      <w:pPr>
        <w:pStyle w:val="ProductList-Bullet"/>
        <w:numPr>
          <w:ilvl w:val="1"/>
          <w:numId w:val="27"/>
        </w:numPr>
        <w:rPr>
          <w:lang w:val="pt-BR"/>
        </w:rPr>
      </w:pPr>
      <w:r w:rsidRPr="002D0478">
        <w:rPr>
          <w:lang w:val="pt-BR"/>
        </w:rPr>
        <w:t>Contrato com data de início de vigência de 1º de agosto de 2015 ou posterior e VDA por Dispositivo ou Windows 10 Enterprise E3 por Dispositivo.</w:t>
      </w:r>
    </w:p>
    <w:p w:rsidR="00C32009" w:rsidRPr="002D0478" w:rsidRDefault="00C32009">
      <w:pPr>
        <w:pStyle w:val="ProductList-BodyIndented"/>
        <w:rPr>
          <w:lang w:val="pt-BR"/>
        </w:rPr>
      </w:pPr>
    </w:p>
    <w:p w:rsidR="00C32009" w:rsidRPr="002D0478" w:rsidRDefault="000F0960">
      <w:pPr>
        <w:pStyle w:val="ProductList-ClauseHeading"/>
        <w:outlineLvl w:val="4"/>
        <w:rPr>
          <w:lang w:val="pt-BR"/>
        </w:rPr>
      </w:pPr>
      <w:r w:rsidRPr="002D0478">
        <w:rPr>
          <w:lang w:val="pt-BR"/>
        </w:rPr>
        <w:t>4.7 Direitos de executar Aplicativos HPC Agrupados</w:t>
      </w:r>
    </w:p>
    <w:p w:rsidR="00C32009" w:rsidRPr="002D0478" w:rsidRDefault="000F0960">
      <w:pPr>
        <w:pStyle w:val="ProductList-Body"/>
        <w:rPr>
          <w:lang w:val="pt-BR"/>
        </w:rPr>
      </w:pPr>
      <w:r w:rsidRPr="002D0478">
        <w:rPr>
          <w:lang w:val="pt-BR"/>
        </w:rPr>
        <w:t xml:space="preserve">Um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ou um dispositivo usado por um </w:t>
      </w:r>
      <w:r>
        <w:fldChar w:fldCharType="begin"/>
      </w:r>
      <w:r w:rsidRPr="002D0478">
        <w:rPr>
          <w:lang w:val="pt-BR"/>
        </w:rPr>
        <w:instrText xml:space="preserve"> AutoTextList   \s NoStyle \t "Usuário Licenciado significa a única pessoa a quem uma licença foi cedida." </w:instrText>
      </w:r>
      <w:r>
        <w:fldChar w:fldCharType="separate"/>
      </w:r>
      <w:r w:rsidRPr="002D0478">
        <w:rPr>
          <w:color w:val="0563C1"/>
          <w:lang w:val="pt-BR"/>
        </w:rPr>
        <w:t>Usuário Licenciado</w:t>
      </w:r>
      <w:r>
        <w:fldChar w:fldCharType="end"/>
      </w:r>
      <w:r w:rsidRPr="002D0478">
        <w:rPr>
          <w:lang w:val="pt-BR"/>
        </w:rPr>
        <w:t xml:space="preserve"> pode ser usado como um </w:t>
      </w:r>
      <w:r>
        <w:fldChar w:fldCharType="begin"/>
      </w:r>
      <w:r w:rsidRPr="002D0478">
        <w:rPr>
          <w:lang w:val="pt-BR"/>
        </w:rP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sidRPr="002D0478">
        <w:rPr>
          <w:color w:val="0563C1"/>
          <w:lang w:val="pt-BR"/>
        </w:rPr>
        <w:t>Nó do Cycle Harvesting</w:t>
      </w:r>
      <w:r>
        <w:fldChar w:fldCharType="end"/>
      </w:r>
      <w:r w:rsidRPr="002D0478">
        <w:rPr>
          <w:lang w:val="pt-BR"/>
        </w:rPr>
        <w:t xml:space="preserve"> para executar </w:t>
      </w:r>
      <w:r>
        <w:fldChar w:fldCharType="begin"/>
      </w:r>
      <w:r w:rsidRPr="002D0478">
        <w:rPr>
          <w:lang w:val="pt-BR"/>
        </w:rP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sidRPr="002D0478">
        <w:rPr>
          <w:color w:val="0563C1"/>
          <w:lang w:val="pt-BR"/>
        </w:rPr>
        <w:t>Aplicativos HPC Agrupados</w:t>
      </w:r>
      <w:r>
        <w:fldChar w:fldCharType="end"/>
      </w:r>
      <w:r w:rsidRPr="002D0478">
        <w:rPr>
          <w:lang w:val="pt-BR"/>
        </w:rPr>
        <w:t xml:space="preserve"> desde que o dispositivo não seja usado como um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para fins gerais,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de banco de dados,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Web,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de email,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de impressão ou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de arquivos para outras finalidades de acesso de vários usuários ou para qualquer outra finalidade de compartilhamento de recursos semelhante.</w:t>
      </w:r>
    </w:p>
    <w:p w:rsidR="00C32009" w:rsidRPr="002D0478" w:rsidRDefault="00C32009">
      <w:pPr>
        <w:pStyle w:val="ProductList-Body"/>
        <w:rPr>
          <w:lang w:val="pt-BR"/>
        </w:rPr>
      </w:pPr>
    </w:p>
    <w:p w:rsidR="00C32009" w:rsidRDefault="000F0960">
      <w:pPr>
        <w:pStyle w:val="ProductList-ClauseHeading"/>
        <w:outlineLvl w:val="4"/>
      </w:pPr>
      <w:r>
        <w:t>4.8 Sistema Operacional Windows Desktop – Windows Thin PC</w:t>
      </w:r>
    </w:p>
    <w:p w:rsidR="00C32009" w:rsidRPr="002D0478" w:rsidRDefault="000F0960">
      <w:pPr>
        <w:pStyle w:val="ProductList-Body"/>
        <w:rPr>
          <w:lang w:val="pt-BR"/>
        </w:rPr>
      </w:pPr>
      <w:r w:rsidRPr="002D0478">
        <w:rPr>
          <w:lang w:val="pt-BR"/>
        </w:rPr>
        <w:t>O Cliente pode usar o software Windows Thin PC no lugar do software Sistema Operacional Windows Desktop, mas somente para executar os tipos de aplicativos listados abaixo.</w:t>
      </w:r>
    </w:p>
    <w:p w:rsidR="00C32009" w:rsidRDefault="000F0960" w:rsidP="000F0960">
      <w:pPr>
        <w:pStyle w:val="ProductList-Bullet"/>
        <w:numPr>
          <w:ilvl w:val="0"/>
          <w:numId w:val="28"/>
        </w:numPr>
      </w:pPr>
      <w:r>
        <w:t>segurança</w:t>
      </w:r>
    </w:p>
    <w:p w:rsidR="00C32009" w:rsidRDefault="000F0960" w:rsidP="000F0960">
      <w:pPr>
        <w:pStyle w:val="ProductList-Bullet"/>
        <w:numPr>
          <w:ilvl w:val="0"/>
          <w:numId w:val="28"/>
        </w:numPr>
      </w:pPr>
      <w:r>
        <w:t>gerenciamento</w:t>
      </w:r>
    </w:p>
    <w:p w:rsidR="00C32009" w:rsidRDefault="000F0960" w:rsidP="000F0960">
      <w:pPr>
        <w:pStyle w:val="ProductList-Bullet"/>
        <w:numPr>
          <w:ilvl w:val="0"/>
          <w:numId w:val="28"/>
        </w:numPr>
      </w:pPr>
      <w:r>
        <w:t>emulação de terminal</w:t>
      </w:r>
    </w:p>
    <w:p w:rsidR="00C32009" w:rsidRPr="002D0478" w:rsidRDefault="000F0960" w:rsidP="000F0960">
      <w:pPr>
        <w:pStyle w:val="ProductList-Bullet"/>
        <w:numPr>
          <w:ilvl w:val="0"/>
          <w:numId w:val="28"/>
        </w:numPr>
        <w:rPr>
          <w:lang w:val="pt-BR"/>
        </w:rPr>
      </w:pPr>
      <w:r w:rsidRPr="002D0478">
        <w:rPr>
          <w:lang w:val="pt-BR"/>
        </w:rPr>
        <w:t>Área de Trabalho Remota e tecnologias semelhantes</w:t>
      </w:r>
    </w:p>
    <w:p w:rsidR="00C32009" w:rsidRDefault="000F0960" w:rsidP="000F0960">
      <w:pPr>
        <w:pStyle w:val="ProductList-Bullet"/>
        <w:numPr>
          <w:ilvl w:val="0"/>
          <w:numId w:val="28"/>
        </w:numPr>
      </w:pPr>
      <w:r>
        <w:t>navegador da Web</w:t>
      </w:r>
    </w:p>
    <w:p w:rsidR="00C32009" w:rsidRDefault="000F0960" w:rsidP="000F0960">
      <w:pPr>
        <w:pStyle w:val="ProductList-Bullet"/>
        <w:numPr>
          <w:ilvl w:val="0"/>
          <w:numId w:val="28"/>
        </w:numPr>
      </w:pPr>
      <w:r>
        <w:t>reprodutor de mídia</w:t>
      </w:r>
    </w:p>
    <w:p w:rsidR="00C32009" w:rsidRDefault="000F0960" w:rsidP="000F0960">
      <w:pPr>
        <w:pStyle w:val="ProductList-Bullet"/>
        <w:numPr>
          <w:ilvl w:val="0"/>
          <w:numId w:val="28"/>
        </w:numPr>
      </w:pPr>
      <w:r>
        <w:t>cliente de mensagens instantâneas</w:t>
      </w:r>
    </w:p>
    <w:p w:rsidR="00C32009" w:rsidRDefault="000F0960" w:rsidP="000F0960">
      <w:pPr>
        <w:pStyle w:val="ProductList-Bullet"/>
        <w:numPr>
          <w:ilvl w:val="0"/>
          <w:numId w:val="28"/>
        </w:numPr>
      </w:pPr>
      <w:r>
        <w:t>visualizadores de documentos</w:t>
      </w:r>
    </w:p>
    <w:p w:rsidR="00C32009" w:rsidRDefault="000F0960" w:rsidP="000F0960">
      <w:pPr>
        <w:pStyle w:val="ProductList-Bullet"/>
        <w:numPr>
          <w:ilvl w:val="0"/>
          <w:numId w:val="28"/>
        </w:numPr>
      </w:pPr>
      <w:r>
        <w:t>NET Framework e Java Virtual Machine</w:t>
      </w:r>
    </w:p>
    <w:p w:rsidR="00C32009" w:rsidRPr="002D0478" w:rsidRDefault="000F0960">
      <w:pPr>
        <w:pStyle w:val="ProductList-Body"/>
        <w:rPr>
          <w:lang w:val="pt-BR"/>
        </w:rPr>
      </w:pPr>
      <w:r w:rsidRPr="002D0478">
        <w:rPr>
          <w:lang w:val="pt-BR"/>
        </w:rPr>
        <w:t>O Cliente poderá usar o software em um dispositivo diferente daquele no qual ele foi instalado pela primeira vez se ele transferir a cobertura de Software Assurance correspondente para esse outro dispositivo.</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4.9 Lapso de Software Assurance em Licenças Perpétuas</w:t>
      </w:r>
    </w:p>
    <w:p w:rsidR="00C32009" w:rsidRPr="002D0478" w:rsidRDefault="000F0960">
      <w:pPr>
        <w:pStyle w:val="ProductList-Body"/>
        <w:rPr>
          <w:lang w:val="pt-BR"/>
        </w:rPr>
      </w:pPr>
      <w:r w:rsidRPr="002D0478">
        <w:rPr>
          <w:lang w:val="pt-BR"/>
        </w:rPr>
        <w:t xml:space="preserve">A Ramificação Atual do Windows Enterprise ou o Canal Semianual deverá ser desinstalado em qualquer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se houver um lapso na cobertura do Software Assurance. Se ao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foi atribuída uma licença Windows Enterprise perpétua, o Cliente poderá instalar no Dispositivo Licenciado a versão do Windows Enterprise Long Term Servicing Branch/Channel atual no momento da interrupção. </w:t>
      </w:r>
    </w:p>
    <w:p w:rsidR="00C32009" w:rsidRPr="002D0478" w:rsidRDefault="00C32009">
      <w:pPr>
        <w:pStyle w:val="ProductList-Body"/>
        <w:rPr>
          <w:lang w:val="pt-BR"/>
        </w:rPr>
      </w:pPr>
    </w:p>
    <w:p w:rsidR="00C32009" w:rsidRPr="002D0478" w:rsidRDefault="00C32009">
      <w:pPr>
        <w:pStyle w:val="PURBreadcrumb"/>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192" w:name="_Sec619"/>
      <w:r>
        <w:t>Windows Server</w:t>
      </w:r>
      <w:bookmarkEnd w:id="192"/>
      <w:r>
        <w:fldChar w:fldCharType="begin"/>
      </w:r>
      <w:r>
        <w:instrText xml:space="preserve"> TC "</w:instrText>
      </w:r>
      <w:bookmarkStart w:id="193" w:name="_Toc523413042"/>
      <w:r>
        <w:instrText>Windows Server</w:instrText>
      </w:r>
      <w:bookmarkEnd w:id="193"/>
      <w:r>
        <w:instrText>" \l 2</w:instrText>
      </w:r>
      <w:r>
        <w:fldChar w:fldCharType="end"/>
      </w:r>
    </w:p>
    <w:p w:rsidR="00C32009" w:rsidRDefault="000F096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413043"/>
      <w:r>
        <w:instrText>Windows MultiPoint Server</w:instrText>
      </w:r>
      <w:bookmarkEnd w:id="195"/>
      <w:r>
        <w:instrText>" \l 3</w:instrText>
      </w:r>
      <w:r>
        <w:fldChar w:fldCharType="end"/>
      </w:r>
    </w:p>
    <w:p w:rsidR="00C32009" w:rsidRDefault="000F0960">
      <w:pPr>
        <w:pStyle w:val="ProductList-Offering1SubSection"/>
        <w:outlineLvl w:val="3"/>
      </w:pPr>
      <w:bookmarkStart w:id="196" w:name="_Sec702"/>
      <w:r>
        <w:t>1. Disponibilidade do Produto</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9" w:space="0" w:color="FFFFFF"/>
              <w:left w:val="single" w:sz="9" w:space="0" w:color="FFFFFF"/>
              <w:bottom w:val="none" w:sz="4" w:space="0" w:color="BFBFBF"/>
              <w:right w:val="single" w:sz="9" w:space="0" w:color="FFFFFF"/>
            </w:tcBorders>
          </w:tcPr>
          <w:p w:rsidR="00C32009" w:rsidRDefault="000F096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32009" w:rsidRDefault="000F096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32009" w:rsidRDefault="000F096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32009" w:rsidRDefault="000F096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32009" w:rsidRDefault="000F09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Pré-requisitos (SA):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Default="000F0960">
      <w:pPr>
        <w:pStyle w:val="ProductList-Offering1SubSection"/>
        <w:outlineLvl w:val="3"/>
      </w:pPr>
      <w:bookmarkStart w:id="198" w:name="_Sec800"/>
      <w:r>
        <w:t>3. Direitos de Uso</w:t>
      </w:r>
      <w:bookmarkEnd w:id="198"/>
    </w:p>
    <w:tbl>
      <w:tblPr>
        <w:tblStyle w:val="PURTable"/>
        <w:tblW w:w="0" w:type="dxa"/>
        <w:tblLook w:val="04A0" w:firstRow="1" w:lastRow="0" w:firstColumn="1" w:lastColumn="0" w:noHBand="0" w:noVBand="1"/>
      </w:tblPr>
      <w:tblGrid>
        <w:gridCol w:w="3611"/>
        <w:gridCol w:w="3586"/>
        <w:gridCol w:w="359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termos e condições que regem a implementação e o uso de um Produto." </w:instrText>
            </w:r>
            <w:r>
              <w:fldChar w:fldCharType="separate"/>
            </w:r>
            <w:r w:rsidRPr="002D0478">
              <w:rPr>
                <w:color w:val="0563C1"/>
                <w:lang w:val="pt-BR"/>
              </w:rPr>
              <w:t>Termos de Licença</w:t>
            </w:r>
            <w:r>
              <w:fldChar w:fldCharType="end"/>
            </w:r>
            <w:r w:rsidRPr="002D0478">
              <w:rPr>
                <w:lang w:val="pt-BR"/>
              </w:rPr>
              <w:t xml:space="preserve">: </w:t>
            </w:r>
            <w:hyperlink w:anchor="_Sec537">
              <w:r w:rsidRPr="002D0478">
                <w:rPr>
                  <w:color w:val="00467F"/>
                  <w:u w:val="single"/>
                  <w:lang w:val="pt-BR"/>
                </w:rPr>
                <w:t>Universal</w:t>
              </w:r>
            </w:hyperlink>
            <w:r w:rsidRPr="002D0478">
              <w:rPr>
                <w:lang w:val="pt-BR"/>
              </w:rPr>
              <w:t xml:space="preserve">; </w:t>
            </w:r>
            <w:hyperlink w:anchor="_Sec542">
              <w:r w:rsidRPr="002D0478">
                <w:rPr>
                  <w:color w:val="00467F"/>
                  <w:u w:val="single"/>
                  <w:lang w:val="pt-BR"/>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Licença Específicos do Produto: Indicates that Product-Specific terms and conditions governing deployment and use of the Product are included below the Use Rights table." </w:instrText>
            </w:r>
            <w:r>
              <w:fldChar w:fldCharType="separate"/>
            </w:r>
            <w:r w:rsidRPr="002D0478">
              <w:rPr>
                <w:color w:val="0563C1"/>
                <w:lang w:val="pt-BR"/>
              </w:rPr>
              <w:t>Termos de Licença Específicos do Produto</w:t>
            </w:r>
            <w:r>
              <w:fldChar w:fldCharType="end"/>
            </w:r>
            <w:r w:rsidRPr="002D0478">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sidRPr="002D0478">
              <w:rPr>
                <w:color w:val="0563C1"/>
                <w:lang w:val="pt-BR"/>
              </w:rPr>
              <w:t>Software Adicional</w:t>
            </w:r>
            <w:r>
              <w:fldChar w:fldCharType="end"/>
            </w:r>
            <w:r w:rsidRPr="002D0478">
              <w:rPr>
                <w:lang w:val="pt-BR"/>
              </w:rPr>
              <w:t>: Todas as edições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"Requisitos de Acesso para Clientes: Indica se um Produto de servidor requer ou não CALs para acesso por usuários e dispositivos." </w:instrText>
            </w:r>
            <w:r>
              <w:fldChar w:fldCharType="separate"/>
            </w:r>
            <w:r w:rsidRPr="002D0478">
              <w:rPr>
                <w:color w:val="0563C1"/>
                <w:lang w:val="pt-BR"/>
              </w:rPr>
              <w:t>Requisitos de Acesso para Clientes</w:t>
            </w:r>
            <w:r>
              <w:fldChar w:fldCharType="end"/>
            </w:r>
            <w:r w:rsidRPr="002D0478">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"Requisitos de Acesso do Usuário Externo: Indica os requisitos específicos da licença ou as opções para acesso pelos Usuários Externos." </w:instrText>
            </w:r>
            <w:r>
              <w:fldChar w:fldCharType="separate"/>
            </w:r>
            <w:r w:rsidRPr="002D0478">
              <w:rPr>
                <w:color w:val="0563C1"/>
                <w:lang w:val="pt-BR"/>
              </w:rPr>
              <w:t>Requisitos de Acesso do Usuário Externo</w:t>
            </w:r>
            <w:r>
              <w:fldChar w:fldCharType="end"/>
            </w:r>
            <w:r w:rsidRPr="002D0478">
              <w:rPr>
                <w:lang w:val="pt-BR"/>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"identifica as notificações aplicáveis para um Produto; consulte a seção Notificações dos Termos Universais de Licença para obter detalhes." </w:instrText>
            </w:r>
            <w:r>
              <w:fldChar w:fldCharType="separate"/>
            </w:r>
            <w:r w:rsidRPr="002D0478">
              <w:rPr>
                <w:color w:val="0563C1"/>
                <w:lang w:val="pt-BR"/>
              </w:rPr>
              <w:t>Notificações</w:t>
            </w:r>
            <w:r>
              <w:fldChar w:fldCharType="end"/>
            </w:r>
            <w:r w:rsidRPr="002D0478">
              <w:rPr>
                <w:lang w:val="pt-BR"/>
              </w:rPr>
              <w:t xml:space="preserve">: </w:t>
            </w:r>
            <w:hyperlink w:anchor="_Sec537">
              <w:r w:rsidRPr="002D0478">
                <w:rPr>
                  <w:color w:val="00467F"/>
                  <w:u w:val="single"/>
                  <w:lang w:val="pt-BR"/>
                </w:rPr>
                <w:t>Recursos de Internet</w:t>
              </w:r>
            </w:hyperlink>
            <w:r w:rsidRPr="002D0478">
              <w:rPr>
                <w:lang w:val="pt-BR"/>
              </w:rPr>
              <w:t xml:space="preserve">, </w:t>
            </w:r>
            <w:hyperlink w:anchor="_Sec537">
              <w:r w:rsidRPr="002D0478">
                <w:rPr>
                  <w:color w:val="00467F"/>
                  <w:u w:val="single"/>
                  <w:lang w:val="pt-BR"/>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Default="000F096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CAL dos Serviços de Área de Trabalho Remota do Windows Server 2016 e CAL do Windows Server 2016</w:t>
            </w:r>
            <w:r>
              <w:fldChar w:fldCharType="begin"/>
            </w:r>
            <w:r w:rsidRPr="002D0478">
              <w:rPr>
                <w:lang w:val="pt-BR"/>
              </w:rPr>
              <w:instrText xml:space="preserve"> XE "CAL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CAL dos Serviços de Área de Trabalho Remota do Windows Server 2016 e Licença Equivalente à CAL</w:t>
            </w:r>
          </w:p>
          <w:p w:rsidR="00C32009" w:rsidRDefault="000F0960">
            <w:pPr>
              <w:pStyle w:val="ProductList-TableBody"/>
            </w:pPr>
            <w:r>
              <w:t xml:space="preserve">(consulte o </w:t>
            </w:r>
            <w:hyperlink w:anchor="_Sec591">
              <w:r>
                <w:rPr>
                  <w:color w:val="00467F"/>
                  <w:u w:val="single"/>
                </w:rPr>
                <w:t>Apêndice A</w:t>
              </w:r>
            </w:hyperlink>
            <w:r>
              <w:t>)</w:t>
            </w:r>
          </w:p>
        </w:tc>
      </w:tr>
    </w:tbl>
    <w:p w:rsidR="00C32009" w:rsidRDefault="00C32009">
      <w:pPr>
        <w:pStyle w:val="ProductList-Body"/>
      </w:pPr>
    </w:p>
    <w:p w:rsidR="00C32009" w:rsidRPr="002D0478" w:rsidRDefault="000F0960">
      <w:pPr>
        <w:pStyle w:val="ProductList-SubClauseHeading"/>
        <w:outlineLvl w:val="5"/>
        <w:rPr>
          <w:lang w:val="pt-BR"/>
        </w:rPr>
      </w:pPr>
      <w:r w:rsidRPr="002D0478">
        <w:rPr>
          <w:lang w:val="pt-BR"/>
        </w:rPr>
        <w:t>3.1.1 Funcionalidade Adicional Associada à CAL dos Serviços de Gerenciamento de Direitos do Active Directory do Windows Server 2016</w:t>
      </w:r>
    </w:p>
    <w:p w:rsidR="00C32009" w:rsidRPr="002D0478" w:rsidRDefault="000F0960">
      <w:pPr>
        <w:pStyle w:val="ProductList-BodyIndented"/>
        <w:rPr>
          <w:lang w:val="pt-BR"/>
        </w:rPr>
      </w:pPr>
      <w:r w:rsidRPr="002D0478">
        <w:rPr>
          <w:lang w:val="pt-BR"/>
        </w:rPr>
        <w:t>Serviços de Gerenciamento de Direitos do Windows Server 2016</w:t>
      </w:r>
    </w:p>
    <w:tbl>
      <w:tblPr>
        <w:tblStyle w:val="PURTable0"/>
        <w:tblW w:w="0" w:type="dxa"/>
        <w:tblLook w:val="04A0" w:firstRow="1" w:lastRow="0" w:firstColumn="1" w:lastColumn="0" w:noHBand="0" w:noVBand="1"/>
      </w:tblPr>
      <w:tblGrid>
        <w:gridCol w:w="3442"/>
        <w:gridCol w:w="3516"/>
        <w:gridCol w:w="3472"/>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CAL dos Serviços de Gerenciamento de Direitos do Active Directory do Windows Server 2016</w:t>
            </w:r>
            <w:r>
              <w:fldChar w:fldCharType="begin"/>
            </w:r>
            <w:r w:rsidRPr="002D0478">
              <w:rPr>
                <w:lang w:val="pt-BR"/>
              </w:rP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32009" w:rsidRPr="002D0478" w:rsidRDefault="000F0960">
            <w:pPr>
              <w:pStyle w:val="ProductList-TableBody"/>
              <w:rPr>
                <w:lang w:val="pt-BR"/>
              </w:rPr>
            </w:pPr>
            <w:r w:rsidRPr="002D0478">
              <w:rPr>
                <w:lang w:val="pt-BR"/>
              </w:rPr>
              <w:t xml:space="preserve">Licença Equivalente à CAL (consulte o </w:t>
            </w:r>
            <w:hyperlink w:anchor="_Sec591">
              <w:r w:rsidRPr="002D0478">
                <w:rPr>
                  <w:color w:val="00467F"/>
                  <w:u w:val="single"/>
                  <w:lang w:val="pt-BR"/>
                </w:rPr>
                <w:t>Apêndice A</w:t>
              </w:r>
            </w:hyperlink>
            <w:r w:rsidRPr="002D0478">
              <w:rPr>
                <w:lang w:val="pt-BR"/>
              </w:rPr>
              <w:t>)</w:t>
            </w:r>
          </w:p>
        </w:tc>
      </w:tr>
    </w:tbl>
    <w:p w:rsidR="00C32009" w:rsidRPr="002D0478" w:rsidRDefault="00C32009">
      <w:pPr>
        <w:pStyle w:val="ProductList-BodyIndented"/>
        <w:rPr>
          <w:lang w:val="pt-BR"/>
        </w:rPr>
      </w:pPr>
    </w:p>
    <w:p w:rsidR="00C32009" w:rsidRPr="002D0478" w:rsidRDefault="000F0960">
      <w:pPr>
        <w:pStyle w:val="ProductList-ClauseHeading"/>
        <w:outlineLvl w:val="4"/>
        <w:rPr>
          <w:lang w:val="pt-BR"/>
        </w:rPr>
      </w:pPr>
      <w:r w:rsidRPr="002D0478">
        <w:rPr>
          <w:lang w:val="pt-BR"/>
        </w:rPr>
        <w:t>3.2 Execução de Instâncias do Software</w:t>
      </w:r>
    </w:p>
    <w:p w:rsidR="00C32009" w:rsidRPr="002D0478" w:rsidRDefault="000F0960">
      <w:pPr>
        <w:pStyle w:val="ProductList-Body"/>
        <w:rPr>
          <w:lang w:val="pt-BR"/>
        </w:rPr>
      </w:pPr>
      <w:r w:rsidRPr="002D0478">
        <w:rPr>
          <w:lang w:val="pt-BR"/>
        </w:rPr>
        <w:t xml:space="preserve">O Cliente poderá executar no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 Licenciado</w:t>
      </w:r>
      <w:r>
        <w:fldChar w:fldCharType="end"/>
      </w:r>
      <w:r w:rsidRPr="002D0478">
        <w:rPr>
          <w:lang w:val="pt-BR"/>
        </w:rPr>
        <w:t xml:space="preserve">, a qualquer momento, uma </w:t>
      </w:r>
      <w:r>
        <w:fldChar w:fldCharType="begin"/>
      </w:r>
      <w:r w:rsidRPr="002D047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2D0478">
        <w:rPr>
          <w:color w:val="0563C1"/>
          <w:lang w:val="pt-BR"/>
        </w:rPr>
        <w:t>Instância</w:t>
      </w:r>
      <w:r>
        <w:fldChar w:fldCharType="end"/>
      </w:r>
      <w:r w:rsidRPr="002D0478">
        <w:rPr>
          <w:lang w:val="pt-BR"/>
        </w:rPr>
        <w:t xml:space="preserve"> do software em cada </w:t>
      </w:r>
      <w:r>
        <w:fldChar w:fldCharType="begin"/>
      </w:r>
      <w:r w:rsidRPr="002D0478">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2D0478">
        <w:rPr>
          <w:color w:val="0563C1"/>
          <w:lang w:val="pt-BR"/>
        </w:rPr>
        <w:t>OSE Físico</w:t>
      </w:r>
      <w:r>
        <w:fldChar w:fldCharType="end"/>
      </w:r>
      <w:r w:rsidRPr="002D0478">
        <w:rPr>
          <w:lang w:val="pt-BR"/>
        </w:rPr>
        <w:t xml:space="preserve"> e em um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 Virtual</w:t>
      </w:r>
      <w:r>
        <w:fldChar w:fldCharType="end"/>
      </w:r>
      <w:r w:rsidRPr="002D0478">
        <w:rPr>
          <w:lang w:val="pt-BR"/>
        </w:rPr>
        <w:t xml:space="preserve">. Se o Cliente usar o software para servidores em um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 Virtual</w:t>
      </w:r>
      <w:r>
        <w:fldChar w:fldCharType="end"/>
      </w:r>
      <w:r w:rsidRPr="002D0478">
        <w:rPr>
          <w:lang w:val="pt-BR"/>
        </w:rPr>
        <w:t xml:space="preserve">, o software para servidores usado no </w:t>
      </w:r>
      <w:r>
        <w:fldChar w:fldCharType="begin"/>
      </w:r>
      <w:r w:rsidRPr="002D0478">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2D0478">
        <w:rPr>
          <w:color w:val="0563C1"/>
          <w:lang w:val="pt-BR"/>
        </w:rPr>
        <w:t>OSE Físico</w:t>
      </w:r>
      <w:r>
        <w:fldChar w:fldCharType="end"/>
      </w:r>
      <w:r w:rsidRPr="002D0478">
        <w:rPr>
          <w:lang w:val="pt-BR"/>
        </w:rPr>
        <w:t xml:space="preserve"> poderá ser usado apenas para hospedar e gerenciar o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 Virtual</w:t>
      </w:r>
      <w:r>
        <w:fldChar w:fldCharType="end"/>
      </w:r>
      <w:r w:rsidRPr="002D0478">
        <w:rPr>
          <w:lang w:val="pt-BR"/>
        </w:rPr>
        <w:t>.</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3.3 Licenças de Acesso</w:t>
      </w:r>
    </w:p>
    <w:p w:rsidR="00C32009" w:rsidRPr="002D0478" w:rsidRDefault="000F0960">
      <w:pPr>
        <w:pStyle w:val="ProductList-Body"/>
        <w:rPr>
          <w:lang w:val="pt-BR"/>
        </w:rPr>
      </w:pPr>
      <w:r>
        <w:fldChar w:fldCharType="begin"/>
      </w:r>
      <w:r w:rsidRPr="002D047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2D0478">
        <w:rPr>
          <w:color w:val="0563C1"/>
          <w:lang w:val="pt-BR"/>
        </w:rPr>
        <w:t>CALs</w:t>
      </w:r>
      <w:r>
        <w:fldChar w:fldCharType="end"/>
      </w:r>
      <w:r w:rsidRPr="002D0478">
        <w:rPr>
          <w:lang w:val="pt-BR"/>
        </w:rPr>
        <w:t xml:space="preserve"> não são obrigatórias para acesso em um </w:t>
      </w:r>
      <w:r>
        <w:fldChar w:fldCharType="begin"/>
      </w:r>
      <w:r w:rsidRPr="002D0478">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2D0478">
        <w:rPr>
          <w:color w:val="0563C1"/>
          <w:lang w:val="pt-BR"/>
        </w:rPr>
        <w:t>OSE Físico</w:t>
      </w:r>
      <w:r>
        <w:fldChar w:fldCharType="end"/>
      </w:r>
      <w:r w:rsidRPr="002D0478">
        <w:rPr>
          <w:lang w:val="pt-BR"/>
        </w:rPr>
        <w:t xml:space="preserve"> que seja usado exclusivamente para hospedar e gerenciar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OSEs Virtuais</w:t>
      </w:r>
      <w:r>
        <w:fldChar w:fldCharType="end"/>
      </w:r>
      <w:r w:rsidRPr="002D0478">
        <w:rPr>
          <w:lang w:val="pt-BR"/>
        </w:rPr>
        <w:t>.</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3.4 Windows MultiPoint Server 2016 Connector</w:t>
      </w:r>
    </w:p>
    <w:p w:rsidR="00C32009" w:rsidRPr="002D0478" w:rsidRDefault="000F0960">
      <w:pPr>
        <w:pStyle w:val="ProductList-Body"/>
        <w:rPr>
          <w:lang w:val="pt-BR"/>
        </w:rPr>
      </w:pPr>
      <w:r w:rsidRPr="002D0478">
        <w:rPr>
          <w:lang w:val="pt-BR"/>
        </w:rPr>
        <w:t>O Cliente poderá instalar e usar o software Windows Server 2016 MultiPoint Connector em qualquer dispositivo que esteja licenciado para acessar o Windows Server 2016. Ele poderá usar este software somente para acessar o software MultiPoint Server. Se ele acessar o software para servidores a partir desse dispositivo unicamente para usar o MultiPoint Dashboard, ele não precisará de uma CAL de Serviços de Área de Trabalho Remota.</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3.5 Tipo de Instalação</w:t>
      </w:r>
    </w:p>
    <w:p w:rsidR="00C32009" w:rsidRPr="002D0478" w:rsidRDefault="000F0960">
      <w:pPr>
        <w:pStyle w:val="ProductList-Body"/>
        <w:rPr>
          <w:lang w:val="pt-BR"/>
        </w:rPr>
      </w:pPr>
      <w:r w:rsidRPr="002D0478">
        <w:rPr>
          <w:lang w:val="pt-BR"/>
        </w:rPr>
        <w:t>O Cliente só pode instalar os Serviços de Área de Trabalho Remota e implantar e usar a função MultiPoint Services.</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3.6 Software Adicional</w:t>
      </w:r>
    </w:p>
    <w:p w:rsidR="00C32009" w:rsidRPr="002D0478" w:rsidRDefault="000F0960">
      <w:pPr>
        <w:pStyle w:val="ProductList-Body"/>
        <w:rPr>
          <w:lang w:val="pt-BR"/>
        </w:rPr>
      </w:pPr>
      <w:r w:rsidRPr="002D0478">
        <w:rPr>
          <w:lang w:val="pt-BR"/>
        </w:rPr>
        <w:t xml:space="preserve">Para obter uma lista de Softwares Adicionais, consulte o site </w:t>
      </w:r>
      <w:hyperlink r:id="rId101">
        <w:r w:rsidRPr="002D0478">
          <w:rPr>
            <w:color w:val="00467F"/>
            <w:u w:val="single"/>
            <w:lang w:val="pt-BR"/>
          </w:rPr>
          <w:t>http://go.microsoft.com/fwlink/?LinkId=245856</w:t>
        </w:r>
      </w:hyperlink>
      <w:r w:rsidRPr="002D0478">
        <w:rPr>
          <w:lang w:val="pt-BR"/>
        </w:rPr>
        <w:t>.</w:t>
      </w:r>
    </w:p>
    <w:p w:rsidR="00C32009" w:rsidRDefault="000F096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1"/>
        <w:gridCol w:w="3606"/>
        <w:gridCol w:w="357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sidRPr="002D0478">
              <w:rPr>
                <w:color w:val="0563C1"/>
                <w:lang w:val="pt-BR"/>
              </w:rPr>
              <w:t>Recuperação de Desastre</w:t>
            </w:r>
            <w:r>
              <w:fldChar w:fldCharType="end"/>
            </w:r>
            <w:r w:rsidRPr="002D0478">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Failover: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2D0478">
              <w:rPr>
                <w:color w:val="0563C1"/>
                <w:lang w:val="pt-BR"/>
              </w:rPr>
              <w:t>Direitos de Migração</w:t>
            </w:r>
            <w:r>
              <w:fldChar w:fldCharType="end"/>
            </w:r>
            <w:r w:rsidRPr="002D0478">
              <w:rPr>
                <w:lang w:val="pt-BR"/>
              </w:rPr>
              <w:t xml:space="preserve">: </w:t>
            </w:r>
            <w:hyperlink r:id="rId102">
              <w:r w:rsidRPr="002D0478">
                <w:rPr>
                  <w:color w:val="00467F"/>
                  <w:u w:val="single"/>
                  <w:lang w:val="pt-BR"/>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Roaming: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00" w:name="_Sec655"/>
      <w:r>
        <w:t>Windows Server</w:t>
      </w:r>
      <w:bookmarkEnd w:id="200"/>
      <w:r>
        <w:fldChar w:fldCharType="begin"/>
      </w:r>
      <w:r>
        <w:instrText xml:space="preserve"> TC "</w:instrText>
      </w:r>
      <w:bookmarkStart w:id="201" w:name="_Toc523413044"/>
      <w:r>
        <w:instrText>Windows Server</w:instrText>
      </w:r>
      <w:bookmarkEnd w:id="201"/>
      <w:r>
        <w:instrText>" \l 3</w:instrText>
      </w:r>
      <w:r>
        <w:fldChar w:fldCharType="end"/>
      </w:r>
    </w:p>
    <w:p w:rsidR="00C32009" w:rsidRDefault="000F0960">
      <w:pPr>
        <w:pStyle w:val="ProductList-Offering1SubSection"/>
        <w:outlineLvl w:val="3"/>
      </w:pPr>
      <w:bookmarkStart w:id="202" w:name="_Sec703"/>
      <w:r>
        <w:t>1. Disponibilidade do Produto</w:t>
      </w:r>
      <w:bookmarkEnd w:id="202"/>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9" w:space="0" w:color="FFFFF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color w:val="000000"/>
                <w:lang w:val="pt-BR"/>
              </w:rPr>
              <w:t>CAL dos Serviços de Gerenciamento de Direitos do Active Directory do Windows Server 2016</w:t>
            </w:r>
            <w:r>
              <w:fldChar w:fldCharType="begin"/>
            </w:r>
            <w:r w:rsidRPr="002D0478">
              <w:rPr>
                <w:lang w:val="pt-BR"/>
              </w:rP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lang w:val="pt-BR"/>
              </w:rPr>
              <w:t>CAL dos Serviços de Área de Trabalho Remota do Windows Server 2016</w:t>
            </w:r>
            <w:r>
              <w:fldChar w:fldCharType="begin"/>
            </w:r>
            <w:r w:rsidRPr="002D0478">
              <w:rPr>
                <w:lang w:val="pt-BR"/>
              </w:rPr>
              <w:instrText xml:space="preserve"> XE "CAL dos Serviços de Área de Trabalho Remota do Windows Server 2016" </w:instrText>
            </w:r>
            <w:r>
              <w:fldChar w:fldCharType="end"/>
            </w:r>
            <w:r w:rsidRPr="002D0478">
              <w:rPr>
                <w:lang w:val="pt-BR"/>
              </w:rP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Windows Server 2016 Datacenter (pacote com 2 Licenças Principais)</w:t>
            </w:r>
            <w:r>
              <w:fldChar w:fldCharType="begin"/>
            </w:r>
            <w:r>
              <w:instrText xml:space="preserve"> XE "Windows Server 2016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Server 2016 Datacenter (pacote com 16 Licenças Principais)</w:t>
            </w:r>
            <w:r>
              <w:fldChar w:fldCharType="begin"/>
            </w:r>
            <w:r>
              <w:instrText xml:space="preserve"> XE "Windows Server 2016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Windows Server 2016 Standard (pacote com 2 Licenças Principais)</w:t>
            </w:r>
            <w:r>
              <w:fldChar w:fldCharType="begin"/>
            </w:r>
            <w:r>
              <w:instrText xml:space="preserve"> XE "Windows Server 2016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Pr="002D0478" w:rsidRDefault="000F0960">
            <w:pPr>
              <w:pStyle w:val="ProductList-TableBody"/>
              <w:rPr>
                <w:lang w:val="pt-BR"/>
              </w:rPr>
            </w:pPr>
            <w:r w:rsidRPr="002D0478">
              <w:rPr>
                <w:lang w:val="pt-BR"/>
              </w:rPr>
              <w:t>Windows Server 2016 Standard (pacote com 16 Licenças Principais)</w:t>
            </w:r>
            <w:r>
              <w:fldChar w:fldCharType="begin"/>
            </w:r>
            <w:r w:rsidRPr="002D0478">
              <w:rPr>
                <w:lang w:val="pt-BR"/>
              </w:rPr>
              <w:instrText xml:space="preserve"> XE "Windows Server 2016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pPr>
            <w:r>
              <w:rPr>
                <w:color w:val="000000"/>
              </w:rPr>
              <w:t>Conector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(SA):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sidRPr="002D0478">
              <w:rPr>
                <w:color w:val="0563C1"/>
                <w:lang w:val="pt-BR"/>
              </w:rPr>
              <w:t>Isenção de Usuários Qualificados</w:t>
            </w:r>
            <w:r>
              <w:fldChar w:fldCharType="end"/>
            </w:r>
            <w:r w:rsidRPr="002D0478">
              <w:rPr>
                <w:lang w:val="pt-BR"/>
              </w:rP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Complemento do Assurance Premium do Windows Server</w:t>
      </w:r>
    </w:p>
    <w:p w:rsidR="00C32009" w:rsidRDefault="000F0960">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103">
        <w:r>
          <w:rPr>
            <w:color w:val="00467F"/>
            <w:u w:val="single"/>
          </w:rPr>
          <w:t>http://go.microsoft.com/?linkid=9839206</w:t>
        </w:r>
      </w:hyperlink>
      <w:r>
        <w:t xml:space="preserve">.  </w:t>
      </w:r>
    </w:p>
    <w:p w:rsidR="00C32009" w:rsidRDefault="00C32009">
      <w:pPr>
        <w:pStyle w:val="ProductList-Body"/>
      </w:pPr>
    </w:p>
    <w:p w:rsidR="00C32009" w:rsidRDefault="000F0960">
      <w:pPr>
        <w:pStyle w:val="ProductList-Offering1SubSection"/>
        <w:outlineLvl w:val="3"/>
      </w:pPr>
      <w:bookmarkStart w:id="204" w:name="_Sec807"/>
      <w:r>
        <w:t>3. Direitos de Uso</w:t>
      </w:r>
      <w:bookmarkEnd w:id="204"/>
    </w:p>
    <w:tbl>
      <w:tblPr>
        <w:tblStyle w:val="PURTable"/>
        <w:tblW w:w="0" w:type="dxa"/>
        <w:tblLook w:val="04A0" w:firstRow="1" w:lastRow="0" w:firstColumn="1" w:lastColumn="0" w:noHBand="0" w:noVBand="1"/>
      </w:tblPr>
      <w:tblGrid>
        <w:gridCol w:w="3611"/>
        <w:gridCol w:w="3586"/>
        <w:gridCol w:w="359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3"/>
        <w:gridCol w:w="3595"/>
        <w:gridCol w:w="361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CAL do Windows Server 2016</w:t>
            </w:r>
          </w:p>
          <w:p w:rsidR="00C32009" w:rsidRDefault="000F0960">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 xml:space="preserve">Assinatura do Windows Server para o CAL do Azure </w:t>
            </w:r>
          </w:p>
          <w:p w:rsidR="00C32009" w:rsidRDefault="000F0960">
            <w:pPr>
              <w:pStyle w:val="ProductList-TableBody"/>
            </w:pPr>
            <w:r>
              <w:t xml:space="preserve">Licença Equivalente à CAL (consulte o </w:t>
            </w:r>
            <w:hyperlink w:anchor="_Sec591">
              <w:r>
                <w:rPr>
                  <w:color w:val="00467F"/>
                  <w:u w:val="single"/>
                </w:rPr>
                <w:t>Apêndice A</w:t>
              </w:r>
            </w:hyperlink>
            <w:r>
              <w:t>)</w:t>
            </w:r>
          </w:p>
        </w:tc>
      </w:tr>
    </w:tbl>
    <w:p w:rsidR="00C32009" w:rsidRPr="002D0478" w:rsidRDefault="000F0960">
      <w:pPr>
        <w:pStyle w:val="ProductList-Body"/>
        <w:rPr>
          <w:lang w:val="pt-BR"/>
        </w:rPr>
      </w:pPr>
      <w:r w:rsidRPr="002D0478">
        <w:rPr>
          <w:i/>
          <w:lang w:val="pt-BR"/>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rsidR="00C32009" w:rsidRPr="002D0478" w:rsidRDefault="00C32009">
      <w:pPr>
        <w:pStyle w:val="ProductList-Body"/>
        <w:rPr>
          <w:lang w:val="pt-BR"/>
        </w:rPr>
      </w:pPr>
    </w:p>
    <w:p w:rsidR="00C32009" w:rsidRPr="002D0478" w:rsidRDefault="000F0960">
      <w:pPr>
        <w:pStyle w:val="ProductList-SubClauseHeading"/>
        <w:outlineLvl w:val="5"/>
        <w:rPr>
          <w:lang w:val="pt-BR"/>
        </w:rPr>
      </w:pPr>
      <w:r w:rsidRPr="002D0478">
        <w:rPr>
          <w:lang w:val="pt-BR"/>
        </w:rPr>
        <w:t>3.1.1 Funcionalidade Adicional Associada à CAL dos Serviços de Desktop Remoto do Windows Server 2016</w:t>
      </w:r>
    </w:p>
    <w:p w:rsidR="00C32009" w:rsidRPr="002D0478" w:rsidRDefault="000F0960">
      <w:pPr>
        <w:pStyle w:val="ProductList-BodyIndented"/>
        <w:rPr>
          <w:lang w:val="pt-BR"/>
        </w:rPr>
      </w:pPr>
      <w:r w:rsidRPr="002D0478">
        <w:rPr>
          <w:lang w:val="pt-BR"/>
        </w:rP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476"/>
        <w:gridCol w:w="3477"/>
        <w:gridCol w:w="347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CAL dos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SL de Usuário de Serviços de Área de Trabalho Remota do Windows Server 2016</w:t>
            </w:r>
          </w:p>
        </w:tc>
      </w:tr>
    </w:tbl>
    <w:p w:rsidR="00C32009" w:rsidRDefault="000F0960">
      <w:pPr>
        <w:pStyle w:val="ProductList-BodyIndented"/>
      </w:pPr>
      <w:r>
        <w:rPr>
          <w:i/>
        </w:rPr>
        <w:t>*Também requer o uso do Windows Server para hospedar uma interface gráfica do usuário (usando o recurso Serviços de Área de Trabalho Remota do Windows Server 2016 ou outra tecnologia).</w:t>
      </w:r>
    </w:p>
    <w:p w:rsidR="00C32009" w:rsidRDefault="00C32009">
      <w:pPr>
        <w:pStyle w:val="ProductList-BodyIndented"/>
      </w:pPr>
    </w:p>
    <w:p w:rsidR="00C32009" w:rsidRDefault="000F0960">
      <w:pPr>
        <w:pStyle w:val="ProductList-SubClauseHeading"/>
        <w:outlineLvl w:val="5"/>
      </w:pPr>
      <w:r>
        <w:t>3.1.2 Funcionalidade Adicional Associada à CAL dos Serviços de Gerenciamento de Direitos do Windows Server 2016</w:t>
      </w:r>
    </w:p>
    <w:p w:rsidR="00C32009" w:rsidRDefault="000F0960">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39"/>
        <w:gridCol w:w="3513"/>
        <w:gridCol w:w="3478"/>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de Proteção de Informações do Azure (P1 e P2)</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C3200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r>
    </w:tbl>
    <w:p w:rsidR="00C32009" w:rsidRDefault="00C32009">
      <w:pPr>
        <w:pStyle w:val="ProductList-BodyIndented"/>
      </w:pPr>
    </w:p>
    <w:p w:rsidR="00C32009" w:rsidRDefault="000F0960">
      <w:pPr>
        <w:pStyle w:val="ProductList-SubClauseHeading"/>
        <w:outlineLvl w:val="5"/>
      </w:pPr>
      <w:r>
        <w:t>3.1.3 Funcionalidade Adicional Associada à CAL de Usuário do Microsoft Identity Manager</w:t>
      </w:r>
    </w:p>
    <w:p w:rsidR="00C32009" w:rsidRDefault="000F0960">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do Active Directory Premium (P1 e P2)</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BodyIndented"/>
      </w:pPr>
      <w:r>
        <w:rPr>
          <w:i/>
        </w:rPr>
        <w:t xml:space="preserve">*Também é necessária a qualquer pessoa para a qual o software emite ou gerencia informações de identidade. </w:t>
      </w:r>
    </w:p>
    <w:p w:rsidR="00C32009" w:rsidRDefault="00C32009">
      <w:pPr>
        <w:pStyle w:val="ProductList-BodyIndented"/>
      </w:pPr>
    </w:p>
    <w:p w:rsidR="00C32009" w:rsidRDefault="000F0960">
      <w:pPr>
        <w:pStyle w:val="ProductList-SubClauseHeading"/>
        <w:outlineLvl w:val="5"/>
      </w:pPr>
      <w:r>
        <w:t>3.1.4 Serviço de Sincronização</w:t>
      </w:r>
    </w:p>
    <w:p w:rsidR="00C32009" w:rsidRPr="002D0478" w:rsidRDefault="000F0960">
      <w:pPr>
        <w:pStyle w:val="ProductList-BodyIndented"/>
        <w:rPr>
          <w:lang w:val="pt-BR"/>
        </w:rPr>
      </w:pPr>
      <w:r w:rsidRPr="002D0478">
        <w:rPr>
          <w:lang w:val="pt-BR"/>
        </w:rPr>
        <w:t>As CALs do Microsoft Identity Manager 2016 não são exigidas para os usuários que só estão usando o serviço de sincronização do Microsoft Identity Manager.</w:t>
      </w:r>
    </w:p>
    <w:p w:rsidR="00C32009" w:rsidRPr="002D0478" w:rsidRDefault="00C32009">
      <w:pPr>
        <w:pStyle w:val="ProductList-BodyIndented"/>
        <w:rPr>
          <w:lang w:val="pt-BR"/>
        </w:rPr>
      </w:pPr>
    </w:p>
    <w:p w:rsidR="00C32009" w:rsidRPr="002D0478" w:rsidRDefault="000F0960">
      <w:pPr>
        <w:pStyle w:val="ProductList-ClauseHeading"/>
        <w:outlineLvl w:val="4"/>
        <w:rPr>
          <w:lang w:val="pt-BR"/>
        </w:rPr>
      </w:pPr>
      <w:r w:rsidRPr="002D0478">
        <w:rPr>
          <w:lang w:val="pt-BR"/>
        </w:rPr>
        <w:t>3.2 Acesso do Usuário Externo do Servidor</w:t>
      </w:r>
    </w:p>
    <w:tbl>
      <w:tblPr>
        <w:tblStyle w:val="PURTable"/>
        <w:tblW w:w="0" w:type="dxa"/>
        <w:tblLook w:val="04A0" w:firstRow="1" w:lastRow="0" w:firstColumn="1" w:lastColumn="0" w:noHBand="0" w:noVBand="1"/>
      </w:tblPr>
      <w:tblGrid>
        <w:gridCol w:w="3616"/>
        <w:gridCol w:w="3624"/>
        <w:gridCol w:w="3550"/>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Conector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SubClauseHeading"/>
        <w:outlineLvl w:val="5"/>
        <w:rPr>
          <w:lang w:val="pt-BR"/>
        </w:rPr>
      </w:pPr>
      <w:r w:rsidRPr="002D0478">
        <w:rPr>
          <w:lang w:val="pt-BR"/>
        </w:rPr>
        <w:t>3.2.1 Funcionalidade Adicional Associada à External Connector License dos Serviços de Desktop Remoto do Windows Server 2016</w:t>
      </w:r>
    </w:p>
    <w:p w:rsidR="00C32009" w:rsidRPr="002D0478" w:rsidRDefault="000F0960">
      <w:pPr>
        <w:pStyle w:val="ProductList-BodyIndented"/>
        <w:rPr>
          <w:lang w:val="pt-BR"/>
        </w:rPr>
      </w:pPr>
      <w:r w:rsidRPr="002D0478">
        <w:rPr>
          <w:lang w:val="pt-BR"/>
        </w:rP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07"/>
        <w:gridCol w:w="3509"/>
        <w:gridCol w:w="341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BodyIndented"/>
      </w:pPr>
      <w:r>
        <w:rPr>
          <w:i/>
        </w:rPr>
        <w:t>*Também requer o uso do Windows Server para hospedar uma interface gráfica do usuário (usando o recurso Serviços de Área de Trabalho Remota do Windows Server 2016 ou outra tecnologia).</w:t>
      </w:r>
    </w:p>
    <w:p w:rsidR="00C32009" w:rsidRDefault="00C32009">
      <w:pPr>
        <w:pStyle w:val="ProductList-BodyIndented"/>
      </w:pPr>
    </w:p>
    <w:p w:rsidR="00C32009" w:rsidRDefault="000F0960">
      <w:pPr>
        <w:pStyle w:val="ProductList-SubClauseHeading"/>
        <w:outlineLvl w:val="5"/>
      </w:pPr>
      <w:r>
        <w:t>3.2.2 Funcionalidade Adicional Associada à External Connector License dos Serviços de Gerenciamento de Direitos do Windows Server 2016</w:t>
      </w:r>
    </w:p>
    <w:p w:rsidR="00C32009" w:rsidRDefault="000F0960">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6"/>
        <w:gridCol w:w="3555"/>
        <w:gridCol w:w="3389"/>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009" w:rsidRPr="002D0478" w:rsidRDefault="000F0960">
            <w:pPr>
              <w:pStyle w:val="ProductList-TableBody"/>
              <w:rPr>
                <w:lang w:val="pt-BR"/>
              </w:rPr>
            </w:pPr>
            <w:r w:rsidRPr="002D0478">
              <w:rPr>
                <w:lang w:val="pt-BR"/>
              </w:rPr>
              <w:t>Conector Externo dos Serviços de Gerenciamento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32009" w:rsidRPr="002D0478" w:rsidRDefault="00C32009">
            <w:pPr>
              <w:pStyle w:val="ProductList-TableBody"/>
              <w:rPr>
                <w:lang w:val="pt-BR"/>
              </w:rPr>
            </w:pPr>
          </w:p>
        </w:tc>
      </w:tr>
    </w:tbl>
    <w:p w:rsidR="00C32009" w:rsidRPr="002D0478" w:rsidRDefault="00C32009">
      <w:pPr>
        <w:pStyle w:val="ProductList-BodyIndented"/>
        <w:rPr>
          <w:lang w:val="pt-BR"/>
        </w:rPr>
      </w:pPr>
    </w:p>
    <w:p w:rsidR="00C32009" w:rsidRPr="002D0478" w:rsidRDefault="000F0960">
      <w:pPr>
        <w:pStyle w:val="ProductList-SubClauseHeading"/>
        <w:outlineLvl w:val="5"/>
        <w:rPr>
          <w:lang w:val="pt-BR"/>
        </w:rPr>
      </w:pPr>
      <w:r w:rsidRPr="002D0478">
        <w:rPr>
          <w:lang w:val="pt-BR"/>
        </w:rPr>
        <w:t>3.2.3 Funcionalidade Adicional Associada à External Connector License do Microsoft Identity Manager</w:t>
      </w:r>
    </w:p>
    <w:p w:rsidR="00C32009" w:rsidRDefault="000F0960">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BodyIndented"/>
      </w:pPr>
      <w:r>
        <w:rPr>
          <w:i/>
        </w:rPr>
        <w:t>*Também é necessária para o Usuário Externo a quem o software emite ou gerencia informações de identidade (na ausência de CALs do Microsoft Identity Manager 2016).</w:t>
      </w:r>
    </w:p>
    <w:p w:rsidR="00C32009" w:rsidRDefault="00C32009">
      <w:pPr>
        <w:pStyle w:val="ProductList-BodyIndented"/>
      </w:pPr>
    </w:p>
    <w:p w:rsidR="00C32009" w:rsidRDefault="000F0960">
      <w:pPr>
        <w:pStyle w:val="ProductList-ClauseHeading"/>
        <w:outlineLvl w:val="4"/>
      </w:pPr>
      <w:r>
        <w:t>3.3 Termos Adicionais do Windows Server 2016 Essentials</w:t>
      </w:r>
    </w:p>
    <w:p w:rsidR="00C32009" w:rsidRDefault="000F0960">
      <w:pPr>
        <w:pStyle w:val="ProductList-SubClauseHeading"/>
        <w:outlineLvl w:val="5"/>
      </w:pPr>
      <w:r>
        <w:t>3.3.1 Limitações de Uso</w:t>
      </w:r>
    </w:p>
    <w:p w:rsidR="00C32009" w:rsidRDefault="000F0960" w:rsidP="000F0960">
      <w:pPr>
        <w:pStyle w:val="ProductList-Bullet"/>
        <w:numPr>
          <w:ilvl w:val="1"/>
          <w:numId w:val="29"/>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C32009" w:rsidRDefault="000F0960" w:rsidP="000F0960">
      <w:pPr>
        <w:pStyle w:val="ProductList-Bullet"/>
        <w:numPr>
          <w:ilvl w:val="1"/>
          <w:numId w:val="29"/>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rsidR="00C32009" w:rsidRDefault="00C32009">
      <w:pPr>
        <w:pStyle w:val="ProductList-BodyIndented"/>
      </w:pPr>
    </w:p>
    <w:p w:rsidR="00C32009" w:rsidRDefault="000F0960">
      <w:pPr>
        <w:pStyle w:val="ProductList-SubClauseHeading"/>
        <w:outlineLvl w:val="5"/>
      </w:pPr>
      <w:r>
        <w:t>3.3.2 Usando o Software para Servidores</w:t>
      </w:r>
    </w:p>
    <w:p w:rsidR="00C32009" w:rsidRPr="002D0478" w:rsidRDefault="000F0960">
      <w:pPr>
        <w:pStyle w:val="ProductList-BodyIndented"/>
        <w:rPr>
          <w:lang w:val="pt-BR"/>
        </w:rPr>
      </w:pPr>
      <w:r w:rsidRPr="002D0478">
        <w:rPr>
          <w:lang w:val="pt-BR"/>
        </w:rPr>
        <w:t>Uma Conta de Usuário é um nome de usuário exclusivo com sua senha associada criada por meio do Windows Server 2016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C32009" w:rsidRPr="002D0478" w:rsidRDefault="00C32009">
      <w:pPr>
        <w:pStyle w:val="ProductList-BodyIndented"/>
        <w:rPr>
          <w:lang w:val="pt-BR"/>
        </w:rPr>
      </w:pPr>
    </w:p>
    <w:p w:rsidR="00C32009" w:rsidRPr="002D0478" w:rsidRDefault="000F0960">
      <w:pPr>
        <w:pStyle w:val="ProductList-SubClauseHeading"/>
        <w:outlineLvl w:val="5"/>
        <w:rPr>
          <w:lang w:val="pt-BR"/>
        </w:rPr>
      </w:pPr>
      <w:r w:rsidRPr="002D0478">
        <w:rPr>
          <w:lang w:val="pt-BR"/>
        </w:rPr>
        <w:t>3.3.3 Windows Server 2016 Essentials Connector</w:t>
      </w:r>
    </w:p>
    <w:p w:rsidR="00C32009" w:rsidRDefault="000F0960">
      <w:pPr>
        <w:pStyle w:val="ProductList-BodyIndented"/>
      </w:pPr>
      <w:r w:rsidRPr="002D0478">
        <w:rPr>
          <w:lang w:val="pt-BR"/>
        </w:rPr>
        <w:t xml:space="preserve">O Cliente poderá instalar e usar o software Windows Server 2016 Essentials Connector em até 50 dispositivos a qualquer momento. </w:t>
      </w:r>
      <w:r>
        <w:t>Ele poderá usar este software somente com o software para servidores.</w:t>
      </w:r>
    </w:p>
    <w:p w:rsidR="00C32009" w:rsidRDefault="00C32009">
      <w:pPr>
        <w:pStyle w:val="ProductList-BodyIndented"/>
      </w:pPr>
    </w:p>
    <w:p w:rsidR="00C32009" w:rsidRDefault="000F0960">
      <w:pPr>
        <w:pStyle w:val="ProductList-SubClauseHeading"/>
        <w:outlineLvl w:val="5"/>
      </w:pPr>
      <w:r>
        <w:t>3.3.4 Acesso de Serviços de Gerenciamento de Direitos do Active Directory do Windows Server 2016</w:t>
      </w:r>
    </w:p>
    <w:p w:rsidR="00C32009" w:rsidRDefault="000F0960">
      <w:pPr>
        <w:pStyle w:val="ProductList-BodyIndented"/>
      </w:pPr>
      <w:r>
        <w:t>O Cliente deverá adquirir a CAL dos Serviços de Gerenciamento de Direitos do Active Directory do Windows Server 2016 para cada Conta de Usuário por meio da qual um usuário que, direta ou indiretamente, acesse o recurso de Serviços de Gerenciamento de Direitos do Active Directory do Windows Server 2016.</w:t>
      </w:r>
    </w:p>
    <w:p w:rsidR="00C32009" w:rsidRDefault="00C32009">
      <w:pPr>
        <w:pStyle w:val="ProductList-BodyIndented"/>
      </w:pPr>
    </w:p>
    <w:p w:rsidR="00C32009" w:rsidRDefault="000F0960">
      <w:pPr>
        <w:pStyle w:val="ProductList-ClauseHeading"/>
        <w:outlineLvl w:val="4"/>
      </w:pPr>
      <w:r>
        <w:t>3.4 Contêineres do Windows Server sem isolamento de Hyper-V com Windows Server 2016 Standard e Datacenter</w:t>
      </w:r>
    </w:p>
    <w:p w:rsidR="00C32009" w:rsidRDefault="000F0960">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C32009" w:rsidRDefault="00C32009">
      <w:pPr>
        <w:pStyle w:val="ProductList-Body"/>
      </w:pPr>
    </w:p>
    <w:p w:rsidR="00C32009" w:rsidRDefault="000F0960">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20"/>
        <w:gridCol w:w="3649"/>
        <w:gridCol w:w="352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4">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Lista de Produtos – junho de 2015</w:t>
              </w:r>
            </w:hyperlink>
            <w:r>
              <w:t xml:space="preserve"> (Forefront Identity Manager 2010 R2); </w:t>
            </w:r>
            <w:hyperlink r:id="rId106">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2009" w:rsidRDefault="000F0960">
            <w:pPr>
              <w:pStyle w:val="ProductList-TableBody"/>
            </w:pPr>
            <w:r>
              <w:rPr>
                <w:color w:val="404040"/>
              </w:rPr>
              <w:t>Direitos de Roaming: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sidRPr="002D0478">
              <w:rPr>
                <w:color w:val="0563C1"/>
                <w:lang w:val="pt-BR"/>
              </w:rPr>
              <w:t>Auto-hospedagem</w:t>
            </w:r>
            <w:r>
              <w:fldChar w:fldCharType="end"/>
            </w:r>
            <w:r w:rsidRPr="002D0478">
              <w:rPr>
                <w:lang w:val="pt-BR"/>
              </w:rP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2009" w:rsidRPr="002D0478" w:rsidRDefault="000F0960">
            <w:pPr>
              <w:pStyle w:val="ProductList-TableBody"/>
              <w:rPr>
                <w:lang w:val="pt-BR"/>
              </w:rPr>
            </w:pPr>
            <w:r w:rsidRPr="002D0478">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2009" w:rsidRPr="002D0478" w:rsidRDefault="00C32009">
            <w:pPr>
              <w:pStyle w:val="ProductList-TableBody"/>
              <w:rPr>
                <w:lang w:val="pt-BR"/>
              </w:rPr>
            </w:pPr>
          </w:p>
        </w:tc>
      </w:tr>
    </w:tbl>
    <w:p w:rsidR="00C32009" w:rsidRPr="002D0478" w:rsidRDefault="00C32009">
      <w:pPr>
        <w:pStyle w:val="ProductList-ClauseHeading"/>
        <w:outlineLvl w:val="4"/>
        <w:rPr>
          <w:lang w:val="pt-BR"/>
        </w:rPr>
      </w:pPr>
    </w:p>
    <w:p w:rsidR="00C32009" w:rsidRPr="002D0478" w:rsidRDefault="000F0960">
      <w:pPr>
        <w:pStyle w:val="ProductList-ClauseHeading"/>
        <w:outlineLvl w:val="4"/>
        <w:rPr>
          <w:lang w:val="pt-BR"/>
        </w:rPr>
      </w:pPr>
      <w:r w:rsidRPr="002D0478">
        <w:rPr>
          <w:lang w:val="pt-BR"/>
        </w:rPr>
        <w:t>4.1 Benefício de Uso Híbrido do Microsoft Azure para Windows Server</w:t>
      </w:r>
    </w:p>
    <w:p w:rsidR="00C32009" w:rsidRPr="002D0478" w:rsidRDefault="000F0960">
      <w:pPr>
        <w:pStyle w:val="ProductList-Body"/>
        <w:rPr>
          <w:lang w:val="pt-BR"/>
        </w:rPr>
      </w:pPr>
      <w:r w:rsidRPr="002D0478">
        <w:rPr>
          <w:lang w:val="pt-BR"/>
        </w:rPr>
        <w:t xml:space="preserve">Consulte a </w:t>
      </w:r>
      <w:hyperlink w:anchor="_Sec624">
        <w:r w:rsidRPr="002D0478">
          <w:rPr>
            <w:color w:val="00467F"/>
            <w:u w:val="single"/>
            <w:lang w:val="pt-BR"/>
          </w:rPr>
          <w:t xml:space="preserve">Seção 8. Benefício Híbrido do Microsoft Azure </w:t>
        </w:r>
      </w:hyperlink>
      <w:r w:rsidRPr="002D0478">
        <w:rPr>
          <w:lang w:val="pt-BR"/>
        </w:rPr>
        <w:t>da Entrada do Produto do Microsoft Azure para implantar imagens do Windows Server no Microsoft Azure.</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4.2 Versões do Canal Semianual</w:t>
      </w:r>
    </w:p>
    <w:p w:rsidR="00C32009" w:rsidRPr="002D0478" w:rsidRDefault="000F0960">
      <w:pPr>
        <w:pStyle w:val="ProductList-Body"/>
        <w:rPr>
          <w:lang w:val="pt-BR"/>
        </w:rPr>
      </w:pPr>
      <w:r w:rsidRPr="002D0478">
        <w:rPr>
          <w:lang w:val="pt-BR"/>
        </w:rPr>
        <w:t xml:space="preserve">Os Clientes com SA ativo nas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do Windows Server Standard ou Datacenter, bem como nas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do Acesso Básico do Windows Server e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de Acesso Adicional do Windows Server (conforme apropriado) podem instalar e usar versões do Canal Semianual (incluindo as versões Piloto e Geral) nos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Servidores Licenciados</w:t>
      </w:r>
      <w:r>
        <w:fldChar w:fldCharType="end"/>
      </w:r>
      <w:r w:rsidRPr="002D0478">
        <w:rPr>
          <w:lang w:val="pt-BR"/>
        </w:rPr>
        <w:t>. Para fins de licenciamento do Produto, o Nano Server lançado com o Windows Server 2016 é considerado uma versão do Canal Semianual.</w:t>
      </w:r>
    </w:p>
    <w:p w:rsidR="00C32009" w:rsidRPr="002D0478" w:rsidRDefault="00C32009">
      <w:pPr>
        <w:pStyle w:val="ProductList-ClauseHeading"/>
        <w:outlineLvl w:val="4"/>
        <w:rPr>
          <w:lang w:val="pt-BR"/>
        </w:rPr>
      </w:pPr>
    </w:p>
    <w:p w:rsidR="00C32009" w:rsidRPr="002D0478" w:rsidRDefault="000F0960">
      <w:pPr>
        <w:pStyle w:val="ProductList-ClauseHeading"/>
        <w:outlineLvl w:val="4"/>
        <w:rPr>
          <w:lang w:val="pt-BR"/>
        </w:rPr>
      </w:pPr>
      <w:r w:rsidRPr="002D0478">
        <w:rPr>
          <w:lang w:val="pt-BR"/>
        </w:rPr>
        <w:t>4.3 Direitos Estendidos da SL de Usuário e da CAL de Usuário dos Serviços de Área de Trabalho Remota (“RDS”)</w:t>
      </w:r>
    </w:p>
    <w:p w:rsidR="00C32009" w:rsidRPr="002D0478" w:rsidRDefault="000F0960">
      <w:pPr>
        <w:pStyle w:val="ProductList-Body"/>
        <w:rPr>
          <w:lang w:val="pt-BR"/>
        </w:rPr>
      </w:pPr>
      <w:r w:rsidRPr="002D0478">
        <w:rPr>
          <w:lang w:val="pt-BR"/>
        </w:rPr>
        <w:t xml:space="preserve">O Cliente poderá usar suas SLs de Usuário e CALs de Usuário do RDS com o software Windows Server executando em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dedicados a seu uso interno nos Serviços da Plataforma Microsoft Azure ou nos servidores compartilhados de uma </w:t>
      </w:r>
      <w:r>
        <w:fldChar w:fldCharType="begin"/>
      </w:r>
      <w:r w:rsidRPr="002D0478">
        <w:rPr>
          <w:lang w:val="pt-BR"/>
        </w:rP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sidRPr="002D0478">
        <w:rPr>
          <w:color w:val="0563C1"/>
          <w:lang w:val="pt-BR"/>
        </w:rPr>
        <w:t>Mobilidade de Licenças por meio do Parceiro do Software Assurance</w:t>
      </w:r>
      <w:r>
        <w:fldChar w:fldCharType="end"/>
      </w:r>
      <w:r w:rsidRPr="002D0478">
        <w:rPr>
          <w:lang w:val="pt-BR"/>
        </w:rPr>
        <w:t xml:space="preserve"> para o qual ele tenha preenchido e enviado o formulário de Validação de Mobilidade de Licenças. A menos que seja um acesso administrativo feito pela </w:t>
      </w:r>
      <w:r>
        <w:fldChar w:fldCharType="begin"/>
      </w:r>
      <w:r w:rsidRPr="002D0478">
        <w:rPr>
          <w:lang w:val="pt-BR"/>
        </w:rP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sidRPr="002D0478">
        <w:rPr>
          <w:color w:val="0563C1"/>
          <w:lang w:val="pt-BR"/>
        </w:rPr>
        <w:t>Mobilidade de Licenças do Cliente por meio do Parceiro do Software Assurance</w:t>
      </w:r>
      <w:r>
        <w:fldChar w:fldCharType="end"/>
      </w:r>
      <w:r w:rsidRPr="002D0478">
        <w:rPr>
          <w:lang w:val="pt-BR"/>
        </w:rPr>
        <w:t xml:space="preserve">, nenhuma outra parte poderá acessar o(s) </w:t>
      </w:r>
      <w:r>
        <w:fldChar w:fldCharType="begin"/>
      </w:r>
      <w:r w:rsidRPr="002D047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w:t>
      </w:r>
      <w:r>
        <w:fldChar w:fldCharType="end"/>
      </w:r>
      <w:r w:rsidRPr="002D0478">
        <w:rPr>
          <w:lang w:val="pt-BR"/>
        </w:rPr>
        <w:t xml:space="preserve">(s). Para qualquer </w:t>
      </w:r>
      <w:r>
        <w:fldChar w:fldCharType="begin"/>
      </w:r>
      <w:r w:rsidRPr="002D047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2D0478">
        <w:rPr>
          <w:color w:val="0563C1"/>
          <w:lang w:val="pt-BR"/>
        </w:rPr>
        <w:t>CAL</w:t>
      </w:r>
      <w:r>
        <w:fldChar w:fldCharType="end"/>
      </w:r>
      <w:r w:rsidRPr="002D0478">
        <w:rPr>
          <w:lang w:val="pt-BR"/>
        </w:rPr>
        <w:t xml:space="preserve"> ou SL de Usuário que o Cliente use desta maneira, ele poderá transferir posteriormente para os Serviços da Plataforma do Microsoft Azure ou para uma nova </w:t>
      </w:r>
      <w:r>
        <w:fldChar w:fldCharType="begin"/>
      </w:r>
      <w:r w:rsidRPr="002D0478">
        <w:rPr>
          <w:lang w:val="pt-BR"/>
        </w:rP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sidRPr="002D0478">
        <w:rPr>
          <w:color w:val="0563C1"/>
          <w:lang w:val="pt-BR"/>
        </w:rPr>
        <w:t>Mobilidade de Licenças por meio do Parceiro de Software Assurance</w:t>
      </w:r>
      <w:r>
        <w:fldChar w:fldCharType="end"/>
      </w:r>
      <w:r w:rsidRPr="002D0478">
        <w:rPr>
          <w:lang w:val="pt-BR"/>
        </w:rPr>
        <w:t>, mas não antes de 90 dias após ter iniciado o uso no ambiente do qual ele está saindo.</w:t>
      </w:r>
    </w:p>
    <w:p w:rsidR="00C32009" w:rsidRPr="002D0478" w:rsidRDefault="00C32009">
      <w:pPr>
        <w:pStyle w:val="ProductList-Body"/>
        <w:rPr>
          <w:lang w:val="pt-BR"/>
        </w:rPr>
      </w:pPr>
    </w:p>
    <w:p w:rsidR="00C32009" w:rsidRDefault="000F0960">
      <w:pPr>
        <w:pStyle w:val="ProductList-ClauseHeading"/>
        <w:outlineLvl w:val="4"/>
      </w:pPr>
      <w:r>
        <w:t>4.4 Direitos de Uso e Outorgas de Licença Associadas à Alteração no Modelo de Licenciamento – Licença Qualificada</w:t>
      </w:r>
    </w:p>
    <w:p w:rsidR="00C32009" w:rsidRDefault="000F0960">
      <w:pPr>
        <w:pStyle w:val="ProductList-Body"/>
      </w:pPr>
      <w:r>
        <w:t>O termo, “Licença Qualificada”, conforme definido nos Direitos de Migração para Windows Server publicados nos Termos de Produto de outubro de 2016, foi atualizado para incluir também as Licenças do processador do Windows Server com SA obtidas pelo Cliente a partir de 31 de dezembro de 2016 sob um novo Registro ou um Registro de renovação com Data de Início de Vigência entre 1º de outubro de 2016 e 31 de dezembro de 2016.</w:t>
      </w:r>
    </w:p>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C32009">
      <w:pPr>
        <w:sectPr w:rsidR="00C32009">
          <w:headerReference w:type="default" r:id="rId107"/>
          <w:footerReference w:type="default" r:id="rId108"/>
          <w:type w:val="continuous"/>
          <w:pgSz w:w="12240" w:h="15840" w:code="1"/>
          <w:pgMar w:top="1170" w:right="720" w:bottom="720" w:left="720" w:header="432" w:footer="288" w:gutter="0"/>
          <w:cols w:space="360"/>
        </w:sectPr>
      </w:pPr>
    </w:p>
    <w:p w:rsidR="00C32009" w:rsidRPr="002D0478" w:rsidRDefault="000F0960">
      <w:pPr>
        <w:pStyle w:val="ProductList-SectionHeading"/>
        <w:pageBreakBefore/>
        <w:outlineLvl w:val="0"/>
        <w:rPr>
          <w:lang w:val="pt-BR"/>
        </w:rPr>
      </w:pPr>
      <w:bookmarkStart w:id="206" w:name="_Sec548"/>
      <w:bookmarkEnd w:id="34"/>
      <w:r w:rsidRPr="002D0478">
        <w:rPr>
          <w:lang w:val="pt-BR"/>
        </w:rPr>
        <w:t>Serviços Online</w:t>
      </w:r>
      <w:r>
        <w:fldChar w:fldCharType="begin"/>
      </w:r>
      <w:r w:rsidRPr="002D0478">
        <w:rPr>
          <w:lang w:val="pt-BR"/>
        </w:rPr>
        <w:instrText xml:space="preserve"> TC "</w:instrText>
      </w:r>
      <w:bookmarkStart w:id="207" w:name="_Toc523413045"/>
      <w:r w:rsidRPr="002D0478">
        <w:rPr>
          <w:lang w:val="pt-BR"/>
        </w:rPr>
        <w:instrText>Serviços Online</w:instrText>
      </w:r>
      <w:bookmarkEnd w:id="207"/>
      <w:r w:rsidRPr="002D0478">
        <w:rPr>
          <w:lang w:val="pt-BR"/>
        </w:rPr>
        <w:instrText>" \l 1</w:instrText>
      </w:r>
      <w:r>
        <w:fldChar w:fldCharType="end"/>
      </w:r>
    </w:p>
    <w:p w:rsidR="00C32009" w:rsidRPr="002D0478" w:rsidRDefault="000F0960">
      <w:pPr>
        <w:pStyle w:val="ProductList-Body"/>
        <w:rPr>
          <w:lang w:val="pt-BR"/>
        </w:rPr>
      </w:pPr>
      <w:r w:rsidRPr="002D0478">
        <w:rPr>
          <w:lang w:val="pt-BR"/>
        </w:rPr>
        <w:t xml:space="preserve">A compra e o uso dos Serviços Online da Microsoft pelo Cliente são regidos por estes Termos do Produto e pelos Termos dos Serviços Online (OST) da Microsoft localizados no site </w:t>
      </w:r>
      <w:hyperlink r:id="rId109">
        <w:r w:rsidRPr="002D0478">
          <w:rPr>
            <w:color w:val="00467F"/>
            <w:u w:val="single"/>
            <w:lang w:val="pt-BR"/>
          </w:rPr>
          <w:t>http://go.microsoft.com/?linkid=9840733</w:t>
        </w:r>
      </w:hyperlink>
      <w:r w:rsidRPr="002D0478">
        <w:rPr>
          <w:lang w:val="pt-BR"/>
        </w:rPr>
        <w:t xml:space="preserve"> e são incorporados neste documento por referência.</w:t>
      </w:r>
    </w:p>
    <w:p w:rsidR="00C32009" w:rsidRPr="002D0478" w:rsidRDefault="000F0960">
      <w:pPr>
        <w:pStyle w:val="ProductList-Offering1Heading"/>
        <w:outlineLvl w:val="1"/>
        <w:rPr>
          <w:lang w:val="pt-BR"/>
        </w:rPr>
      </w:pPr>
      <w:bookmarkStart w:id="208" w:name="_Sec620"/>
      <w:r w:rsidRPr="002D0478">
        <w:rPr>
          <w:lang w:val="pt-BR"/>
        </w:rPr>
        <w:t>Disponibilidade Regional dos Serviços Online</w:t>
      </w:r>
      <w:bookmarkEnd w:id="208"/>
      <w:r>
        <w:fldChar w:fldCharType="begin"/>
      </w:r>
      <w:r w:rsidRPr="002D0478">
        <w:rPr>
          <w:lang w:val="pt-BR"/>
        </w:rPr>
        <w:instrText xml:space="preserve"> TC "</w:instrText>
      </w:r>
      <w:bookmarkStart w:id="209" w:name="_Toc523413046"/>
      <w:r w:rsidRPr="002D0478">
        <w:rPr>
          <w:lang w:val="pt-BR"/>
        </w:rPr>
        <w:instrText>Disponibilidade Regional dos Serviços Online</w:instrText>
      </w:r>
      <w:bookmarkEnd w:id="209"/>
      <w:r w:rsidRPr="002D0478">
        <w:rPr>
          <w:lang w:val="pt-BR"/>
        </w:rPr>
        <w:instrText>" \l 2</w:instrText>
      </w:r>
      <w:r>
        <w:fldChar w:fldCharType="end"/>
      </w:r>
    </w:p>
    <w:p w:rsidR="00C32009" w:rsidRPr="002D0478" w:rsidRDefault="000F0960">
      <w:pPr>
        <w:pStyle w:val="ProductList-Body"/>
        <w:rPr>
          <w:lang w:val="pt-BR"/>
        </w:rPr>
      </w:pPr>
      <w:r w:rsidRPr="002D0478">
        <w:rPr>
          <w:lang w:val="pt-BR"/>
        </w:rPr>
        <w:t xml:space="preserve">Visite o site </w:t>
      </w:r>
      <w:hyperlink r:id="rId110" w:anchor="international">
        <w:r w:rsidRPr="002D0478">
          <w:rPr>
            <w:color w:val="00467F"/>
            <w:u w:val="single"/>
            <w:lang w:val="pt-BR"/>
          </w:rPr>
          <w:t>http://www.microsoft.com/online/faq.aspx#international</w:t>
        </w:r>
      </w:hyperlink>
      <w:r w:rsidRPr="002D0478">
        <w:rPr>
          <w:lang w:val="pt-BR"/>
        </w:rPr>
        <w:t xml:space="preserve"> para obter uma lista de países e regiões nos quais os Serviços Online estão disponíveis.</w:t>
      </w:r>
    </w:p>
    <w:p w:rsidR="00C32009" w:rsidRPr="002D0478" w:rsidRDefault="000F0960">
      <w:pPr>
        <w:pStyle w:val="ProductList-Offering1Heading"/>
        <w:outlineLvl w:val="1"/>
        <w:rPr>
          <w:lang w:val="pt-BR"/>
        </w:rPr>
      </w:pPr>
      <w:bookmarkStart w:id="210" w:name="_Sec621"/>
      <w:r w:rsidRPr="002D0478">
        <w:rPr>
          <w:lang w:val="pt-BR"/>
        </w:rPr>
        <w:t>Regras de Compra de Serviços Online</w:t>
      </w:r>
      <w:bookmarkEnd w:id="210"/>
      <w:r>
        <w:fldChar w:fldCharType="begin"/>
      </w:r>
      <w:r w:rsidRPr="002D0478">
        <w:rPr>
          <w:lang w:val="pt-BR"/>
        </w:rPr>
        <w:instrText xml:space="preserve"> TC "</w:instrText>
      </w:r>
      <w:bookmarkStart w:id="211" w:name="_Toc523413047"/>
      <w:r w:rsidRPr="002D0478">
        <w:rPr>
          <w:lang w:val="pt-BR"/>
        </w:rPr>
        <w:instrText>Regras de Compra de Serviços Online</w:instrText>
      </w:r>
      <w:bookmarkEnd w:id="211"/>
      <w:r w:rsidRPr="002D0478">
        <w:rPr>
          <w:lang w:val="pt-BR"/>
        </w:rPr>
        <w:instrText>" \l 2</w:instrText>
      </w:r>
      <w:r>
        <w:fldChar w:fldCharType="end"/>
      </w:r>
    </w:p>
    <w:p w:rsidR="00C32009" w:rsidRPr="002D0478" w:rsidRDefault="000F0960">
      <w:pPr>
        <w:pStyle w:val="ProductList-Body"/>
        <w:rPr>
          <w:lang w:val="pt-BR"/>
        </w:rPr>
      </w:pPr>
      <w:r w:rsidRPr="002D0478">
        <w:rPr>
          <w:lang w:val="pt-BR"/>
        </w:rPr>
        <w:t>As seguintes regras de compra se aplicam à compra dos Serviços Online:</w:t>
      </w:r>
    </w:p>
    <w:p w:rsidR="00C32009" w:rsidRPr="002D0478" w:rsidRDefault="000F0960" w:rsidP="000F0960">
      <w:pPr>
        <w:pStyle w:val="ProductList-Bullet"/>
        <w:numPr>
          <w:ilvl w:val="0"/>
          <w:numId w:val="30"/>
        </w:numPr>
        <w:rPr>
          <w:lang w:val="pt-BR"/>
        </w:rPr>
      </w:pPr>
      <w:r w:rsidRPr="002D0478">
        <w:rPr>
          <w:lang w:val="pt-BR"/>
        </w:rPr>
        <w:t>Os termos da assinatura variam dependendo do programa de compra. De acordo com o programa do Contrato Enterprise, os termos da assinatura para Serviços Online que não sejam o Microsoft Azure devem ser coextensivos, terminando na data de término do Registro do Cliente.</w:t>
      </w:r>
    </w:p>
    <w:p w:rsidR="00C32009" w:rsidRDefault="000F0960" w:rsidP="000F0960">
      <w:pPr>
        <w:pStyle w:val="ProductList-Bullet"/>
        <w:numPr>
          <w:ilvl w:val="0"/>
          <w:numId w:val="30"/>
        </w:numPr>
      </w:pPr>
      <w:r w:rsidRPr="002D0478">
        <w:rPr>
          <w:lang w:val="pt-BR"/>
        </w:rPr>
        <w:t xml:space="preserve">Se o Cliente fizer compras adicionais de um Serviço Online, o término do prazo da assinatura da compra adicional deverá estar alinhado com o prazo da assinatura existente do Cliente para o mesmo Serviço Online. </w:t>
      </w:r>
      <w:r>
        <w:t>Esta cláusula não se aplica às Reservas do Azure.</w:t>
      </w:r>
    </w:p>
    <w:p w:rsidR="00C32009" w:rsidRDefault="000F0960" w:rsidP="000F0960">
      <w:pPr>
        <w:pStyle w:val="ProductList-Bullet"/>
        <w:numPr>
          <w:ilvl w:val="0"/>
          <w:numId w:val="30"/>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C32009" w:rsidRDefault="000F0960" w:rsidP="000F0960">
      <w:pPr>
        <w:pStyle w:val="ProductList-Bullet"/>
        <w:numPr>
          <w:ilvl w:val="0"/>
          <w:numId w:val="30"/>
        </w:numPr>
      </w:pPr>
      <w:r>
        <w:t>Os termos do Microsoft Azure são fornecidos na Entrada do Produto do Microsoft Azure.</w:t>
      </w:r>
    </w:p>
    <w:p w:rsidR="00C32009" w:rsidRDefault="000F0960" w:rsidP="000F0960">
      <w:pPr>
        <w:pStyle w:val="ProductList-Bullet"/>
        <w:numPr>
          <w:ilvl w:val="0"/>
          <w:numId w:val="30"/>
        </w:numPr>
      </w:pPr>
      <w:r>
        <w:t xml:space="preserve">  SLs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devem ser compradas sob o mesmo registro e contrato de licenciamento por volume (se houver) da Licença Qualificada ou SL de Usuário básica. Os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SL de Usuário básica, o que ocorrer primeiro.</w:t>
      </w:r>
    </w:p>
    <w:p w:rsidR="00C32009" w:rsidRDefault="000F0960">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23413048"/>
      <w:r>
        <w:instrText>Renovação dos Serviços Online</w:instrText>
      </w:r>
      <w:bookmarkEnd w:id="213"/>
      <w:r>
        <w:instrText>" \l 2</w:instrText>
      </w:r>
      <w:r>
        <w:fldChar w:fldCharType="end"/>
      </w:r>
    </w:p>
    <w:p w:rsidR="00C32009" w:rsidRDefault="000F0960">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11">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23413049"/>
      <w:r>
        <w:instrText>Serviços do Microsoft Azure</w:instrText>
      </w:r>
      <w:bookmarkEnd w:id="215"/>
      <w:r>
        <w:instrText>" \l 2</w:instrText>
      </w:r>
      <w:r>
        <w:fldChar w:fldCharType="end"/>
      </w:r>
    </w:p>
    <w:p w:rsidR="00C32009" w:rsidRDefault="000F0960">
      <w:pPr>
        <w:pStyle w:val="ProductList-ClauseHeading"/>
        <w:outlineLvl w:val="2"/>
      </w:pPr>
      <w:r>
        <w:t>1. Definições</w:t>
      </w:r>
    </w:p>
    <w:p w:rsidR="00C32009" w:rsidRPr="002D0478" w:rsidRDefault="000F0960">
      <w:pPr>
        <w:pStyle w:val="ProductList-Body"/>
        <w:rPr>
          <w:lang w:val="pt-BR"/>
        </w:rPr>
      </w:pPr>
      <w:r w:rsidRPr="002D0478">
        <w:rPr>
          <w:b/>
          <w:color w:val="00188F"/>
          <w:lang w:val="pt-BR"/>
        </w:rPr>
        <w:t>Compromisso Anual Alocado</w:t>
      </w:r>
      <w:r w:rsidRPr="002D0478">
        <w:rPr>
          <w:lang w:val="pt-BR"/>
        </w:rPr>
        <w:t xml:space="preserve"> significa, caso o Cliente opte por fatura anual, a parcela do Compromisso Monetário alocada pelo prazo de Registro.</w:t>
      </w:r>
    </w:p>
    <w:p w:rsidR="00C32009" w:rsidRPr="002D0478" w:rsidRDefault="000F0960">
      <w:pPr>
        <w:pStyle w:val="ProductList-Body"/>
        <w:rPr>
          <w:lang w:val="pt-BR"/>
        </w:rPr>
      </w:pPr>
      <w:r w:rsidRPr="002D0478">
        <w:rPr>
          <w:b/>
          <w:color w:val="00188F"/>
          <w:lang w:val="pt-BR"/>
        </w:rPr>
        <w:t>Reservas do Azure</w:t>
      </w:r>
      <w:r w:rsidRPr="002D0478">
        <w:rPr>
          <w:lang w:val="pt-BR"/>
        </w:rPr>
        <w:t xml:space="preserve"> significa uma compra avançada de Serviços elegíveis do Microsoft Azure para um período e região especificados (por exemplo, Instâncias de VM Reservadas, Instâncias de Software Reservadas, etc.).</w:t>
      </w:r>
    </w:p>
    <w:p w:rsidR="00C32009" w:rsidRDefault="000F0960">
      <w:pPr>
        <w:pStyle w:val="ProductList-Body"/>
      </w:pPr>
      <w:r w:rsidRPr="002D0478">
        <w:rPr>
          <w:b/>
          <w:color w:val="00188F"/>
          <w:lang w:val="pt-BR"/>
        </w:rPr>
        <w:t>Taxas de Consumo</w:t>
      </w:r>
      <w:r w:rsidRPr="002D0478">
        <w:rPr>
          <w:lang w:val="pt-BR"/>
        </w:rPr>
        <w:t xml:space="preserve"> significa o preço estabelecido para os Serviços do Microsoft Azure ou, para determinados Planos de Serviços do Microsoft Azure, o uso feito além de uma quantidade especificada. </w:t>
      </w:r>
      <w:r>
        <w:t>As Taxas de Consumo também podem ser denominadas “Taxas Excedentes” ou “Excedente” em outros documentos da Microsoft ou do Microsoft Azure.</w:t>
      </w:r>
    </w:p>
    <w:p w:rsidR="00C32009" w:rsidRDefault="000F0960">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rsidR="00C32009" w:rsidRDefault="000F0960">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rsidR="00C32009" w:rsidRDefault="00C32009">
      <w:pPr>
        <w:pStyle w:val="ProductList-Body"/>
      </w:pPr>
    </w:p>
    <w:p w:rsidR="00C32009" w:rsidRDefault="000F0960">
      <w:pPr>
        <w:pStyle w:val="ProductList-ClauseHeading"/>
        <w:outlineLvl w:val="2"/>
      </w:pPr>
      <w:r>
        <w:t>2. Prazo da Assinatura</w:t>
      </w:r>
    </w:p>
    <w:p w:rsidR="00C32009" w:rsidRDefault="000F0960">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w:t>
      </w:r>
    </w:p>
    <w:p w:rsidR="00C32009" w:rsidRDefault="00C32009">
      <w:pPr>
        <w:pStyle w:val="ProductList-Body"/>
      </w:pPr>
    </w:p>
    <w:p w:rsidR="00C32009" w:rsidRPr="002D0478" w:rsidRDefault="000F0960">
      <w:pPr>
        <w:pStyle w:val="ProductList-ClauseHeading"/>
        <w:outlineLvl w:val="2"/>
        <w:rPr>
          <w:lang w:val="pt-BR"/>
        </w:rPr>
      </w:pPr>
      <w:r w:rsidRPr="002D0478">
        <w:rPr>
          <w:lang w:val="pt-BR"/>
        </w:rPr>
        <w:t>3. Comprando Serviços</w:t>
      </w:r>
    </w:p>
    <w:p w:rsidR="00C32009" w:rsidRPr="002D0478" w:rsidRDefault="000F0960">
      <w:pPr>
        <w:pStyle w:val="ProductList-Body"/>
        <w:rPr>
          <w:lang w:val="pt-BR"/>
        </w:rPr>
      </w:pPr>
      <w:r w:rsidRPr="002D0478">
        <w:rPr>
          <w:lang w:val="pt-BR"/>
        </w:rPr>
        <w:t>É possível comprar os Serviços do Microsoft Azure de uma das formas a seguir ou de uma combinação delas:</w:t>
      </w:r>
    </w:p>
    <w:p w:rsidR="00C32009" w:rsidRPr="002D0478" w:rsidRDefault="000F0960" w:rsidP="000F0960">
      <w:pPr>
        <w:pStyle w:val="ProductList-Bullet"/>
        <w:numPr>
          <w:ilvl w:val="0"/>
          <w:numId w:val="31"/>
        </w:numPr>
        <w:rPr>
          <w:lang w:val="pt-BR"/>
        </w:rPr>
      </w:pPr>
      <w:r w:rsidRPr="002D0478">
        <w:rPr>
          <w:b/>
          <w:color w:val="00188F"/>
          <w:lang w:val="pt-BR"/>
        </w:rPr>
        <w:t>Compromisso Monetário</w:t>
      </w:r>
      <w:r w:rsidRPr="002D0478">
        <w:rPr>
          <w:lang w:val="pt-BR"/>
        </w:rPr>
        <w:t>: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w:t>
      </w:r>
    </w:p>
    <w:p w:rsidR="00C32009" w:rsidRPr="002D0478" w:rsidRDefault="000F0960" w:rsidP="000F0960">
      <w:pPr>
        <w:pStyle w:val="ProductList-Bullet"/>
        <w:numPr>
          <w:ilvl w:val="0"/>
          <w:numId w:val="31"/>
        </w:numPr>
        <w:rPr>
          <w:lang w:val="pt-BR"/>
        </w:rPr>
      </w:pPr>
      <w:r w:rsidRPr="002D0478">
        <w:rPr>
          <w:b/>
          <w:color w:val="00188F"/>
          <w:lang w:val="pt-BR"/>
        </w:rPr>
        <w:t>Consumo</w:t>
      </w:r>
      <w:r w:rsidRPr="002D0478">
        <w:rPr>
          <w:lang w:val="pt-BR"/>
        </w:rPr>
        <w:t>: O Cliente efetua pagamento com base no valor dos Serviços do Microsoft Azure consumidos durante o período de faturamento. Determinados recursos dos Serviços do Microsoft Azure só estarão disponíveis para compra com base no consumo.</w:t>
      </w:r>
    </w:p>
    <w:p w:rsidR="00C32009" w:rsidRPr="002D0478" w:rsidRDefault="000F0960" w:rsidP="000F0960">
      <w:pPr>
        <w:pStyle w:val="ProductList-Bullet"/>
        <w:numPr>
          <w:ilvl w:val="0"/>
          <w:numId w:val="31"/>
        </w:numPr>
        <w:rPr>
          <w:lang w:val="pt-BR"/>
        </w:rPr>
      </w:pPr>
      <w:r w:rsidRPr="002D0478">
        <w:rPr>
          <w:b/>
          <w:color w:val="00188F"/>
          <w:lang w:val="pt-BR"/>
        </w:rPr>
        <w:t>Plano de Serviços do Microsoft Azure</w:t>
      </w:r>
      <w:r w:rsidRPr="002D0478">
        <w:rPr>
          <w:lang w:val="pt-BR"/>
        </w:rPr>
        <w:t>: O Cliente poderá assinar um Serviço do Microsoft Azure como um Plano de Serviços do Microsoft Azure.</w:t>
      </w:r>
    </w:p>
    <w:p w:rsidR="00C32009" w:rsidRPr="002D0478" w:rsidRDefault="000F0960" w:rsidP="000F0960">
      <w:pPr>
        <w:pStyle w:val="ProductList-Bullet"/>
        <w:numPr>
          <w:ilvl w:val="0"/>
          <w:numId w:val="31"/>
        </w:numPr>
        <w:rPr>
          <w:lang w:val="pt-BR"/>
        </w:rPr>
      </w:pPr>
      <w:r w:rsidRPr="002D0478">
        <w:rPr>
          <w:b/>
          <w:color w:val="00188F"/>
          <w:lang w:val="pt-BR"/>
        </w:rPr>
        <w:t>Provisionamento Automático</w:t>
      </w:r>
      <w:r w:rsidRPr="002D0478">
        <w:rPr>
          <w:lang w:val="pt-BR"/>
        </w:rP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C32009" w:rsidRPr="002D0478" w:rsidRDefault="000F0960" w:rsidP="000F0960">
      <w:pPr>
        <w:pStyle w:val="ProductList-Bullet"/>
        <w:numPr>
          <w:ilvl w:val="0"/>
          <w:numId w:val="31"/>
        </w:numPr>
        <w:rPr>
          <w:lang w:val="pt-BR"/>
        </w:rPr>
      </w:pPr>
      <w:r w:rsidRPr="002D0478">
        <w:rPr>
          <w:b/>
          <w:color w:val="00188F"/>
          <w:lang w:val="pt-BR"/>
        </w:rPr>
        <w:t>Reservas do Azure</w:t>
      </w:r>
      <w:r w:rsidRPr="002D0478">
        <w:rPr>
          <w:lang w:val="pt-BR"/>
        </w:rPr>
        <w:t>: As Reservas do Azure são adquiridas para prazos específicos de até três anos com um único pagamento inicial. As reservas do Azure expiram no final do prazo especificado. O cliente não será reembolsado pelo pagamento de Reservas não utilizadas do Azure. Não obstante os termos do contrato de licenciamento por volume do Cliente, preços fixos não se aplicam às Reservas do Azure. O preço da Reserva do Azure será baseado no preço disponível no momento de cada compra.</w:t>
      </w:r>
    </w:p>
    <w:p w:rsidR="00C32009" w:rsidRPr="002D0478" w:rsidRDefault="00C32009">
      <w:pPr>
        <w:pStyle w:val="ProductList-Body"/>
        <w:rPr>
          <w:lang w:val="pt-BR"/>
        </w:rPr>
      </w:pPr>
    </w:p>
    <w:p w:rsidR="00C32009" w:rsidRPr="002D0478" w:rsidRDefault="000F0960">
      <w:pPr>
        <w:pStyle w:val="ProductList-ClauseHeading"/>
        <w:outlineLvl w:val="2"/>
        <w:rPr>
          <w:lang w:val="pt-BR"/>
        </w:rPr>
      </w:pPr>
      <w:r w:rsidRPr="002D0478">
        <w:rPr>
          <w:lang w:val="pt-BR"/>
        </w:rPr>
        <w:t>4. Preços</w:t>
      </w:r>
    </w:p>
    <w:p w:rsidR="00C32009" w:rsidRPr="002D0478" w:rsidRDefault="000F0960">
      <w:pPr>
        <w:pStyle w:val="ProductList-Body"/>
        <w:rPr>
          <w:lang w:val="pt-BR"/>
        </w:rPr>
      </w:pPr>
      <w:r w:rsidRPr="002D0478">
        <w:rPr>
          <w:lang w:val="pt-BR"/>
        </w:rPr>
        <w:t>A Microsoft poderá oferecer preços mais baixos ao Cliente (ou revendedor do Cliente) para Serviços Individuais do Microsoft Azure durante o prazo de Registro do Cliente de modo permanente ou temporário (promocional).</w:t>
      </w:r>
    </w:p>
    <w:p w:rsidR="00C32009" w:rsidRPr="002D0478" w:rsidRDefault="00C32009">
      <w:pPr>
        <w:pStyle w:val="ProductList-Body"/>
        <w:rPr>
          <w:lang w:val="pt-BR"/>
        </w:rPr>
      </w:pPr>
    </w:p>
    <w:p w:rsidR="00C32009" w:rsidRDefault="000F0960">
      <w:pPr>
        <w:pStyle w:val="ProductList-ClauseHeading"/>
        <w:outlineLvl w:val="2"/>
      </w:pPr>
      <w:r>
        <w:t>5. Pagamento e Taxas</w:t>
      </w:r>
    </w:p>
    <w:p w:rsidR="00C32009" w:rsidRPr="002D0478" w:rsidRDefault="000F0960" w:rsidP="000F0960">
      <w:pPr>
        <w:pStyle w:val="ProductList-Bullet"/>
        <w:numPr>
          <w:ilvl w:val="0"/>
          <w:numId w:val="32"/>
        </w:numPr>
        <w:rPr>
          <w:lang w:val="pt-BR"/>
        </w:rPr>
      </w:pPr>
      <w:r w:rsidRPr="002D0478">
        <w:rPr>
          <w:b/>
          <w:color w:val="00188F"/>
          <w:lang w:val="pt-BR"/>
        </w:rPr>
        <w:t>Usando o Compromisso Monetário</w:t>
      </w:r>
      <w:r w:rsidRPr="002D0478">
        <w:rPr>
          <w:lang w:val="pt-BR"/>
        </w:rPr>
        <w:t>: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w:t>
      </w:r>
    </w:p>
    <w:p w:rsidR="00C32009" w:rsidRPr="002D0478" w:rsidRDefault="000F0960" w:rsidP="000F0960">
      <w:pPr>
        <w:pStyle w:val="ProductList-Bullet"/>
        <w:numPr>
          <w:ilvl w:val="0"/>
          <w:numId w:val="32"/>
        </w:numPr>
        <w:rPr>
          <w:lang w:val="pt-BR"/>
        </w:rPr>
      </w:pPr>
      <w:r w:rsidRPr="002D0478">
        <w:rPr>
          <w:b/>
          <w:color w:val="00188F"/>
          <w:lang w:val="pt-BR"/>
        </w:rPr>
        <w:t>Faturamento do Compromisso Monetário:</w:t>
      </w:r>
      <w:r w:rsidRPr="002D0478">
        <w:rPr>
          <w:lang w:val="pt-BR"/>
        </w:rP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w:t>
      </w:r>
    </w:p>
    <w:p w:rsidR="00C32009" w:rsidRPr="002D0478" w:rsidRDefault="000F0960" w:rsidP="000F0960">
      <w:pPr>
        <w:pStyle w:val="ProductList-Bullet"/>
        <w:numPr>
          <w:ilvl w:val="0"/>
          <w:numId w:val="32"/>
        </w:numPr>
        <w:rPr>
          <w:lang w:val="pt-BR"/>
        </w:rPr>
      </w:pPr>
      <w:r w:rsidRPr="002D0478">
        <w:rPr>
          <w:b/>
          <w:color w:val="00188F"/>
          <w:lang w:val="pt-BR"/>
        </w:rPr>
        <w:t>Faturamento do Compromisso Monetário Excedente</w:t>
      </w:r>
      <w:r w:rsidRPr="002D0478">
        <w:rPr>
          <w:lang w:val="pt-BR"/>
        </w:rPr>
        <w:t>: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w:t>
      </w:r>
    </w:p>
    <w:p w:rsidR="00C32009" w:rsidRPr="002D0478" w:rsidRDefault="000F0960" w:rsidP="000F0960">
      <w:pPr>
        <w:pStyle w:val="ProductList-Bullet"/>
        <w:numPr>
          <w:ilvl w:val="0"/>
          <w:numId w:val="32"/>
        </w:numPr>
        <w:rPr>
          <w:lang w:val="pt-BR"/>
        </w:rPr>
      </w:pPr>
      <w:r w:rsidRPr="002D0478">
        <w:rPr>
          <w:b/>
          <w:color w:val="00188F"/>
          <w:lang w:val="pt-BR"/>
        </w:rPr>
        <w:t>Faturas de Consumo</w:t>
      </w:r>
      <w:r w:rsidRPr="002D0478">
        <w:rPr>
          <w:lang w:val="pt-BR"/>
        </w:rPr>
        <w:t>: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w:t>
      </w:r>
    </w:p>
    <w:p w:rsidR="00C32009" w:rsidRPr="002D0478" w:rsidRDefault="000F0960" w:rsidP="000F0960">
      <w:pPr>
        <w:pStyle w:val="ProductList-Bullet"/>
        <w:numPr>
          <w:ilvl w:val="0"/>
          <w:numId w:val="32"/>
        </w:numPr>
        <w:rPr>
          <w:lang w:val="pt-BR"/>
        </w:rPr>
      </w:pPr>
      <w:r w:rsidRPr="002D0478">
        <w:rPr>
          <w:b/>
          <w:color w:val="00188F"/>
          <w:lang w:val="pt-BR"/>
        </w:rPr>
        <w:t>Fatura do Plano de Serviços Azure</w:t>
      </w:r>
      <w:r w:rsidRPr="002D0478">
        <w:rPr>
          <w:lang w:val="pt-BR"/>
        </w:rPr>
        <w:t>: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w:t>
      </w:r>
    </w:p>
    <w:p w:rsidR="00C32009" w:rsidRPr="002D0478" w:rsidRDefault="000F0960" w:rsidP="000F0960">
      <w:pPr>
        <w:pStyle w:val="ProductList-Bullet"/>
        <w:numPr>
          <w:ilvl w:val="0"/>
          <w:numId w:val="32"/>
        </w:numPr>
        <w:rPr>
          <w:lang w:val="pt-BR"/>
        </w:rPr>
      </w:pPr>
      <w:r w:rsidRPr="002D0478">
        <w:rPr>
          <w:b/>
          <w:color w:val="00188F"/>
          <w:lang w:val="pt-BR"/>
        </w:rPr>
        <w:t>Reservas do Azure</w:t>
      </w:r>
      <w:r w:rsidRPr="002D0478">
        <w:rPr>
          <w:lang w:val="pt-BR"/>
        </w:rPr>
        <w:t xml:space="preserve">: </w:t>
      </w:r>
      <w:r w:rsidR="002D0478" w:rsidRPr="002D0478">
        <w:rPr>
          <w:rFonts w:eastAsia="Calibri" w:cstheme="minorHAnsi"/>
          <w:lang w:val="pt-BR"/>
        </w:rPr>
        <w:t>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w:t>
      </w:r>
      <w:r w:rsidRPr="002D0478">
        <w:rPr>
          <w:lang w:val="pt-BR"/>
        </w:rPr>
        <w:t>.</w:t>
      </w:r>
    </w:p>
    <w:p w:rsidR="002D0478" w:rsidRDefault="002D0478">
      <w:pPr>
        <w:pStyle w:val="ProductList-ClauseHeading"/>
        <w:outlineLvl w:val="2"/>
        <w:rPr>
          <w:lang w:val="pt-BR"/>
        </w:rPr>
      </w:pPr>
    </w:p>
    <w:p w:rsidR="00C32009" w:rsidRPr="002D0478" w:rsidRDefault="000F0960">
      <w:pPr>
        <w:pStyle w:val="ProductList-ClauseHeading"/>
        <w:outlineLvl w:val="2"/>
        <w:rPr>
          <w:lang w:val="pt-BR"/>
        </w:rPr>
      </w:pPr>
      <w:r w:rsidRPr="002D0478">
        <w:rPr>
          <w:lang w:val="pt-BR"/>
        </w:rPr>
        <w:t>6. Opções de Reservas do Azure</w:t>
      </w:r>
    </w:p>
    <w:p w:rsidR="00C32009" w:rsidRPr="002D0478" w:rsidRDefault="000F0960">
      <w:pPr>
        <w:pStyle w:val="ProductList-Body"/>
        <w:rPr>
          <w:lang w:val="pt-BR"/>
        </w:rPr>
      </w:pPr>
      <w:r w:rsidRPr="002D0478">
        <w:rPr>
          <w:lang w:val="pt-BR"/>
        </w:rPr>
        <w:t>As opções a seguir se aplicam às Reservas do Azure adquiridas pelo Cliente.</w:t>
      </w:r>
    </w:p>
    <w:p w:rsidR="00C32009" w:rsidRPr="002D0478" w:rsidRDefault="000F0960" w:rsidP="000F0960">
      <w:pPr>
        <w:pStyle w:val="ProductList-Bullet"/>
        <w:numPr>
          <w:ilvl w:val="0"/>
          <w:numId w:val="33"/>
        </w:numPr>
        <w:rPr>
          <w:lang w:val="pt-BR"/>
        </w:rPr>
      </w:pPr>
      <w:r w:rsidRPr="002D0478">
        <w:rPr>
          <w:b/>
          <w:color w:val="00188F"/>
          <w:lang w:val="pt-BR"/>
        </w:rPr>
        <w:t>Exchange</w:t>
      </w:r>
      <w:r w:rsidRPr="002D0478">
        <w:rPr>
          <w:lang w:val="pt-BR"/>
        </w:rPr>
        <w:t xml:space="preserve">: </w:t>
      </w:r>
      <w:r w:rsidR="002D0478" w:rsidRPr="002D0478">
        <w:rPr>
          <w:rFonts w:eastAsia="Calibri" w:cstheme="minorHAnsi"/>
          <w:lang w:val="pt-BR"/>
        </w:rPr>
        <w:t>é uma opção que permite ao Cliente aplicar o valor monetário de um período restante de Reserva do Azure à compra de uma ou mais novas Reservas do Azure com valor monetário igual ou maior para o mesmo serviço</w:t>
      </w:r>
      <w:r w:rsidRPr="002D0478">
        <w:rPr>
          <w:lang w:val="pt-BR"/>
        </w:rPr>
        <w:t>.</w:t>
      </w:r>
    </w:p>
    <w:p w:rsidR="00C32009" w:rsidRPr="002D0478" w:rsidRDefault="000F0960" w:rsidP="000F0960">
      <w:pPr>
        <w:pStyle w:val="ProductList-Bullet"/>
        <w:numPr>
          <w:ilvl w:val="0"/>
          <w:numId w:val="33"/>
        </w:numPr>
        <w:rPr>
          <w:lang w:val="pt-BR"/>
        </w:rPr>
      </w:pPr>
      <w:r w:rsidRPr="002D0478">
        <w:rPr>
          <w:b/>
          <w:color w:val="00188F"/>
          <w:lang w:val="pt-BR"/>
        </w:rPr>
        <w:t>Cancelar</w:t>
      </w:r>
      <w:r w:rsidRPr="002D0478">
        <w:rPr>
          <w:lang w:val="pt-BR"/>
        </w:rPr>
        <w:t>: é uma opção que permite ao Cliente receber um reembolso proporcional com base em um período restante da Reserva do Azure menos uma taxa de rescisão antecipada (atualmente 12%) e sujeito a um limite de cancelamento definido pela Microsoft (atualmente US$50.000 por ano).</w:t>
      </w:r>
    </w:p>
    <w:p w:rsidR="00C32009" w:rsidRPr="002D0478" w:rsidRDefault="000F0960" w:rsidP="000F0960">
      <w:pPr>
        <w:pStyle w:val="ProductList-Bullet"/>
        <w:numPr>
          <w:ilvl w:val="0"/>
          <w:numId w:val="33"/>
        </w:numPr>
        <w:rPr>
          <w:lang w:val="pt-BR"/>
        </w:rPr>
      </w:pPr>
      <w:r w:rsidRPr="002D0478">
        <w:rPr>
          <w:b/>
          <w:color w:val="00188F"/>
          <w:lang w:val="pt-BR"/>
        </w:rPr>
        <w:t>Cessão</w:t>
      </w:r>
      <w:r w:rsidRPr="002D0478">
        <w:rPr>
          <w:lang w:val="pt-BR"/>
        </w:rPr>
        <w:t xml:space="preserve">: permite ao Cliente aplicar uma Reserva do Azure a uma única assinatura (no escopo) dos registros/da conta (compartilhada). </w:t>
      </w:r>
    </w:p>
    <w:p w:rsidR="00C32009" w:rsidRPr="002D0478" w:rsidRDefault="00C32009">
      <w:pPr>
        <w:pStyle w:val="ProductList-Body"/>
        <w:rPr>
          <w:lang w:val="pt-BR"/>
        </w:rPr>
      </w:pPr>
    </w:p>
    <w:p w:rsidR="00C32009" w:rsidRDefault="000F0960">
      <w:pPr>
        <w:pStyle w:val="ProductList-ClauseHeading"/>
        <w:outlineLvl w:val="2"/>
      </w:pPr>
      <w:r>
        <w:t>7. Programas Open License, Open Value e Open Value Subscription</w:t>
      </w:r>
    </w:p>
    <w:p w:rsidR="00C32009" w:rsidRPr="002D0478" w:rsidRDefault="000F0960">
      <w:pPr>
        <w:pStyle w:val="ProductList-SubClauseHeading"/>
        <w:outlineLvl w:val="3"/>
        <w:rPr>
          <w:lang w:val="pt-BR"/>
        </w:rPr>
      </w:pPr>
      <w:r w:rsidRPr="002D0478">
        <w:rPr>
          <w:lang w:val="pt-BR"/>
        </w:rPr>
        <w:t>7.1 Definições</w:t>
      </w:r>
    </w:p>
    <w:p w:rsidR="00C32009" w:rsidRPr="002D0478" w:rsidRDefault="000F0960">
      <w:pPr>
        <w:pStyle w:val="ProductList-BodyIndented"/>
        <w:rPr>
          <w:lang w:val="pt-BR"/>
        </w:rPr>
      </w:pPr>
      <w:r w:rsidRPr="002D0478">
        <w:rPr>
          <w:b/>
          <w:color w:val="00188F"/>
          <w:lang w:val="pt-BR"/>
        </w:rPr>
        <w:t>Taxas de Consumo</w:t>
      </w:r>
      <w:r w:rsidRPr="002D0478">
        <w:rPr>
          <w:lang w:val="pt-BR"/>
        </w:rPr>
        <w:t xml:space="preserve"> significa, para as finalidades dos contratos de Open License, Open Value e Open Value Subscription, os preços de todos os Serviços do Microsoft Azure.</w:t>
      </w:r>
    </w:p>
    <w:p w:rsidR="00C32009" w:rsidRPr="002D0478" w:rsidRDefault="000F0960">
      <w:pPr>
        <w:pStyle w:val="ProductList-BodyIndented"/>
        <w:rPr>
          <w:lang w:val="pt-BR"/>
        </w:rPr>
      </w:pPr>
      <w:r w:rsidRPr="002D0478">
        <w:rPr>
          <w:b/>
          <w:color w:val="00188F"/>
          <w:lang w:val="pt-BR"/>
        </w:rPr>
        <w:t>Portal</w:t>
      </w:r>
      <w:r w:rsidRPr="002D0478">
        <w:rPr>
          <w:lang w:val="pt-BR"/>
        </w:rPr>
        <w:t xml:space="preserve"> significa o portal online por meio do qual o Cliente administra sua Assinatura.</w:t>
      </w:r>
    </w:p>
    <w:p w:rsidR="00C32009" w:rsidRPr="002D0478" w:rsidRDefault="000F0960">
      <w:pPr>
        <w:pStyle w:val="ProductList-BodyIndented"/>
        <w:rPr>
          <w:lang w:val="pt-BR"/>
        </w:rPr>
      </w:pPr>
      <w:r w:rsidRPr="002D0478">
        <w:rPr>
          <w:b/>
          <w:color w:val="00188F"/>
          <w:lang w:val="pt-BR"/>
        </w:rPr>
        <w:t>Assinatura</w:t>
      </w:r>
      <w:r w:rsidRPr="002D0478">
        <w:rPr>
          <w:lang w:val="pt-BR"/>
        </w:rPr>
        <w:t xml:space="preserve"> significa uma assinatura por um período de tempo definido do pedido que pode ser resgatado para uma quantidade de Serviços do Microsoft Azure.</w:t>
      </w:r>
    </w:p>
    <w:p w:rsidR="00C32009" w:rsidRPr="002D0478" w:rsidRDefault="00C32009">
      <w:pPr>
        <w:pStyle w:val="ProductList-BodyIndented"/>
        <w:rPr>
          <w:lang w:val="pt-BR"/>
        </w:rPr>
      </w:pPr>
    </w:p>
    <w:p w:rsidR="00C32009" w:rsidRPr="002D0478" w:rsidRDefault="000F0960">
      <w:pPr>
        <w:pStyle w:val="ProductList-SubClauseHeading"/>
        <w:outlineLvl w:val="3"/>
        <w:rPr>
          <w:lang w:val="pt-BR"/>
        </w:rPr>
      </w:pPr>
      <w:r w:rsidRPr="002D0478">
        <w:rPr>
          <w:lang w:val="pt-BR"/>
        </w:rPr>
        <w:t>7.2 Prazo da Assinatura</w:t>
      </w:r>
    </w:p>
    <w:p w:rsidR="00C32009" w:rsidRPr="002D0478" w:rsidRDefault="000F0960">
      <w:pPr>
        <w:pStyle w:val="ProductList-BodyIndented"/>
        <w:rPr>
          <w:lang w:val="pt-BR"/>
        </w:rPr>
      </w:pPr>
      <w:r w:rsidRPr="002D0478">
        <w:rPr>
          <w:lang w:val="pt-BR"/>
        </w:rP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C32009" w:rsidRPr="002D0478" w:rsidRDefault="00C32009">
      <w:pPr>
        <w:pStyle w:val="ProductList-BodyIndented"/>
        <w:rPr>
          <w:lang w:val="pt-BR"/>
        </w:rPr>
      </w:pPr>
    </w:p>
    <w:p w:rsidR="00C32009" w:rsidRPr="002D0478" w:rsidRDefault="000F0960">
      <w:pPr>
        <w:pStyle w:val="ProductList-ClauseHeading"/>
        <w:outlineLvl w:val="2"/>
        <w:rPr>
          <w:lang w:val="pt-BR"/>
        </w:rPr>
      </w:pPr>
      <w:r w:rsidRPr="002D0478">
        <w:rPr>
          <w:lang w:val="pt-BR"/>
        </w:rPr>
        <w:t>8. Benefício Híbrido do Microsoft Azure</w:t>
      </w:r>
    </w:p>
    <w:p w:rsidR="00C32009" w:rsidRPr="002D0478" w:rsidRDefault="000F0960">
      <w:pPr>
        <w:pStyle w:val="ProductList-SubClauseHeading"/>
        <w:outlineLvl w:val="3"/>
        <w:rPr>
          <w:lang w:val="pt-BR"/>
        </w:rPr>
      </w:pPr>
      <w:r w:rsidRPr="002D0478">
        <w:rPr>
          <w:lang w:val="pt-BR"/>
        </w:rPr>
        <w:t>8.1 Benefício de Uso Híbrido do Microsoft Azure para Windows Server</w:t>
      </w:r>
    </w:p>
    <w:p w:rsidR="00C32009" w:rsidRPr="002D0478" w:rsidRDefault="000F0960">
      <w:pPr>
        <w:pStyle w:val="ProductList-BodyIndented"/>
        <w:rPr>
          <w:lang w:val="pt-BR"/>
        </w:rPr>
      </w:pPr>
      <w:r w:rsidRPr="002D0478">
        <w:rPr>
          <w:lang w:val="pt-BR"/>
        </w:rPr>
        <w:t xml:space="preserve">De acordo com o Benefício Híbrido do Microsoft Azure para Windows Server, o Cliente pode usar Máquinas Virtuais do Windows Server no Microsoft Azure e pagar apenas o custo da computação (a “Instância Básica”). Cada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do processador do Windows Server com SA e cada conjunto de 16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principais do Windows Server com SA qualificam o Cliente a usar o Windows Server no Microsoft Azure em até 16 </w:t>
      </w:r>
      <w:r>
        <w:fldChar w:fldCharType="begin"/>
      </w:r>
      <w:r w:rsidRPr="002D0478">
        <w:rPr>
          <w:lang w:val="pt-BR"/>
        </w:rP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sidRPr="002D0478">
        <w:rPr>
          <w:color w:val="0563C1"/>
          <w:lang w:val="pt-BR"/>
        </w:rPr>
        <w:t>Núcleos Virtuais</w:t>
      </w:r>
      <w:r>
        <w:fldChar w:fldCharType="end"/>
      </w:r>
      <w:r w:rsidRPr="002D0478">
        <w:rPr>
          <w:lang w:val="pt-BR"/>
        </w:rPr>
        <w:t xml:space="preserve"> alocados por duas ou menos Instâncias Básicas do Azure. Cada conjunto adicional de 8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principais com SA qualifica o uso em até 8 </w:t>
      </w:r>
      <w:r>
        <w:fldChar w:fldCharType="begin"/>
      </w:r>
      <w:r w:rsidRPr="002D0478">
        <w:rPr>
          <w:lang w:val="pt-BR"/>
        </w:rP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sidRPr="002D0478">
        <w:rPr>
          <w:color w:val="0563C1"/>
          <w:lang w:val="pt-BR"/>
        </w:rPr>
        <w:t>Núcleos Virtuais</w:t>
      </w:r>
      <w:r>
        <w:fldChar w:fldCharType="end"/>
      </w:r>
      <w:r w:rsidRPr="002D0478">
        <w:rPr>
          <w:lang w:val="pt-BR"/>
        </w:rPr>
        <w:t xml:space="preserve"> e uma Instância Básica. O Cliente pode usar Padrão ou Datacenter.</w:t>
      </w:r>
    </w:p>
    <w:p w:rsidR="00C32009" w:rsidRPr="002D0478" w:rsidRDefault="00C32009">
      <w:pPr>
        <w:pStyle w:val="ProductList-BodyIndented"/>
        <w:rPr>
          <w:lang w:val="pt-BR"/>
        </w:rPr>
      </w:pPr>
    </w:p>
    <w:p w:rsidR="00C32009" w:rsidRPr="002D0478" w:rsidRDefault="000F0960">
      <w:pPr>
        <w:pStyle w:val="ProductList-BodyIndented"/>
        <w:rPr>
          <w:lang w:val="pt-BR"/>
        </w:rPr>
      </w:pPr>
      <w:r w:rsidRPr="002D0478">
        <w:rPr>
          <w:lang w:val="pt-BR"/>
        </w:rPr>
        <w:t xml:space="preserve">O Cliente deve indicar que está usando o Windows Server de acordo com o Benefício Híbrido do Azure para Windows Server ao criar ou configurar uma máquina virtual no Azure. Os </w:t>
      </w:r>
      <w:hyperlink r:id="rId112">
        <w:r w:rsidRPr="002D0478">
          <w:rPr>
            <w:color w:val="00467F"/>
            <w:u w:val="single"/>
            <w:lang w:val="pt-BR"/>
          </w:rPr>
          <w:t>Termos de Serviços Online</w:t>
        </w:r>
      </w:hyperlink>
      <w:r w:rsidRPr="002D0478">
        <w:rPr>
          <w:lang w:val="pt-BR"/>
        </w:rPr>
        <w:t xml:space="preserve"> regem o uso do Windows Server de acordo com esse benefício.</w:t>
      </w:r>
    </w:p>
    <w:p w:rsidR="00C32009" w:rsidRPr="002D0478" w:rsidRDefault="00C32009">
      <w:pPr>
        <w:pStyle w:val="ProductList-BodyIndented"/>
        <w:rPr>
          <w:lang w:val="pt-BR"/>
        </w:rPr>
      </w:pPr>
    </w:p>
    <w:p w:rsidR="00C32009" w:rsidRPr="002D0478" w:rsidRDefault="000F0960">
      <w:pPr>
        <w:pStyle w:val="ProductList-BodyIndented"/>
        <w:rPr>
          <w:lang w:val="pt-BR"/>
        </w:rPr>
      </w:pPr>
      <w:r w:rsidRPr="002D0478">
        <w:rPr>
          <w:lang w:val="pt-BR"/>
        </w:rPr>
        <w:t xml:space="preserve">O Benefício Híbrido do Azure para Windows Server fornece direitos adicionais para implantar e usar o software quando exercidos em conexão com 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do Datacenter e direitos alternativos quando exercidos junto com 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Padrão. O Cliente não pode alocar uma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Padrão ao Benefício Híbrido do Azure para Windows Server e, ao mesmo tempo, atribuir a mesma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a um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 xml:space="preserve"> dedicado ao seu uso, exceto uma única vez, por um período de até 31 dias, para migrar essas cargas de trabalho para o Azure.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Padrão são consideradas “atribuídas ao Azure” quando o Cliente usa o Windows Server de acordo com o Benefício Híbrido do Azure para Windows Server e não podem ser implantadas novamente nos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Servidores Licenciados</w:t>
      </w:r>
      <w:r>
        <w:fldChar w:fldCharType="end"/>
      </w:r>
      <w:r w:rsidRPr="002D0478">
        <w:rPr>
          <w:lang w:val="pt-BR"/>
        </w:rPr>
        <w:t xml:space="preserve"> do Cliente por 90 dias.</w:t>
      </w:r>
    </w:p>
    <w:p w:rsidR="00C32009" w:rsidRPr="002D0478" w:rsidRDefault="00C32009">
      <w:pPr>
        <w:pStyle w:val="ProductList-BodyIndented"/>
        <w:rPr>
          <w:lang w:val="pt-BR"/>
        </w:rPr>
      </w:pPr>
    </w:p>
    <w:p w:rsidR="00C039F8" w:rsidRPr="00B40BA3" w:rsidRDefault="00C039F8" w:rsidP="00C039F8">
      <w:pPr>
        <w:pStyle w:val="ProductList-SubClauseHeading"/>
        <w:outlineLvl w:val="3"/>
      </w:pPr>
      <w:r>
        <w:t>8.2 Benefício Híbrido do Microsoft Azure para SQL Server</w:t>
      </w:r>
    </w:p>
    <w:p w:rsidR="00C039F8" w:rsidRPr="00B40BA3" w:rsidRDefault="00C039F8" w:rsidP="00C039F8">
      <w:pPr>
        <w:pStyle w:val="ProductList-BodyIndented"/>
      </w:pPr>
      <w:r>
        <w:t xml:space="preserve">Segundo o Benefício de Uso Híbrido do Microsoft Azure para SQL Server, para cada </w:t>
      </w:r>
      <w:r>
        <w:fldChar w:fldCharType="begin"/>
      </w:r>
      <w:r>
        <w:instrText xml:space="preserve"> AutoTextList   \s NoStyle \t "Licença significa o direito de baixar, instalar, acessar e usar um Produto." </w:instrText>
      </w:r>
      <w:r>
        <w:fldChar w:fldCharType="separate"/>
      </w:r>
      <w:r w:rsidRPr="00803345">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baixar, instalar, acessar e usar um Produto." </w:instrText>
      </w:r>
      <w:r>
        <w:fldChar w:fldCharType="separate"/>
      </w:r>
      <w:r w:rsidRPr="00803345">
        <w:rPr>
          <w:color w:val="0563C1"/>
        </w:rPr>
        <w:t>Licenças</w:t>
      </w:r>
      <w:r>
        <w:fldChar w:fldCharType="end"/>
      </w:r>
      <w:r>
        <w:t xml:space="preserve"> deverão ser alocadas para cada serviço.</w:t>
      </w:r>
    </w:p>
    <w:p w:rsidR="00C32009" w:rsidRPr="002D0478" w:rsidRDefault="00C32009">
      <w:pPr>
        <w:pStyle w:val="ProductList-BodyIndented"/>
        <w:rPr>
          <w:lang w:val="pt-BR"/>
        </w:rPr>
      </w:pPr>
    </w:p>
    <w:tbl>
      <w:tblPr>
        <w:tblStyle w:val="PURTable0"/>
        <w:tblW w:w="0" w:type="dxa"/>
        <w:tblLook w:val="04A0" w:firstRow="1" w:lastRow="0" w:firstColumn="1" w:lastColumn="0" w:noHBand="0" w:noVBand="1"/>
      </w:tblPr>
      <w:tblGrid>
        <w:gridCol w:w="3095"/>
        <w:gridCol w:w="3722"/>
        <w:gridCol w:w="362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32009" w:rsidRDefault="000F0960">
            <w:pPr>
              <w:pStyle w:val="ProductList-TableBody"/>
            </w:pPr>
            <w:r>
              <w:rPr>
                <w:color w:val="FFFFFF"/>
              </w:rPr>
              <w:t>Licença Qualificada</w:t>
            </w:r>
          </w:p>
        </w:tc>
        <w:tc>
          <w:tcPr>
            <w:tcW w:w="4280" w:type="dxa"/>
            <w:tcBorders>
              <w:bottom w:val="none" w:sz="4" w:space="0" w:color="6E6E6E"/>
            </w:tcBorders>
            <w:shd w:val="clear" w:color="auto" w:fill="0070C0"/>
          </w:tcPr>
          <w:p w:rsidR="00C32009" w:rsidRPr="002D0478" w:rsidRDefault="000F0960">
            <w:pPr>
              <w:pStyle w:val="ProductList-TableBody"/>
              <w:rPr>
                <w:lang w:val="pt-BR"/>
              </w:rPr>
            </w:pPr>
            <w:r w:rsidRPr="002D0478">
              <w:rPr>
                <w:color w:val="FFFFFF"/>
                <w:lang w:val="pt-BR"/>
              </w:rPr>
              <w:t>Serviço de Dados do Microsoft Azure</w:t>
            </w:r>
          </w:p>
        </w:tc>
        <w:tc>
          <w:tcPr>
            <w:tcW w:w="4160" w:type="dxa"/>
            <w:shd w:val="clear" w:color="auto" w:fill="0070C0"/>
          </w:tcPr>
          <w:p w:rsidR="00C32009" w:rsidRPr="002D0478" w:rsidRDefault="000F0960">
            <w:pPr>
              <w:pStyle w:val="ProductList-TableBody"/>
              <w:rPr>
                <w:lang w:val="pt-BR"/>
              </w:rPr>
            </w:pPr>
            <w:r w:rsidRPr="002D0478">
              <w:rPr>
                <w:color w:val="FFFFFF"/>
                <w:lang w:val="pt-BR"/>
              </w:rPr>
              <w:t>Proporção de Licenças Qualificadas para Azure vCores</w:t>
            </w:r>
          </w:p>
        </w:tc>
      </w:tr>
      <w:tr w:rsidR="00C32009">
        <w:tc>
          <w:tcPr>
            <w:tcW w:w="3540" w:type="dxa"/>
            <w:tcBorders>
              <w:left w:val="single" w:sz="4" w:space="0" w:color="6E6E6E"/>
              <w:bottom w:val="none" w:sz="4" w:space="0" w:color="6E6E6E"/>
              <w:right w:val="single" w:sz="4" w:space="0" w:color="6E6E6E"/>
            </w:tcBorders>
          </w:tcPr>
          <w:p w:rsidR="00C32009" w:rsidRDefault="000F096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32009" w:rsidRPr="002D0478" w:rsidRDefault="000F0960">
            <w:pPr>
              <w:pStyle w:val="ProductList-TableBody"/>
              <w:rPr>
                <w:lang w:val="pt-BR"/>
              </w:rPr>
            </w:pPr>
            <w:r w:rsidRPr="002D0478">
              <w:rPr>
                <w:lang w:val="pt-BR"/>
              </w:rP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rsidR="00C32009" w:rsidRDefault="000F0960">
            <w:pPr>
              <w:pStyle w:val="ProductList-TableBody"/>
            </w:pPr>
            <w:r>
              <w:t>1 Licença de Núcleo: 4 vCores</w:t>
            </w:r>
          </w:p>
        </w:tc>
      </w:tr>
      <w:tr w:rsidR="00C32009">
        <w:tc>
          <w:tcPr>
            <w:tcW w:w="3540" w:type="dxa"/>
            <w:tcBorders>
              <w:top w:val="none" w:sz="4" w:space="0" w:color="6E6E6E"/>
              <w:left w:val="single" w:sz="4" w:space="0" w:color="6E6E6E"/>
              <w:bottom w:val="none" w:sz="4" w:space="0" w:color="6E6E6E"/>
            </w:tcBorders>
          </w:tcPr>
          <w:p w:rsidR="00C32009" w:rsidRDefault="00C32009">
            <w:pPr>
              <w:pStyle w:val="ProductList-TableBody"/>
            </w:pPr>
          </w:p>
        </w:tc>
        <w:tc>
          <w:tcPr>
            <w:tcW w:w="4280" w:type="dxa"/>
          </w:tcPr>
          <w:p w:rsidR="00C32009" w:rsidRPr="002D0478" w:rsidRDefault="000F0960">
            <w:pPr>
              <w:pStyle w:val="ProductList-TableBody"/>
              <w:rPr>
                <w:lang w:val="pt-BR"/>
              </w:rPr>
            </w:pPr>
            <w:r w:rsidRPr="002D0478">
              <w:rPr>
                <w:lang w:val="pt-BR"/>
              </w:rP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none" w:sz="4" w:space="0" w:color="6E6E6E"/>
            </w:tcBorders>
          </w:tcPr>
          <w:p w:rsidR="00C32009" w:rsidRDefault="00C32009">
            <w:pPr>
              <w:pStyle w:val="ProductList-TableBody"/>
            </w:pPr>
          </w:p>
        </w:tc>
        <w:tc>
          <w:tcPr>
            <w:tcW w:w="4280" w:type="dxa"/>
          </w:tcPr>
          <w:p w:rsidR="00C32009" w:rsidRDefault="000F096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single" w:sz="4" w:space="0" w:color="6E6E6E"/>
            </w:tcBorders>
          </w:tcPr>
          <w:p w:rsidR="00C32009" w:rsidRDefault="00C32009">
            <w:pPr>
              <w:pStyle w:val="ProductList-TableBody"/>
            </w:pPr>
          </w:p>
        </w:tc>
        <w:tc>
          <w:tcPr>
            <w:tcW w:w="4280" w:type="dxa"/>
          </w:tcPr>
          <w:p w:rsidR="00C32009" w:rsidRPr="002D0478" w:rsidRDefault="000F0960">
            <w:pPr>
              <w:pStyle w:val="ProductList-TableBody"/>
              <w:rPr>
                <w:lang w:val="pt-BR"/>
              </w:rPr>
            </w:pPr>
            <w:r w:rsidRPr="002D0478">
              <w:rPr>
                <w:lang w:val="pt-BR"/>
              </w:rPr>
              <w:t>Máquinas Virtuais do SQL Server Enterprise</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w:t>
            </w:r>
            <w:r>
              <w:rPr>
                <w:vertAlign w:val="superscript"/>
              </w:rPr>
              <w:t>1</w:t>
            </w:r>
            <w:r>
              <w:t>:1 vCore</w:t>
            </w:r>
          </w:p>
        </w:tc>
      </w:tr>
      <w:tr w:rsidR="00C32009">
        <w:tc>
          <w:tcPr>
            <w:tcW w:w="3540" w:type="dxa"/>
            <w:tcBorders>
              <w:top w:val="single" w:sz="4" w:space="0" w:color="6E6E6E"/>
              <w:left w:val="single" w:sz="4" w:space="0" w:color="6E6E6E"/>
              <w:bottom w:val="none" w:sz="4" w:space="0" w:color="6E6E6E"/>
            </w:tcBorders>
          </w:tcPr>
          <w:p w:rsidR="00C32009" w:rsidRDefault="000F0960">
            <w:pPr>
              <w:pStyle w:val="ProductList-TableBody"/>
            </w:pPr>
            <w:r>
              <w:t>SQL Server Standard (Core)</w:t>
            </w:r>
          </w:p>
        </w:tc>
        <w:tc>
          <w:tcPr>
            <w:tcW w:w="4280" w:type="dxa"/>
          </w:tcPr>
          <w:p w:rsidR="00C32009" w:rsidRPr="002D0478" w:rsidRDefault="000F0960">
            <w:pPr>
              <w:pStyle w:val="ProductList-TableBody"/>
              <w:rPr>
                <w:lang w:val="pt-BR"/>
              </w:rPr>
            </w:pPr>
            <w:r w:rsidRPr="002D0478">
              <w:rPr>
                <w:lang w:val="pt-BR"/>
              </w:rP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none" w:sz="4" w:space="0" w:color="6E6E6E"/>
            </w:tcBorders>
          </w:tcPr>
          <w:p w:rsidR="00C32009" w:rsidRDefault="00C32009">
            <w:pPr>
              <w:pStyle w:val="ProductList-TableBody"/>
            </w:pPr>
          </w:p>
        </w:tc>
        <w:tc>
          <w:tcPr>
            <w:tcW w:w="4280" w:type="dxa"/>
          </w:tcPr>
          <w:p w:rsidR="00C32009" w:rsidRDefault="000F096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single" w:sz="4" w:space="0" w:color="6E6E6E"/>
            </w:tcBorders>
          </w:tcPr>
          <w:p w:rsidR="00C32009" w:rsidRDefault="00C32009">
            <w:pPr>
              <w:pStyle w:val="ProductList-TableBody"/>
            </w:pPr>
          </w:p>
        </w:tc>
        <w:tc>
          <w:tcPr>
            <w:tcW w:w="4280" w:type="dxa"/>
          </w:tcPr>
          <w:p w:rsidR="00C32009" w:rsidRPr="002D0478" w:rsidRDefault="000F0960">
            <w:pPr>
              <w:pStyle w:val="ProductList-TableBody"/>
              <w:rPr>
                <w:lang w:val="pt-BR"/>
              </w:rPr>
            </w:pPr>
            <w:r w:rsidRPr="002D0478">
              <w:rPr>
                <w:lang w:val="pt-BR"/>
              </w:rPr>
              <w:t>Máquinas Virtuais do SQL Server Standard</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w:t>
            </w:r>
            <w:r>
              <w:rPr>
                <w:vertAlign w:val="superscript"/>
              </w:rPr>
              <w:t>1</w:t>
            </w:r>
            <w:r>
              <w:t>:1 vCore</w:t>
            </w:r>
          </w:p>
        </w:tc>
      </w:tr>
    </w:tbl>
    <w:p w:rsidR="00C32009" w:rsidRPr="002D0478" w:rsidRDefault="000F0960">
      <w:pPr>
        <w:pStyle w:val="ProductList-BodyIndented"/>
        <w:rPr>
          <w:lang w:val="pt-BR"/>
        </w:rPr>
      </w:pPr>
      <w:r w:rsidRPr="002D0478">
        <w:rPr>
          <w:vertAlign w:val="superscript"/>
          <w:lang w:val="pt-BR"/>
        </w:rPr>
        <w:t>1</w:t>
      </w:r>
      <w:r w:rsidRPr="002D0478">
        <w:rPr>
          <w:i/>
          <w:lang w:val="pt-BR"/>
        </w:rPr>
        <w:t>Sujeito a, no mínimo, quatro Licenças de Núcleo por Máquina Virtual.</w:t>
      </w:r>
    </w:p>
    <w:p w:rsidR="00C32009" w:rsidRPr="002D0478" w:rsidRDefault="00C32009">
      <w:pPr>
        <w:pStyle w:val="ProductList-BodyIndented"/>
        <w:rPr>
          <w:lang w:val="pt-BR"/>
        </w:rPr>
      </w:pPr>
    </w:p>
    <w:p w:rsidR="00C32009" w:rsidRPr="002D0478" w:rsidRDefault="000F0960">
      <w:pPr>
        <w:pStyle w:val="ProductList-BodyIndented"/>
        <w:rPr>
          <w:lang w:val="pt-BR"/>
        </w:rPr>
      </w:pPr>
      <w:r w:rsidRPr="002D0478">
        <w:rPr>
          <w:lang w:val="pt-BR"/>
        </w:rP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rsidR="00C32009" w:rsidRPr="002D0478" w:rsidRDefault="00C32009">
      <w:pPr>
        <w:pStyle w:val="ProductList-BodyIndented"/>
        <w:rPr>
          <w:lang w:val="pt-BR"/>
        </w:rPr>
      </w:pPr>
    </w:p>
    <w:p w:rsidR="00C32009" w:rsidRPr="002D0478" w:rsidRDefault="000F0960">
      <w:pPr>
        <w:pStyle w:val="ProductList-BodyIndented"/>
        <w:rPr>
          <w:lang w:val="pt-BR"/>
        </w:rPr>
      </w:pPr>
      <w:r w:rsidRPr="002D0478">
        <w:rPr>
          <w:lang w:val="pt-BR"/>
        </w:rPr>
        <w:t xml:space="preserve">O Cliente não pode alocar uma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Padrão ao Benefício de Uso Híbrido do Azure para SQL Server e atribuir a mesma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a (a) servidores compartilhados sob Mobilidade de Licença por meio de Software Assurance ou (b) um Servidor dedicado ao seu uso, exceto uma única vez, por um período de até 180 dias, para migrar essas cargas de trabalho para o Azure. </w:t>
      </w:r>
    </w:p>
    <w:p w:rsidR="00C32009" w:rsidRPr="002D0478" w:rsidRDefault="00C32009">
      <w:pPr>
        <w:pStyle w:val="ProductList-BodyIndented"/>
        <w:rPr>
          <w:lang w:val="pt-BR"/>
        </w:rPr>
      </w:pPr>
    </w:p>
    <w:p w:rsidR="00C32009" w:rsidRPr="002D0478" w:rsidRDefault="000F0960">
      <w:pPr>
        <w:pStyle w:val="ProductList-BodyIndented"/>
        <w:rPr>
          <w:lang w:val="pt-BR"/>
        </w:rPr>
      </w:pPr>
      <w:r w:rsidRPr="002D0478">
        <w:rPr>
          <w:lang w:val="pt-BR"/>
        </w:rPr>
        <w:t xml:space="preserve">O Cliente pode ceder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alocadas para uso com o Benefício de Uso Híbrido do Azure para SQL Server a um Servidor dedicado ao Cliente ou a servidores compartilhados sob Mobilidade de Licença por meio de Software Assurance, desde que 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permaneçam alocadas para uso sob esse benefício para, no mínimo, 90 dias depois da migração de uma carga de trabalho. </w:t>
      </w:r>
    </w:p>
    <w:p w:rsidR="00C32009" w:rsidRPr="002D0478" w:rsidRDefault="00C32009">
      <w:pPr>
        <w:pStyle w:val="ProductList-BodyIndented"/>
        <w:rPr>
          <w:lang w:val="pt-BR"/>
        </w:rPr>
      </w:pPr>
    </w:p>
    <w:p w:rsidR="00C32009" w:rsidRPr="002D0478" w:rsidRDefault="000F0960">
      <w:pPr>
        <w:pStyle w:val="ProductList-SubClauseHeading"/>
        <w:outlineLvl w:val="3"/>
        <w:rPr>
          <w:lang w:val="pt-BR"/>
        </w:rPr>
      </w:pPr>
      <w:r w:rsidRPr="002D0478">
        <w:rPr>
          <w:lang w:val="pt-BR"/>
        </w:rPr>
        <w:t>8.2.1 Direitos de Failover</w:t>
      </w:r>
    </w:p>
    <w:p w:rsidR="00C32009" w:rsidRPr="002D0478" w:rsidRDefault="000F0960">
      <w:pPr>
        <w:pStyle w:val="ProductList-BodyIndented"/>
        <w:rPr>
          <w:lang w:val="pt-BR"/>
        </w:rPr>
      </w:pPr>
      <w:r w:rsidRPr="002D0478">
        <w:rPr>
          <w:lang w:val="pt-BR"/>
        </w:rPr>
        <w:t xml:space="preserve">Ao alocar 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do SQL Server para uso com as Máquinas Virtuais do SQL Server sob o Benefício de Uso Híbrido do Azure para SQL Server, o Cliente também poderá executar Instâncias passivas de failover no Microsoft Azure em antecipação de um evento de failover. O número de licenças que de outra forma é exigido para executar as Instâncias de failover passivas não deve exceder o número de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exigidas para executar a Máquina Virtual do SQL Server correspondente sob o Benefício de Uso Híbrido do Azure.</w:t>
      </w:r>
    </w:p>
    <w:p w:rsidR="00C32009" w:rsidRPr="002D0478" w:rsidRDefault="00C32009">
      <w:pPr>
        <w:pStyle w:val="ProductList-BodyIndented"/>
        <w:rPr>
          <w:lang w:val="pt-BR"/>
        </w:rPr>
      </w:pPr>
    </w:p>
    <w:p w:rsidR="00C32009" w:rsidRPr="002D0478" w:rsidRDefault="000F0960">
      <w:pPr>
        <w:pStyle w:val="ProductList-Offering2HeadingNoBorder"/>
        <w:outlineLvl w:val="2"/>
        <w:rPr>
          <w:lang w:val="pt-BR"/>
        </w:rPr>
      </w:pPr>
      <w:bookmarkStart w:id="216" w:name="_Sec625"/>
      <w:r w:rsidRPr="002D0478">
        <w:rPr>
          <w:lang w:val="pt-BR"/>
        </w:rPr>
        <w:t>Serviços do Microsoft Azure</w:t>
      </w:r>
      <w:bookmarkEnd w:id="216"/>
      <w:r>
        <w:fldChar w:fldCharType="begin"/>
      </w:r>
      <w:r w:rsidRPr="002D0478">
        <w:rPr>
          <w:lang w:val="pt-BR"/>
        </w:rPr>
        <w:instrText xml:space="preserve"> TC "</w:instrText>
      </w:r>
      <w:bookmarkStart w:id="217" w:name="_Toc523413050"/>
      <w:r w:rsidRPr="002D0478">
        <w:rPr>
          <w:lang w:val="pt-BR"/>
        </w:rPr>
        <w:instrText>Serviços do Microsoft Azure</w:instrText>
      </w:r>
      <w:bookmarkEnd w:id="217"/>
      <w:r w:rsidRPr="002D0478">
        <w:rPr>
          <w:lang w:val="pt-BR"/>
        </w:rPr>
        <w:instrText>" \l 3</w:instrText>
      </w:r>
      <w:r>
        <w:fldChar w:fldCharType="end"/>
      </w:r>
    </w:p>
    <w:p w:rsidR="00C32009" w:rsidRPr="002D0478" w:rsidRDefault="000F0960">
      <w:pPr>
        <w:pStyle w:val="ProductList-Offering1SubSection"/>
        <w:outlineLvl w:val="3"/>
        <w:rPr>
          <w:lang w:val="pt-BR"/>
        </w:rPr>
      </w:pPr>
      <w:bookmarkStart w:id="218" w:name="_Sec705"/>
      <w:r w:rsidRPr="002D0478">
        <w:rPr>
          <w:lang w:val="pt-BR"/>
        </w:rPr>
        <w:t>1. Disponibilidade do Produto</w:t>
      </w:r>
      <w:bookmarkEnd w:id="218"/>
    </w:p>
    <w:tbl>
      <w:tblPr>
        <w:tblStyle w:val="PURTable"/>
        <w:tblW w:w="0" w:type="dxa"/>
        <w:tblLook w:val="04A0" w:firstRow="1" w:lastRow="0" w:firstColumn="1" w:lastColumn="0" w:noHBand="0" w:noVBand="1"/>
      </w:tblPr>
      <w:tblGrid>
        <w:gridCol w:w="4207"/>
        <w:gridCol w:w="712"/>
        <w:gridCol w:w="696"/>
        <w:gridCol w:w="701"/>
        <w:gridCol w:w="712"/>
        <w:gridCol w:w="728"/>
        <w:gridCol w:w="828"/>
        <w:gridCol w:w="704"/>
        <w:gridCol w:w="694"/>
        <w:gridCol w:w="802"/>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2B2B2"/>
              <w:right w:val="none" w:sz="4" w:space="0" w:color="6E6E6E"/>
            </w:tcBorders>
          </w:tcPr>
          <w:p w:rsidR="00C32009" w:rsidRDefault="000F0960">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2B2B2"/>
              <w:left w:val="none" w:sz="4" w:space="0" w:color="6E6E6E"/>
              <w:bottom w:val="none" w:sz="4" w:space="0" w:color="BFBFBF"/>
              <w:right w:val="none" w:sz="4" w:space="0" w:color="6E6E6E"/>
            </w:tcBorders>
          </w:tcPr>
          <w:p w:rsidR="00C32009" w:rsidRPr="002D0478" w:rsidRDefault="000F0960">
            <w:pPr>
              <w:pStyle w:val="ProductList-TableBody"/>
              <w:rPr>
                <w:lang w:val="pt-BR"/>
              </w:rPr>
            </w:pPr>
            <w:r w:rsidRPr="002D0478">
              <w:rPr>
                <w:color w:val="000000"/>
                <w:lang w:val="pt-BR"/>
              </w:rPr>
              <w:t>API do Tradutor da Microsoft</w:t>
            </w:r>
            <w:r>
              <w:fldChar w:fldCharType="begin"/>
            </w:r>
            <w:r w:rsidRPr="002D0478">
              <w:rPr>
                <w:lang w:val="pt-BR"/>
              </w:rP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592"/>
        <w:gridCol w:w="3599"/>
        <w:gridCol w:w="3599"/>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2D0478">
              <w:rPr>
                <w:color w:val="0563C1"/>
                <w:lang w:val="pt-BR"/>
              </w:rPr>
              <w:t>Qualificados para Vigência Estendida</w:t>
            </w:r>
            <w:r>
              <w:fldChar w:fldCharType="end"/>
            </w:r>
            <w:r w:rsidRPr="002D0478">
              <w:rPr>
                <w:lang w:val="pt-BR"/>
              </w:rPr>
              <w:t>: Até cancelado para os Serviços do Microsoft Azure</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sidRPr="002D0478">
              <w:rPr>
                <w:color w:val="0563C1"/>
                <w:lang w:val="pt-BR"/>
              </w:rPr>
              <w:t>Qualificados para Redução</w:t>
            </w:r>
            <w:r>
              <w:fldChar w:fldCharType="end"/>
            </w:r>
            <w:r w:rsidRPr="002D0478">
              <w:rPr>
                <w:lang w:val="pt-BR"/>
              </w:rP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2D0478">
              <w:rPr>
                <w:color w:val="0563C1"/>
                <w:lang w:val="pt-BR"/>
              </w:rPr>
              <w:t>Qualificados para Redução (SCE)</w:t>
            </w:r>
            <w:r>
              <w:fldChar w:fldCharType="end"/>
            </w:r>
            <w:r w:rsidRPr="002D0478">
              <w:rPr>
                <w:lang w:val="pt-BR"/>
              </w:rPr>
              <w:t>: Compromisso Anual Alocado para Serviços do Microsoft Azure</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2.1 Planos de Serviços do Microsoft Azure</w:t>
      </w:r>
    </w:p>
    <w:p w:rsidR="00C32009" w:rsidRPr="002D0478" w:rsidRDefault="000F0960">
      <w:pPr>
        <w:pStyle w:val="ProductList-Body"/>
        <w:rPr>
          <w:lang w:val="pt-BR"/>
        </w:rPr>
      </w:pPr>
      <w:r w:rsidRPr="002D0478">
        <w:rPr>
          <w:lang w:val="pt-BR"/>
        </w:rP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32009" w:rsidRPr="002D0478" w:rsidRDefault="00C32009">
            <w:pPr>
              <w:pStyle w:val="PURBreadcrumb"/>
              <w:rPr>
                <w:lang w:val="pt-BR"/>
              </w:rPr>
            </w:pPr>
          </w:p>
          <w:tbl>
            <w:tblPr>
              <w:tblW w:w="0" w:type="dxa"/>
              <w:tblLook w:val="04A0" w:firstRow="1" w:lastRow="0" w:firstColumn="1" w:lastColumn="0" w:noHBand="0" w:noVBand="1"/>
            </w:tblPr>
            <w:tblGrid>
              <w:gridCol w:w="10684"/>
            </w:tblGrid>
            <w:tr w:rsidR="00C32009">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TableBody"/>
            </w:pPr>
          </w:p>
        </w:tc>
      </w:tr>
    </w:tbl>
    <w:p w:rsidR="00C32009" w:rsidRPr="002D0478" w:rsidRDefault="000F0960">
      <w:pPr>
        <w:pStyle w:val="ProductList-Offering2HeadingNoBorder"/>
        <w:outlineLvl w:val="2"/>
        <w:rPr>
          <w:lang w:val="pt-BR"/>
        </w:rPr>
      </w:pPr>
      <w:bookmarkStart w:id="220" w:name="_Sec1197"/>
      <w:r w:rsidRPr="002D0478">
        <w:rPr>
          <w:lang w:val="pt-BR"/>
        </w:rPr>
        <w:t>Planos de Infraestrutura do Microsoft Azure</w:t>
      </w:r>
      <w:bookmarkEnd w:id="220"/>
      <w:r>
        <w:fldChar w:fldCharType="begin"/>
      </w:r>
      <w:r w:rsidRPr="002D0478">
        <w:rPr>
          <w:lang w:val="pt-BR"/>
        </w:rPr>
        <w:instrText xml:space="preserve"> TC "</w:instrText>
      </w:r>
      <w:bookmarkStart w:id="221" w:name="_Toc523413051"/>
      <w:r w:rsidRPr="002D0478">
        <w:rPr>
          <w:lang w:val="pt-BR"/>
        </w:rPr>
        <w:instrText>Planos de Infraestrutura do Microsoft Azure</w:instrText>
      </w:r>
      <w:bookmarkEnd w:id="221"/>
      <w:r w:rsidRPr="002D0478">
        <w:rPr>
          <w:lang w:val="pt-BR"/>
        </w:rPr>
        <w:instrText>" \l 3</w:instrText>
      </w:r>
      <w:r>
        <w:fldChar w:fldCharType="end"/>
      </w:r>
    </w:p>
    <w:p w:rsidR="00C32009" w:rsidRDefault="000F0960">
      <w:pPr>
        <w:pStyle w:val="ProductList-Offering1SubSection"/>
        <w:outlineLvl w:val="3"/>
      </w:pPr>
      <w:bookmarkStart w:id="222" w:name="_Sec706"/>
      <w:r>
        <w:t>1. Disponibilidade do Produto</w:t>
      </w:r>
      <w:bookmarkEnd w:id="222"/>
    </w:p>
    <w:tbl>
      <w:tblPr>
        <w:tblStyle w:val="PURTable"/>
        <w:tblW w:w="0" w:type="dxa"/>
        <w:tblLook w:val="04A0" w:firstRow="1" w:lastRow="0" w:firstColumn="1" w:lastColumn="0" w:noHBand="0" w:noVBand="1"/>
      </w:tblPr>
      <w:tblGrid>
        <w:gridCol w:w="4233"/>
        <w:gridCol w:w="711"/>
        <w:gridCol w:w="685"/>
        <w:gridCol w:w="699"/>
        <w:gridCol w:w="710"/>
        <w:gridCol w:w="727"/>
        <w:gridCol w:w="826"/>
        <w:gridCol w:w="702"/>
        <w:gridCol w:w="692"/>
        <w:gridCol w:w="799"/>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Plano 1 de Manutenção Preditiva do Pacote do IoT</w:t>
            </w:r>
            <w:r>
              <w:fldChar w:fldCharType="begin"/>
            </w:r>
            <w:r w:rsidRPr="002D0478">
              <w:rPr>
                <w:lang w:val="pt-BR"/>
              </w:rP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Plano 2 de Manutenção Preditiva do Pacote do IoT</w:t>
            </w:r>
            <w:r>
              <w:fldChar w:fldCharType="begin"/>
            </w:r>
            <w:r w:rsidRPr="002D0478">
              <w:rPr>
                <w:lang w:val="pt-BR"/>
              </w:rP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Plano 1 de Monitoramento Remoto do Pacote do IoT</w:t>
            </w:r>
            <w:r>
              <w:fldChar w:fldCharType="begin"/>
            </w:r>
            <w:r w:rsidRPr="002D0478">
              <w:rPr>
                <w:lang w:val="pt-BR"/>
              </w:rP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 xml:space="preserve">Plano 2 de Monitoramento Remoto do Pacote do IoT </w:t>
            </w:r>
            <w:r>
              <w:fldChar w:fldCharType="begin"/>
            </w:r>
            <w:r w:rsidRPr="002D0478">
              <w:rPr>
                <w:lang w:val="pt-BR"/>
              </w:rP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 xml:space="preserve">Plano de Serviço do Azure App </w:t>
            </w:r>
            <w:r>
              <w:fldChar w:fldCharType="begin"/>
            </w:r>
            <w:r w:rsidRPr="002D0478">
              <w:rPr>
                <w:lang w:val="pt-BR"/>
              </w:rP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Recuperação do Site do Azure (para o Site de Propriedade do Cliente)</w:t>
            </w:r>
            <w:r>
              <w:fldChar w:fldCharType="begin"/>
            </w:r>
            <w:r w:rsidRPr="002D0478">
              <w:rPr>
                <w:lang w:val="pt-BR"/>
              </w:rP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Plano Microsoft Azure StorSimple com Dispositivo (8.100 dispositivos)</w:t>
            </w:r>
            <w:r>
              <w:fldChar w:fldCharType="begin"/>
            </w:r>
            <w:r w:rsidRPr="002D0478">
              <w:rPr>
                <w:lang w:val="pt-BR"/>
              </w:rP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Plano Microsoft Azure StorSimple com Dispositivo (8.600 dispositivos)</w:t>
            </w:r>
            <w:r>
              <w:fldChar w:fldCharType="begin"/>
            </w:r>
            <w:r w:rsidRPr="002D0478">
              <w:rPr>
                <w:lang w:val="pt-BR"/>
              </w:rP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 xml:space="preserve">Renovação do Plano Microsoft Azure StorSimple 8.100 </w:t>
            </w:r>
            <w:r>
              <w:fldChar w:fldCharType="begin"/>
            </w:r>
            <w:r w:rsidRPr="002D0478">
              <w:rPr>
                <w:lang w:val="pt-BR"/>
              </w:rPr>
              <w:instrText xml:space="preserve"> XE "Renovação do Plano Microsoft Azure StorSimple 8.100 " </w:instrText>
            </w:r>
            <w:r>
              <w:fldChar w:fldCharType="end"/>
            </w:r>
            <w:r w:rsidRPr="002D0478">
              <w:rPr>
                <w:lang w:val="pt-BR"/>
              </w:rPr>
              <w:t>(nenhum dispositivo)</w:t>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Renovação do Plano Microsoft Azure StorSimple 8.600 (nenhum dispositivo)</w:t>
            </w:r>
            <w:r>
              <w:fldChar w:fldCharType="begin"/>
            </w:r>
            <w:r w:rsidRPr="002D0478">
              <w:rPr>
                <w:lang w:val="pt-BR"/>
              </w:rP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 xml:space="preserve">Operations Management and Security: Insights e Analytics </w:t>
            </w:r>
            <w:r>
              <w:fldChar w:fldCharType="begin"/>
            </w:r>
            <w:r>
              <w:instrText xml:space="preserve"> XE "Operations Management and Security: Insights e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Operations Management and Security: Automação e Controle</w:t>
            </w:r>
            <w:r>
              <w:fldChar w:fldCharType="begin"/>
            </w:r>
            <w:r>
              <w:instrText xml:space="preserve"> XE "Operations Management and Security: Automação e Controle"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rPr>
                <w:color w:val="000000"/>
              </w:rPr>
              <w:t>Operations Management and Security: Backup e Recuperação de Desastres</w:t>
            </w:r>
            <w:r>
              <w:fldChar w:fldCharType="begin"/>
            </w:r>
            <w:r>
              <w:instrText xml:space="preserve"> XE "Operations Management and Security: Backup e Recuperação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588"/>
        <w:gridCol w:w="3593"/>
        <w:gridCol w:w="3609"/>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2D0478">
              <w:rPr>
                <w:color w:val="0563C1"/>
                <w:lang w:val="pt-BR"/>
              </w:rPr>
              <w:t>Qualificados para Vigência Estendida</w:t>
            </w:r>
            <w:r>
              <w:fldChar w:fldCharType="end"/>
            </w:r>
            <w:r w:rsidRPr="002D0478">
              <w:rPr>
                <w:lang w:val="pt-BR"/>
              </w:rP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2D0478">
              <w:rPr>
                <w:color w:val="0563C1"/>
                <w:lang w:val="pt-BR"/>
              </w:rPr>
              <w:t>Qualificados para Redução (SCE)</w:t>
            </w:r>
            <w:r>
              <w:fldChar w:fldCharType="end"/>
            </w:r>
            <w:r w:rsidRPr="002D0478">
              <w:rPr>
                <w:lang w:val="pt-BR"/>
              </w:rPr>
              <w:t>: Todos (exceto o Azure RemoteApp)</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sidRPr="002D0478">
              <w:rPr>
                <w:color w:val="0563C1"/>
                <w:lang w:val="pt-BR"/>
              </w:rPr>
              <w:t>Complementos e de SA</w:t>
            </w:r>
            <w:r>
              <w:fldChar w:fldCharType="end"/>
            </w:r>
            <w:r w:rsidRPr="002D0478">
              <w:rPr>
                <w:lang w:val="pt-BR"/>
              </w:rPr>
              <w:t xml:space="preserve">: Consulte o </w:t>
            </w:r>
            <w:hyperlink w:anchor="_Sec1237">
              <w:r w:rsidRPr="002D0478">
                <w:rPr>
                  <w:color w:val="00467F"/>
                  <w:u w:val="single"/>
                  <w:lang w:val="pt-BR"/>
                </w:rPr>
                <w:t>Apêndice C</w:t>
              </w:r>
            </w:hyperlink>
          </w:p>
        </w:tc>
      </w:tr>
    </w:tbl>
    <w:p w:rsidR="00C32009" w:rsidRPr="002D0478" w:rsidRDefault="00C32009">
      <w:pPr>
        <w:pStyle w:val="ProductList-Body"/>
        <w:rPr>
          <w:lang w:val="pt-BR"/>
        </w:rPr>
      </w:pPr>
    </w:p>
    <w:p w:rsidR="00C32009" w:rsidRDefault="000F0960">
      <w:pPr>
        <w:pStyle w:val="ProductList-ClauseHeading"/>
        <w:outlineLvl w:val="4"/>
      </w:pPr>
      <w:r>
        <w:t>2.1 Operations Management and Security</w:t>
      </w:r>
    </w:p>
    <w:p w:rsidR="00C32009" w:rsidRDefault="00C32009">
      <w:pPr>
        <w:pStyle w:val="ProductList-Body"/>
      </w:pPr>
    </w:p>
    <w:p w:rsidR="00C32009" w:rsidRDefault="000F0960">
      <w:pPr>
        <w:pStyle w:val="ProductList-SubClauseHeading"/>
        <w:outlineLvl w:val="5"/>
      </w:pPr>
      <w:r>
        <w:t>2.1.1 Operations Management Suite</w:t>
      </w:r>
    </w:p>
    <w:p w:rsidR="00C32009" w:rsidRDefault="000F0960">
      <w:pPr>
        <w:pStyle w:val="ProductList-BodyIndented"/>
      </w:pPr>
      <w:r>
        <w:t>As assinaturas do Operations Management and Security são ofertas do Operations Management Suite.</w:t>
      </w:r>
    </w:p>
    <w:p w:rsidR="00C32009" w:rsidRDefault="00C32009">
      <w:pPr>
        <w:pStyle w:val="ProductList-BodyIndented"/>
      </w:pPr>
    </w:p>
    <w:p w:rsidR="00C32009" w:rsidRDefault="000F0960">
      <w:pPr>
        <w:pStyle w:val="ProductList-SubClauseHeading"/>
        <w:outlineLvl w:val="5"/>
      </w:pPr>
      <w:r>
        <w:t>2.1.2 Software Incluído com Operations Management and Security E1/E2</w:t>
      </w:r>
    </w:p>
    <w:p w:rsidR="00C32009" w:rsidRDefault="000F0960">
      <w:pPr>
        <w:pStyle w:val="ProductList-BodyIndented"/>
      </w:pPr>
      <w:r>
        <w:t>Durante a vigência de cada assinatura do Operations Management and Security E1/E2, o Cliente pode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164"/>
        <w:gridCol w:w="5266"/>
      </w:tblGrid>
      <w:tr w:rsidR="00C3200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32009" w:rsidRDefault="000F0960">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rsidR="00C32009" w:rsidRDefault="000F0960">
            <w:pPr>
              <w:pStyle w:val="ProductList-TableBody"/>
            </w:pPr>
            <w:r>
              <w:rPr>
                <w:color w:val="FFFFFF"/>
              </w:rPr>
              <w:t>Software Incluído</w:t>
            </w:r>
          </w:p>
        </w:tc>
      </w:tr>
      <w:tr w:rsidR="00C32009">
        <w:tc>
          <w:tcPr>
            <w:tcW w:w="6000" w:type="dxa"/>
            <w:tcBorders>
              <w:left w:val="single" w:sz="4" w:space="0" w:color="6E6E6E"/>
              <w:bottom w:val="single" w:sz="4" w:space="0" w:color="6E6E6E"/>
              <w:right w:val="single" w:sz="4" w:space="0" w:color="6E6E6E"/>
            </w:tcBorders>
          </w:tcPr>
          <w:p w:rsidR="00C32009" w:rsidRDefault="000F0960">
            <w:pPr>
              <w:pStyle w:val="ProductList-TableBody"/>
            </w:pPr>
            <w:r>
              <w:t>Operations Management and Security E1</w:t>
            </w:r>
          </w:p>
          <w:p w:rsidR="00C32009" w:rsidRDefault="000F0960">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C32009" w:rsidRDefault="000F0960">
            <w:pPr>
              <w:pStyle w:val="ProductList-TableBody"/>
            </w:pPr>
            <w:r>
              <w:t>System Center Server Standard</w:t>
            </w:r>
          </w:p>
        </w:tc>
      </w:tr>
      <w:tr w:rsidR="00C32009">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Operations Management and Security E2</w:t>
            </w:r>
          </w:p>
          <w:p w:rsidR="00C32009" w:rsidRDefault="000F0960">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System Center Server Standard</w:t>
            </w:r>
          </w:p>
        </w:tc>
      </w:tr>
      <w:tr w:rsidR="00C32009">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Operations Management and Security: Insights e Analytics</w:t>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System Center Operation Manager</w:t>
            </w:r>
          </w:p>
        </w:tc>
      </w:tr>
      <w:tr w:rsidR="00C32009">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Operations Management and Security: Automação e Controle</w:t>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System Center Configuration Manager</w:t>
            </w:r>
          </w:p>
          <w:p w:rsidR="00C32009" w:rsidRDefault="000F0960">
            <w:pPr>
              <w:pStyle w:val="ProductList-TableBody"/>
            </w:pPr>
            <w:r>
              <w:t>System Center Orchestrator</w:t>
            </w:r>
          </w:p>
          <w:p w:rsidR="00C32009" w:rsidRDefault="000F0960">
            <w:pPr>
              <w:pStyle w:val="ProductList-TableBody"/>
            </w:pPr>
            <w:r>
              <w:t>System Center Service Manager</w:t>
            </w:r>
          </w:p>
        </w:tc>
      </w:tr>
      <w:tr w:rsidR="00C32009">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Operations Management and Security: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System Center Data Protection Manager</w:t>
            </w:r>
          </w:p>
          <w:p w:rsidR="00C32009" w:rsidRDefault="000F0960">
            <w:pPr>
              <w:pStyle w:val="ProductList-TableBody"/>
            </w:pPr>
            <w:r>
              <w:t>System Center Virtual Machine Manager</w:t>
            </w:r>
          </w:p>
        </w:tc>
      </w:tr>
    </w:tbl>
    <w:p w:rsidR="00C32009" w:rsidRDefault="00C32009">
      <w:pPr>
        <w:pStyle w:val="ProductList-ClauseHeading"/>
        <w:outlineLvl w:val="4"/>
      </w:pPr>
    </w:p>
    <w:p w:rsidR="00C32009" w:rsidRPr="002D0478" w:rsidRDefault="000F0960">
      <w:pPr>
        <w:pStyle w:val="ProductList-ClauseHeading"/>
        <w:outlineLvl w:val="4"/>
        <w:rPr>
          <w:lang w:val="pt-BR"/>
        </w:rPr>
      </w:pPr>
      <w:r w:rsidRPr="002D0478">
        <w:rPr>
          <w:lang w:val="pt-BR"/>
        </w:rPr>
        <w:t>2.2 Plano do Microsoft Azure Stack</w:t>
      </w:r>
    </w:p>
    <w:p w:rsidR="00C32009" w:rsidRPr="002D0478" w:rsidRDefault="000F0960">
      <w:pPr>
        <w:pStyle w:val="ProductList-Body"/>
        <w:rPr>
          <w:lang w:val="pt-BR"/>
        </w:rPr>
      </w:pPr>
      <w:r w:rsidRPr="002D0478">
        <w:rPr>
          <w:lang w:val="pt-BR"/>
        </w:rPr>
        <w:t xml:space="preserve">O Cliente pode usar o Microsoft Azure Stack em um </w:t>
      </w:r>
      <w:r>
        <w:fldChar w:fldCharType="begin"/>
      </w:r>
      <w:r w:rsidRPr="002D047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2D0478">
        <w:rPr>
          <w:color w:val="0563C1"/>
          <w:lang w:val="pt-BR"/>
        </w:rPr>
        <w:t>Servidor Licenciado</w:t>
      </w:r>
      <w:r>
        <w:fldChar w:fldCharType="end"/>
      </w:r>
      <w:r w:rsidRPr="002D0478">
        <w:rPr>
          <w:lang w:val="pt-BR"/>
        </w:rPr>
        <w:t xml:space="preserve"> desde que ele adquira um número de SLs equivalente ao número de </w:t>
      </w:r>
      <w:r>
        <w:fldChar w:fldCharType="begin"/>
      </w:r>
      <w:r w:rsidRPr="002D0478">
        <w:rPr>
          <w:lang w:val="pt-BR"/>
        </w:rPr>
        <w:instrText xml:space="preserve"> AutoTextList   \s NoStyle \t "Núcleo Físico significa um núcleo em um Processador Físico." </w:instrText>
      </w:r>
      <w:r>
        <w:fldChar w:fldCharType="separate"/>
      </w:r>
      <w:r w:rsidRPr="002D0478">
        <w:rPr>
          <w:color w:val="0563C1"/>
          <w:lang w:val="pt-BR"/>
        </w:rPr>
        <w:t>Núcleos Físicos</w:t>
      </w:r>
      <w:r>
        <w:fldChar w:fldCharType="end"/>
      </w:r>
      <w:r w:rsidRPr="002D0478">
        <w:rPr>
          <w:lang w:val="pt-BR"/>
        </w:rPr>
        <w:t xml:space="preserve"> naquele </w:t>
      </w:r>
      <w:r>
        <w:fldChar w:fldCharType="begin"/>
      </w:r>
      <w:r w:rsidRPr="002D0478">
        <w:rPr>
          <w:lang w:val="pt-BR"/>
        </w:rPr>
        <w:instrText xml:space="preserve"> AutoTextList   \s NoStyle \t "Servidor significa um sistema de hardware físico capaz de executar o software para servidor." </w:instrText>
      </w:r>
      <w:r>
        <w:fldChar w:fldCharType="separate"/>
      </w:r>
      <w:r w:rsidRPr="002D0478">
        <w:rPr>
          <w:color w:val="0563C1"/>
          <w:lang w:val="pt-BR"/>
        </w:rPr>
        <w:t>Servidor</w:t>
      </w:r>
      <w:r>
        <w:fldChar w:fldCharType="end"/>
      </w:r>
      <w:r w:rsidRPr="002D0478">
        <w:rPr>
          <w:lang w:val="pt-BR"/>
        </w:rPr>
        <w:t>.</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2.3 Ofertas do Plano StorSimple do Microsoft Azure</w:t>
      </w:r>
    </w:p>
    <w:p w:rsidR="00C32009" w:rsidRPr="002D0478" w:rsidRDefault="000F0960">
      <w:pPr>
        <w:pStyle w:val="ProductList-Body"/>
        <w:rPr>
          <w:lang w:val="pt-BR"/>
        </w:rPr>
      </w:pPr>
      <w:r w:rsidRPr="002D0478">
        <w:rPr>
          <w:lang w:val="pt-BR"/>
        </w:rP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sidRPr="002D0478">
          <w:rPr>
            <w:color w:val="00467F"/>
            <w:u w:val="single"/>
            <w:lang w:val="pt-BR"/>
          </w:rPr>
          <w:t>Apêndice G – Termos Relacionados à Matriz de Armazenamento</w:t>
        </w:r>
      </w:hyperlink>
      <w:r w:rsidRPr="002D0478">
        <w:rPr>
          <w:lang w:val="pt-BR"/>
        </w:rP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Pr="002D0478" w:rsidRDefault="000F0960">
      <w:pPr>
        <w:pStyle w:val="ProductList-Offering2HeadingNoBorder"/>
        <w:outlineLvl w:val="2"/>
        <w:rPr>
          <w:lang w:val="pt-BR"/>
        </w:rPr>
      </w:pPr>
      <w:bookmarkStart w:id="224" w:name="_Sec1198"/>
      <w:r w:rsidRPr="002D0478">
        <w:rPr>
          <w:lang w:val="pt-BR"/>
        </w:rPr>
        <w:t>Planos de Suporte do Microsoft Azure</w:t>
      </w:r>
      <w:bookmarkEnd w:id="224"/>
      <w:r>
        <w:fldChar w:fldCharType="begin"/>
      </w:r>
      <w:r w:rsidRPr="002D0478">
        <w:rPr>
          <w:lang w:val="pt-BR"/>
        </w:rPr>
        <w:instrText xml:space="preserve"> TC "</w:instrText>
      </w:r>
      <w:bookmarkStart w:id="225" w:name="_Toc523413052"/>
      <w:r w:rsidRPr="002D0478">
        <w:rPr>
          <w:lang w:val="pt-BR"/>
        </w:rPr>
        <w:instrText>Planos de Suporte do Microsoft Azure</w:instrText>
      </w:r>
      <w:bookmarkEnd w:id="225"/>
      <w:r w:rsidRPr="002D0478">
        <w:rPr>
          <w:lang w:val="pt-BR"/>
        </w:rPr>
        <w:instrText>" \l 3</w:instrText>
      </w:r>
      <w:r>
        <w:fldChar w:fldCharType="end"/>
      </w:r>
    </w:p>
    <w:p w:rsidR="00C32009" w:rsidRDefault="000F0960">
      <w:pPr>
        <w:pStyle w:val="ProductList-Offering1SubSection"/>
        <w:outlineLvl w:val="3"/>
      </w:pPr>
      <w:bookmarkStart w:id="226" w:name="_Sec1200"/>
      <w:r>
        <w:t>1. Disponibilidade do Produto</w:t>
      </w:r>
      <w:bookmarkEnd w:id="226"/>
    </w:p>
    <w:tbl>
      <w:tblPr>
        <w:tblStyle w:val="PURTable"/>
        <w:tblW w:w="0" w:type="dxa"/>
        <w:tblLook w:val="04A0" w:firstRow="1" w:lastRow="0" w:firstColumn="1" w:lastColumn="0" w:noHBand="0" w:noVBand="1"/>
      </w:tblPr>
      <w:tblGrid>
        <w:gridCol w:w="4218"/>
        <w:gridCol w:w="712"/>
        <w:gridCol w:w="687"/>
        <w:gridCol w:w="700"/>
        <w:gridCol w:w="712"/>
        <w:gridCol w:w="728"/>
        <w:gridCol w:w="828"/>
        <w:gridCol w:w="704"/>
        <w:gridCol w:w="694"/>
        <w:gridCol w:w="801"/>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color w:val="000000"/>
                <w:lang w:val="pt-BR"/>
              </w:rPr>
              <w:t>Suporte Padrão Ativo para Azure</w:t>
            </w:r>
            <w:r>
              <w:fldChar w:fldCharType="begin"/>
            </w:r>
            <w:r w:rsidRPr="002D0478">
              <w:rPr>
                <w:lang w:val="pt-BR"/>
              </w:rP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C32009">
      <w:pPr>
        <w:pStyle w:val="ProductList-Body"/>
      </w:pPr>
    </w:p>
    <w:p w:rsidR="00C32009" w:rsidRDefault="000F0960">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00"/>
        <w:gridCol w:w="3595"/>
        <w:gridCol w:w="3595"/>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2D0478">
              <w:rPr>
                <w:color w:val="0563C1"/>
                <w:lang w:val="pt-BR"/>
              </w:rPr>
              <w:t>Qualificados para Vigência Estendida</w:t>
            </w:r>
            <w:r>
              <w:fldChar w:fldCharType="end"/>
            </w:r>
            <w:r w:rsidRPr="002D0478">
              <w:rPr>
                <w:lang w:val="pt-BR"/>
              </w:rP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2D04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sidRPr="002D0478">
              <w:rPr>
                <w:color w:val="0563C1"/>
                <w:lang w:val="pt-BR"/>
              </w:rPr>
              <w:t>Qualificados para Redução</w:t>
            </w:r>
            <w:r>
              <w:fldChar w:fldCharType="end"/>
            </w:r>
            <w:r w:rsidRPr="002D0478">
              <w:rPr>
                <w:lang w:val="pt-BR"/>
              </w:rP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28" w:name="_Sec1199"/>
      <w:r>
        <w:t>Planos do Usuário do Microsoft Azure</w:t>
      </w:r>
      <w:bookmarkEnd w:id="228"/>
      <w:r>
        <w:fldChar w:fldCharType="begin"/>
      </w:r>
      <w:r>
        <w:instrText xml:space="preserve"> TC "</w:instrText>
      </w:r>
      <w:bookmarkStart w:id="229" w:name="_Toc523413053"/>
      <w:r>
        <w:instrText>Planos do Usuário do Microsoft Azure</w:instrText>
      </w:r>
      <w:bookmarkEnd w:id="229"/>
      <w:r>
        <w:instrText>" \l 3</w:instrText>
      </w:r>
      <w:r>
        <w:fldChar w:fldCharType="end"/>
      </w:r>
    </w:p>
    <w:p w:rsidR="00C32009" w:rsidRDefault="000F0960">
      <w:pPr>
        <w:pStyle w:val="ProductList-Offering1SubSection"/>
        <w:outlineLvl w:val="3"/>
      </w:pPr>
      <w:bookmarkStart w:id="230" w:name="_Sec1202"/>
      <w:r>
        <w:t>1. Disponibilidade do Produto</w:t>
      </w:r>
      <w:bookmarkEnd w:id="230"/>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Proteção de Informações Azure Premium – Plano 1</w:t>
            </w:r>
            <w:r>
              <w:fldChar w:fldCharType="begin"/>
            </w:r>
            <w:r w:rsidRPr="002D0478">
              <w:rPr>
                <w:lang w:val="pt-BR"/>
              </w:rPr>
              <w:instrText xml:space="preserve"> XE "Proteção de Informações Azure Premium – Plano 1" </w:instrText>
            </w:r>
            <w:r>
              <w:fldChar w:fldCharType="end"/>
            </w:r>
            <w:r w:rsidRPr="002D047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589"/>
        <w:gridCol w:w="3591"/>
        <w:gridCol w:w="3610"/>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2D0478">
              <w:rPr>
                <w:color w:val="0563C1"/>
                <w:lang w:val="pt-BR"/>
              </w:rPr>
              <w:t>Qualificados para Vigência Estendida</w:t>
            </w:r>
            <w:r>
              <w:fldChar w:fldCharType="end"/>
            </w:r>
            <w:r w:rsidRPr="002D0478">
              <w:rPr>
                <w:lang w:val="pt-BR"/>
              </w:rP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Active Directory do Azure, Proteção Avançada contra Ameaças do Azure para Usuários, Proteção de Informações do Azure Premium,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4"/>
      </w:pPr>
      <w:r>
        <w:t>2.1 Clientes de Direitos de Uso Estendidos para Proteção Avançada contra Ameaças do Azure para Usuários (AATP)</w:t>
      </w:r>
    </w:p>
    <w:p w:rsidR="00C32009" w:rsidRDefault="000F0960">
      <w:pPr>
        <w:pStyle w:val="ProductList-Body"/>
      </w:pPr>
      <w:r w:rsidRPr="002D0478">
        <w:rPr>
          <w:lang w:val="pt-BR"/>
        </w:rPr>
        <w:t xml:space="preserve">O Cliente também pode instalar e usar a Análise Avançada contra Ameaças localmente para gerenciar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do cliente (ou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do Servidor usados como </w:t>
      </w:r>
      <w:r>
        <w:fldChar w:fldCharType="begin"/>
      </w:r>
      <w:r w:rsidRPr="002D047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OSEs</w:t>
      </w:r>
      <w:r>
        <w:fldChar w:fldCharType="end"/>
      </w:r>
      <w:r w:rsidRPr="002D0478">
        <w:rPr>
          <w:lang w:val="pt-BR"/>
        </w:rPr>
        <w:t xml:space="preserve"> do cliente) que são usados exclusivamente pelos usuários para os quais as licenças foram atribuídas. </w:t>
      </w:r>
      <w:r>
        <w:t xml:space="preserve">Esse direito expirará quando expirar a assinatura do Cliente. </w:t>
      </w:r>
    </w:p>
    <w:p w:rsidR="00C32009" w:rsidRDefault="00C32009">
      <w:pPr>
        <w:pStyle w:val="ProductList-Body"/>
      </w:pPr>
    </w:p>
    <w:p w:rsidR="00C32009" w:rsidRDefault="00C32009">
      <w:pPr>
        <w:pStyle w:val="ProductList-Body"/>
      </w:pP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232" w:name="_Sec629"/>
      <w:r>
        <w:t>Microsoft 365</w:t>
      </w:r>
      <w:bookmarkEnd w:id="232"/>
      <w:r>
        <w:fldChar w:fldCharType="begin"/>
      </w:r>
      <w:r>
        <w:instrText xml:space="preserve"> TC "</w:instrText>
      </w:r>
      <w:bookmarkStart w:id="233" w:name="_Toc523413054"/>
      <w:r>
        <w:instrText>Microsoft 365</w:instrText>
      </w:r>
      <w:bookmarkEnd w:id="233"/>
      <w:r>
        <w:instrText>" \l 2</w:instrText>
      </w:r>
      <w:r>
        <w:fldChar w:fldCharType="end"/>
      </w:r>
    </w:p>
    <w:p w:rsidR="00C32009" w:rsidRDefault="000F0960">
      <w:pPr>
        <w:pStyle w:val="ProductList-Offering1SubSection"/>
        <w:outlineLvl w:val="2"/>
      </w:pPr>
      <w:bookmarkStart w:id="234" w:name="_Sec713"/>
      <w:r>
        <w:t>1. Disponibilidade do Produto</w:t>
      </w:r>
      <w:bookmarkEnd w:id="234"/>
    </w:p>
    <w:tbl>
      <w:tblPr>
        <w:tblStyle w:val="PURTable"/>
        <w:tblW w:w="0" w:type="dxa"/>
        <w:tblLook w:val="04A0" w:firstRow="1" w:lastRow="0" w:firstColumn="1" w:lastColumn="0" w:noHBand="0" w:noVBand="1"/>
      </w:tblPr>
      <w:tblGrid>
        <w:gridCol w:w="4168"/>
        <w:gridCol w:w="707"/>
        <w:gridCol w:w="679"/>
        <w:gridCol w:w="798"/>
        <w:gridCol w:w="707"/>
        <w:gridCol w:w="726"/>
        <w:gridCol w:w="823"/>
        <w:gridCol w:w="698"/>
        <w:gridCol w:w="686"/>
        <w:gridCol w:w="792"/>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RPr="002D0478">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Microsoft 365 Education A1</w:t>
            </w:r>
            <w:r>
              <w:fldChar w:fldCharType="begin"/>
            </w:r>
            <w:r w:rsidRPr="002D0478">
              <w:rPr>
                <w:lang w:val="pt-BR"/>
              </w:rPr>
              <w:instrText xml:space="preserve"> XE "Microsoft 365 Education A1" </w:instrText>
            </w:r>
            <w:r>
              <w:fldChar w:fldCharType="end"/>
            </w:r>
            <w:r w:rsidRPr="002D0478">
              <w:rPr>
                <w:lang w:val="pt-BR"/>
              </w:rP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Pr="002D0478" w:rsidRDefault="00C32009">
            <w:pPr>
              <w:pStyle w:val="ProductList-TableBody"/>
              <w:jc w:val="center"/>
              <w:rPr>
                <w:lang w:val="pt-BR"/>
              </w:rP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Microsoft 365 Education A3</w:t>
            </w:r>
            <w:r>
              <w:fldChar w:fldCharType="begin"/>
            </w:r>
            <w:r w:rsidRPr="002D0478">
              <w:rPr>
                <w:lang w:val="pt-BR"/>
              </w:rPr>
              <w:instrText xml:space="preserve"> XE "Microsoft 365 Education A3" </w:instrText>
            </w:r>
            <w:r>
              <w:fldChar w:fldCharType="end"/>
            </w:r>
            <w:r w:rsidRPr="002D047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Microsoft 365 Education A3 com CAL principal</w:t>
            </w:r>
            <w:r>
              <w:fldChar w:fldCharType="begin"/>
            </w:r>
            <w:r w:rsidRPr="002D0478">
              <w:rPr>
                <w:lang w:val="pt-BR"/>
              </w:rPr>
              <w:instrText xml:space="preserve"> XE "Microsoft 365 Education A3 com CAL principal" </w:instrText>
            </w:r>
            <w:r>
              <w:fldChar w:fldCharType="end"/>
            </w:r>
            <w:r w:rsidRPr="002D047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Microsoft 365 E3</w:t>
            </w:r>
            <w:r>
              <w:fldChar w:fldCharType="begin"/>
            </w:r>
            <w:r w:rsidRPr="002D0478">
              <w:rPr>
                <w:lang w:val="pt-BR"/>
              </w:rPr>
              <w:instrText xml:space="preserve"> XE "Microsoft 365 E3" </w:instrText>
            </w:r>
            <w:r>
              <w:fldChar w:fldCharType="end"/>
            </w:r>
            <w:r w:rsidRPr="002D047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Microsoft 365 E3</w:t>
            </w:r>
            <w:r>
              <w:fldChar w:fldCharType="begin"/>
            </w:r>
            <w:r>
              <w:instrText xml:space="preserve"> XE "Complemento do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Microsoft 365 E3 de SA</w:t>
            </w:r>
            <w:r>
              <w:fldChar w:fldCharType="begin"/>
            </w:r>
            <w:r>
              <w:instrText xml:space="preserve"> XE "Microsoft 365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Microsoft 365 E5</w:t>
            </w:r>
            <w:r>
              <w:fldChar w:fldCharType="begin"/>
            </w:r>
            <w:r w:rsidRPr="002D0478">
              <w:rPr>
                <w:lang w:val="pt-BR"/>
              </w:rPr>
              <w:instrText xml:space="preserve"> XE "Microsoft 365 E5" </w:instrText>
            </w:r>
            <w:r>
              <w:fldChar w:fldCharType="end"/>
            </w:r>
            <w:r w:rsidRPr="002D047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Complemento do Microsoft 365 E5</w:t>
            </w:r>
            <w:r>
              <w:fldChar w:fldCharType="begin"/>
            </w:r>
            <w:r w:rsidRPr="002D0478">
              <w:rPr>
                <w:lang w:val="pt-BR"/>
              </w:rPr>
              <w:instrText xml:space="preserve"> XE "Complemento do Microsoft 365 E5" </w:instrText>
            </w:r>
            <w:r>
              <w:fldChar w:fldCharType="end"/>
            </w:r>
            <w:r w:rsidRPr="002D047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Microsoft 365 E5 de SA</w:t>
            </w:r>
            <w:r>
              <w:fldChar w:fldCharType="begin"/>
            </w:r>
            <w:r>
              <w:instrText xml:space="preserve"> XE "Microsoft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C32009">
      <w:pPr>
        <w:pStyle w:val="ProductList-Body"/>
      </w:pPr>
    </w:p>
    <w:p w:rsidR="00C32009" w:rsidRDefault="000F0960">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592"/>
        <w:gridCol w:w="3585"/>
        <w:gridCol w:w="3613"/>
      </w:tblGrid>
      <w:tr w:rsidR="00C32009" w:rsidRPr="002D04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2D0478">
              <w:rPr>
                <w:color w:val="0563C1"/>
                <w:lang w:val="pt-BR"/>
              </w:rPr>
              <w:t>Qualificados para Vigência Estendida</w:t>
            </w:r>
            <w:r>
              <w:fldChar w:fldCharType="end"/>
            </w:r>
            <w:r w:rsidRPr="002D0478">
              <w:rPr>
                <w:lang w:val="pt-BR"/>
              </w:rP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o Microsoft 365 de SA)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3"/>
      </w:pPr>
      <w:r>
        <w:t>2.1 Direitos de Uso Estendidos para Microsoft 365 E3/E5</w:t>
      </w:r>
    </w:p>
    <w:p w:rsidR="00C32009" w:rsidRDefault="000F0960">
      <w:pPr>
        <w:pStyle w:val="ProductList-BodyIndented"/>
      </w:pPr>
      <w:r>
        <w:t>Cada Usuário Licenciado a quem foi atribuída uma SL de Usuário do Microsoft 365 E3/E5 pode:</w:t>
      </w:r>
    </w:p>
    <w:p w:rsidR="00C32009" w:rsidRDefault="000F0960" w:rsidP="000F0960">
      <w:pPr>
        <w:pStyle w:val="ProductList-Bullet"/>
        <w:numPr>
          <w:ilvl w:val="1"/>
          <w:numId w:val="34"/>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rsidR="00C32009" w:rsidRPr="002D0478" w:rsidRDefault="000F0960" w:rsidP="000F0960">
      <w:pPr>
        <w:pStyle w:val="ProductList-Bullet"/>
        <w:numPr>
          <w:ilvl w:val="1"/>
          <w:numId w:val="34"/>
        </w:numPr>
        <w:rPr>
          <w:lang w:val="pt-BR"/>
        </w:rPr>
      </w:pPr>
      <w:r w:rsidRPr="002D0478">
        <w:rPr>
          <w:lang w:val="pt-BR"/>
        </w:rPr>
        <w:t xml:space="preserve">o acesso ao software para os servidores acima é exclusivo para aqueles usuários a quem foi atribuída uma SL de Usuário do Microsoft 365 E3/E5 ou </w:t>
      </w:r>
      <w:r>
        <w:fldChar w:fldCharType="begin"/>
      </w:r>
      <w:r w:rsidRPr="002D0478">
        <w:rPr>
          <w:lang w:val="pt-BR"/>
        </w:rP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sidRPr="002D0478">
        <w:rPr>
          <w:color w:val="0563C1"/>
          <w:lang w:val="pt-BR"/>
        </w:rPr>
        <w:t>Usuários Externos</w:t>
      </w:r>
      <w:r>
        <w:fldChar w:fldCharType="end"/>
      </w:r>
      <w:r w:rsidRPr="002D0478">
        <w:rPr>
          <w:lang w:val="pt-BR"/>
        </w:rPr>
        <w:t>.</w:t>
      </w:r>
    </w:p>
    <w:p w:rsidR="00C32009" w:rsidRPr="002D0478" w:rsidRDefault="000F0960">
      <w:pPr>
        <w:pStyle w:val="ProductList-BodyIndented"/>
        <w:rPr>
          <w:lang w:val="pt-BR"/>
        </w:rPr>
      </w:pPr>
      <w:r w:rsidRPr="002D0478">
        <w:rPr>
          <w:lang w:val="pt-BR"/>
        </w:rPr>
        <w:t>Esta cláusula não se aplica a SLs de Usuário de acordo com o Contrato do Microsoft Cloud.</w:t>
      </w:r>
    </w:p>
    <w:p w:rsidR="00C32009" w:rsidRPr="002D0478" w:rsidRDefault="00C32009">
      <w:pPr>
        <w:pStyle w:val="ProductList-BodyIndented"/>
        <w:rPr>
          <w:lang w:val="pt-BR"/>
        </w:rPr>
      </w:pPr>
    </w:p>
    <w:p w:rsidR="00C32009" w:rsidRPr="002D0478" w:rsidRDefault="000F0960">
      <w:pPr>
        <w:pStyle w:val="ProductList-SubClauseHeading"/>
        <w:outlineLvl w:val="4"/>
        <w:rPr>
          <w:lang w:val="pt-BR"/>
        </w:rPr>
      </w:pPr>
      <w:r w:rsidRPr="002D0478">
        <w:rPr>
          <w:lang w:val="pt-BR"/>
        </w:rPr>
        <w:t>2.1.</w:t>
      </w:r>
      <w:r w:rsidR="00C039F8">
        <w:rPr>
          <w:lang w:val="pt-BR"/>
        </w:rPr>
        <w:t>1</w:t>
      </w:r>
      <w:r w:rsidRPr="002D0478">
        <w:rPr>
          <w:lang w:val="pt-BR"/>
        </w:rPr>
        <w:t xml:space="preserve"> Office Professional Plus</w:t>
      </w:r>
    </w:p>
    <w:p w:rsidR="00C32009" w:rsidRPr="002D0478" w:rsidRDefault="000F0960">
      <w:pPr>
        <w:pStyle w:val="ProductList-SubSubClauseHeading"/>
        <w:outlineLvl w:val="5"/>
        <w:rPr>
          <w:lang w:val="pt-BR"/>
        </w:rPr>
      </w:pPr>
      <w:r w:rsidRPr="002D0478">
        <w:rPr>
          <w:lang w:val="pt-BR"/>
        </w:rPr>
        <w:t>2.1.</w:t>
      </w:r>
      <w:r w:rsidR="00C039F8">
        <w:rPr>
          <w:lang w:val="pt-BR"/>
        </w:rPr>
        <w:t>1</w:t>
      </w:r>
      <w:r w:rsidRPr="002D0478">
        <w:rPr>
          <w:lang w:val="pt-BR"/>
        </w:rPr>
        <w:t>.1 SLs de Usuário do Microsoft 365 de SA:</w:t>
      </w:r>
    </w:p>
    <w:p w:rsidR="00C32009" w:rsidRPr="002D0478" w:rsidRDefault="000F0960">
      <w:pPr>
        <w:pStyle w:val="ProductList-BodyIndented2"/>
        <w:rPr>
          <w:lang w:val="pt-BR"/>
        </w:rPr>
      </w:pPr>
      <w:r w:rsidRPr="002D0478">
        <w:rPr>
          <w:lang w:val="pt-BR"/>
        </w:rPr>
        <w:t>para cada Usuário Licenciado a quem o cliente atribui uma SL de Usuário do Microsoft 365 de SA, o Cliente pode instalar:</w:t>
      </w:r>
    </w:p>
    <w:p w:rsidR="00C32009" w:rsidRPr="002D0478" w:rsidRDefault="000F0960" w:rsidP="000F0960">
      <w:pPr>
        <w:pStyle w:val="ProductList-Bullet"/>
        <w:numPr>
          <w:ilvl w:val="2"/>
          <w:numId w:val="35"/>
        </w:numPr>
        <w:rPr>
          <w:lang w:val="pt-BR"/>
        </w:rPr>
      </w:pPr>
      <w:r w:rsidRPr="002D0478">
        <w:rPr>
          <w:lang w:val="pt-BR"/>
        </w:rPr>
        <w:t xml:space="preserve">uma cópia local do Office Professional Plus para uso exclusivo do Usuário Licenciado pela duração da assinatura e </w:t>
      </w:r>
    </w:p>
    <w:p w:rsidR="00C32009" w:rsidRPr="00C039F8" w:rsidRDefault="000F0960" w:rsidP="000F0960">
      <w:pPr>
        <w:pStyle w:val="ProductList-Bullet"/>
        <w:numPr>
          <w:ilvl w:val="2"/>
          <w:numId w:val="35"/>
        </w:numPr>
        <w:rPr>
          <w:lang w:val="pt-BR"/>
        </w:rPr>
      </w:pPr>
      <w:r w:rsidRPr="002D0478">
        <w:rPr>
          <w:lang w:val="pt-BR"/>
        </w:rPr>
        <w:t xml:space="preserve">uma cópia local do Office Professional Plus para novas SLs de Usuário adicionadas ao mesmo contrato de licenciamento por volume para o uso exclusivo do Usuário Licenciado pela duração da assinatura. </w:t>
      </w:r>
      <w:r w:rsidRPr="00C039F8">
        <w:rPr>
          <w:lang w:val="pt-BR"/>
        </w:rPr>
        <w:t>O número de novas SLs de Usuário a quem foram concedidos esses direitos de usuário não pode exceder o número de SLs de Usuário de SA inicialmente cobertas pelo contrato.</w:t>
      </w:r>
    </w:p>
    <w:p w:rsidR="00C32009" w:rsidRPr="00C039F8" w:rsidRDefault="00C32009">
      <w:pPr>
        <w:pStyle w:val="ProductList-BodyIndented2"/>
        <w:rPr>
          <w:lang w:val="pt-BR"/>
        </w:rPr>
      </w:pPr>
    </w:p>
    <w:p w:rsidR="00C32009" w:rsidRPr="002D0478" w:rsidRDefault="000F0960">
      <w:pPr>
        <w:pStyle w:val="ProductList-SubSubClauseHeading"/>
        <w:outlineLvl w:val="5"/>
        <w:rPr>
          <w:lang w:val="pt-BR"/>
        </w:rPr>
      </w:pPr>
      <w:r w:rsidRPr="002D0478">
        <w:rPr>
          <w:lang w:val="pt-BR"/>
        </w:rPr>
        <w:t>2.1.</w:t>
      </w:r>
      <w:r w:rsidR="00C039F8">
        <w:rPr>
          <w:lang w:val="pt-BR"/>
        </w:rPr>
        <w:t>1</w:t>
      </w:r>
      <w:r w:rsidRPr="002D0478">
        <w:rPr>
          <w:lang w:val="pt-BR"/>
        </w:rPr>
        <w:t>.2 SLs de Usuário do Microsoft 365 adquiridas em MPSA</w:t>
      </w:r>
    </w:p>
    <w:p w:rsidR="00C32009" w:rsidRPr="002D0478" w:rsidRDefault="000F0960">
      <w:pPr>
        <w:pStyle w:val="ProductList-BodyIndented2"/>
        <w:rPr>
          <w:lang w:val="pt-BR"/>
        </w:rPr>
      </w:pPr>
      <w:r w:rsidRPr="002D0478">
        <w:rPr>
          <w:lang w:val="pt-BR"/>
        </w:rP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rsidR="00C32009" w:rsidRPr="002D0478" w:rsidRDefault="00C32009">
      <w:pPr>
        <w:pStyle w:val="ProductList-BodyIndented2"/>
        <w:rPr>
          <w:lang w:val="pt-BR"/>
        </w:rPr>
      </w:pPr>
    </w:p>
    <w:p w:rsidR="00C32009" w:rsidRPr="002D0478" w:rsidRDefault="000F0960">
      <w:pPr>
        <w:pStyle w:val="ProductList-ClauseHeading"/>
        <w:outlineLvl w:val="3"/>
        <w:rPr>
          <w:lang w:val="pt-BR"/>
        </w:rPr>
      </w:pPr>
      <w:r w:rsidRPr="002D0478">
        <w:rPr>
          <w:lang w:val="pt-BR"/>
        </w:rPr>
        <w:t>2.2 Termos de Licença Aplicáveis</w:t>
      </w:r>
    </w:p>
    <w:p w:rsidR="00C32009" w:rsidRPr="002D0478" w:rsidRDefault="000F0960">
      <w:pPr>
        <w:pStyle w:val="ProductList-Body"/>
        <w:rPr>
          <w:lang w:val="pt-BR"/>
        </w:rPr>
      </w:pPr>
      <w:r w:rsidRPr="002D0478">
        <w:rPr>
          <w:lang w:val="pt-BR"/>
        </w:rPr>
        <w:t>Além dos termos da Entrada do Produto Microsoft 365, as SLs de Usuário Microsoft 365 E3 e E5 são regidas pelos Termos de Licença aplicáveis ao Office 365 Enterprise E3/E5, Enterprise Mobility + Security E3/E5 e Windows 10 Enterprise E3/E5 Por Usuário.</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2.3 Microsoft 365 F1</w:t>
      </w:r>
    </w:p>
    <w:p w:rsidR="00C039F8" w:rsidRPr="00C039F8" w:rsidRDefault="00C039F8" w:rsidP="00C039F8">
      <w:pPr>
        <w:pStyle w:val="ProductList-SubClauseHeading"/>
        <w:outlineLvl w:val="4"/>
        <w:rPr>
          <w:lang w:val="pt-BR"/>
        </w:rPr>
      </w:pPr>
      <w:r w:rsidRPr="00C039F8">
        <w:rPr>
          <w:lang w:val="pt-BR"/>
        </w:rPr>
        <w:t>2.3.1 Direitos de Uso</w:t>
      </w:r>
    </w:p>
    <w:p w:rsidR="00C039F8" w:rsidRPr="00C039F8" w:rsidRDefault="00C039F8" w:rsidP="00C039F8">
      <w:pPr>
        <w:pStyle w:val="ProductList-BodyIndented"/>
        <w:rPr>
          <w:lang w:val="pt-BR"/>
        </w:rPr>
      </w:pPr>
      <w:r w:rsidRPr="00C039F8">
        <w:rPr>
          <w:lang w:val="pt-BR"/>
        </w:rPr>
        <w:t>O uso do Windows é regido pelos Termos de Licença na seção de Direitos de Uso da Entrada do Produto do Windows aplicável ao Windows 10 Enterprise E3 por usuário com as seguintes exceções:</w:t>
      </w:r>
    </w:p>
    <w:p w:rsidR="00C039F8" w:rsidRPr="00C039F8" w:rsidRDefault="00C039F8" w:rsidP="00C039F8">
      <w:pPr>
        <w:pStyle w:val="ProductList-Bullet"/>
        <w:numPr>
          <w:ilvl w:val="1"/>
          <w:numId w:val="67"/>
        </w:numPr>
        <w:rPr>
          <w:lang w:val="pt-BR"/>
        </w:rPr>
      </w:pPr>
      <w:r w:rsidRPr="00C039F8">
        <w:rPr>
          <w:lang w:val="pt-BR"/>
        </w:rPr>
        <w:t xml:space="preserve">O componente Windows do Microsoft 365 F1 opera como Serviço Online e não é sucessor de nenhuma versão anterior do sistema operacional Windows Desktop. Portanto, não obstante os Termos Universais de Licença ou o contrato de licenciamento por volume, os direitos de usar versões anteriores, versões de idioma diferente, versões de plataforma diferentes ou edições anteriores do Windows, incluindo o Windows 10 Enterprise LTSB, não se aplicam. </w:t>
      </w:r>
    </w:p>
    <w:p w:rsidR="00C039F8" w:rsidRPr="00C039F8" w:rsidRDefault="00C039F8" w:rsidP="00C039F8">
      <w:pPr>
        <w:pStyle w:val="ProductList-Bullet"/>
        <w:numPr>
          <w:ilvl w:val="1"/>
          <w:numId w:val="67"/>
        </w:numPr>
        <w:rPr>
          <w:lang w:val="pt-BR"/>
        </w:rPr>
      </w:pPr>
      <w:r w:rsidRPr="00C039F8">
        <w:rPr>
          <w:lang w:val="pt-BR"/>
        </w:rPr>
        <w:t xml:space="preserve">Não obstante qualquer disposição em contrário na seção Direitos de Uso da entrada do produto Sistema Operacional Windows Desktop, os direitos de acesso e uso de instâncias virtualizadas do Windows não se aplicam. </w:t>
      </w:r>
    </w:p>
    <w:p w:rsidR="00C039F8" w:rsidRPr="00C039F8" w:rsidRDefault="00C039F8" w:rsidP="00C039F8">
      <w:pPr>
        <w:pStyle w:val="ProductList-Bullet"/>
        <w:numPr>
          <w:ilvl w:val="1"/>
          <w:numId w:val="67"/>
        </w:numPr>
        <w:rPr>
          <w:lang w:val="pt-BR"/>
        </w:rPr>
      </w:pPr>
      <w:r w:rsidRPr="00C039F8">
        <w:rPr>
          <w:lang w:val="pt-BR"/>
        </w:rPr>
        <w:t xml:space="preserve">Os usuários licenciados não precisam ser os usuários principais de nenhum dispositivo. </w:t>
      </w:r>
    </w:p>
    <w:p w:rsidR="00C039F8" w:rsidRPr="00C039F8" w:rsidRDefault="00C039F8" w:rsidP="00C039F8">
      <w:pPr>
        <w:pStyle w:val="ProductList-Bullet"/>
        <w:numPr>
          <w:ilvl w:val="1"/>
          <w:numId w:val="67"/>
        </w:numPr>
        <w:rPr>
          <w:lang w:val="pt-BR"/>
        </w:rPr>
      </w:pPr>
      <w:r w:rsidRPr="00C039F8">
        <w:rPr>
          <w:lang w:val="pt-BR"/>
        </w:rPr>
        <w:t>O cliente deve usar a ativação baseada no Azure Active Directory. Clientes da Nuvem da Comunidade do Governo dos Estados Unidos podem usar ativação do KMS em vez de ativação baseada no Azure AD.</w:t>
      </w:r>
    </w:p>
    <w:p w:rsidR="00C039F8" w:rsidRPr="00C039F8" w:rsidRDefault="00C039F8" w:rsidP="00C039F8">
      <w:pPr>
        <w:pStyle w:val="ProductList-BodyIndented"/>
        <w:rPr>
          <w:lang w:val="pt-BR"/>
        </w:rPr>
      </w:pPr>
      <w:r w:rsidRPr="00C039F8">
        <w:rPr>
          <w:lang w:val="pt-BR"/>
        </w:rPr>
        <w:t xml:space="preserve">O uso de outros componentes do Microsoft 365 F1 é regido pelos termos aplicáveis a esses componentes nos Termos dos Serviços Online. Além das finalidades da Licença de Acesso Básico do Windows Server e das Licenças de Gerenciamento de Cliente do System Center Configuration Manager e do Advance Threat Analytics, SLs de Usuário do Microsoft 365 F1 não são Licenças Equivalentes a CALs. </w:t>
      </w:r>
    </w:p>
    <w:p w:rsidR="00C32009" w:rsidRPr="002D0478" w:rsidRDefault="00C32009">
      <w:pPr>
        <w:pStyle w:val="ProductList-BodyIndented"/>
        <w:rPr>
          <w:lang w:val="pt-BR"/>
        </w:rPr>
      </w:pPr>
    </w:p>
    <w:p w:rsidR="00C32009" w:rsidRDefault="000F0960">
      <w:pPr>
        <w:pStyle w:val="ProductList-SubClauseHeading"/>
        <w:outlineLvl w:val="4"/>
      </w:pPr>
      <w:r>
        <w:t>2.3.2 Step-up do Microsoft 365 F1 do Office 365 F1</w:t>
      </w:r>
    </w:p>
    <w:p w:rsidR="00C32009" w:rsidRPr="002D0478" w:rsidRDefault="000F0960">
      <w:pPr>
        <w:pStyle w:val="ProductList-BodyIndented"/>
        <w:rPr>
          <w:lang w:val="pt-BR"/>
        </w:rPr>
      </w:pPr>
      <w:r w:rsidRPr="002D0478">
        <w:rPr>
          <w:lang w:val="pt-BR"/>
        </w:rPr>
        <w:t xml:space="preserve">O Cliente pode adquirir a Licença Step-Up do Microsoft 365 F1 para qualquer um de seus Usuários Licenciados do Office 365 F1. A Licença Step-Up deve ser adquirida segundo o mesmo registro e contrato de licenciamento por volume (se houver) da Licença do Office 365 F1. Os direitos de acesso aos Serviços Online segundo a Licença Step-Up substituem os direitos de acesso aos Serviços Online segundo a Licença do Office 365 F1.  </w:t>
      </w:r>
    </w:p>
    <w:p w:rsidR="00C32009" w:rsidRPr="002D0478" w:rsidRDefault="00C32009">
      <w:pPr>
        <w:pStyle w:val="ProductList-BodyIndented"/>
        <w:rPr>
          <w:lang w:val="pt-BR"/>
        </w:rPr>
      </w:pPr>
    </w:p>
    <w:p w:rsidR="00C039F8" w:rsidRPr="00C039F8" w:rsidRDefault="00C039F8" w:rsidP="00C039F8">
      <w:pPr>
        <w:pStyle w:val="ProductList-ClauseHeading"/>
        <w:outlineLvl w:val="3"/>
        <w:rPr>
          <w:lang w:val="pt-BR"/>
        </w:rPr>
      </w:pPr>
      <w:r w:rsidRPr="00C039F8">
        <w:rPr>
          <w:lang w:val="pt-BR"/>
        </w:rPr>
        <w:t>2.4 Direitos de Uso do Microsoft 365 Business</w:t>
      </w:r>
    </w:p>
    <w:p w:rsidR="00C039F8" w:rsidRPr="00C039F8" w:rsidRDefault="00C039F8" w:rsidP="00C039F8">
      <w:pPr>
        <w:pStyle w:val="ProductList-Body"/>
        <w:rPr>
          <w:lang w:val="pt-BR"/>
        </w:rPr>
      </w:pPr>
      <w:r w:rsidRPr="00C039F8">
        <w:rPr>
          <w:lang w:val="pt-BR"/>
        </w:rPr>
        <w:t>O Cliente não pode fornecer mais de 300 licenças de assinatura de usuário. O uso do Windows é regido pelos Termos de Licença na seção de Direitos de Uso da Entrada do Produto do Windows aplicável ao Windows 10 Enterprise E3 por usuário com as seguintes exceções:</w:t>
      </w:r>
    </w:p>
    <w:p w:rsidR="00C039F8" w:rsidRPr="00C039F8" w:rsidRDefault="00C039F8" w:rsidP="00C039F8">
      <w:pPr>
        <w:pStyle w:val="ProductList-Bullet"/>
        <w:numPr>
          <w:ilvl w:val="0"/>
          <w:numId w:val="68"/>
        </w:numPr>
        <w:rPr>
          <w:lang w:val="pt-BR"/>
        </w:rPr>
      </w:pPr>
      <w:r w:rsidRPr="00C039F8">
        <w:rPr>
          <w:lang w:val="pt-BR"/>
        </w:rPr>
        <w:t xml:space="preserve">O Windows Business opera como Serviço Online e não é sucessor de nenhuma versão anterior do sistema operacional Windows Desktop. Portanto, não obstante os Termos Universais de Licença ou o contrato de licenciamento por volume, os direitos de usar versões anteriores, versões de idioma diferente, versões de plataforma diferentes ou edições anteriores do Windows, incluindo o Windows 10 Enterprise LTSB, não se aplicam. </w:t>
      </w:r>
    </w:p>
    <w:p w:rsidR="00C039F8" w:rsidRPr="00C039F8" w:rsidRDefault="00C039F8" w:rsidP="00C039F8">
      <w:pPr>
        <w:pStyle w:val="ProductList-Bullet"/>
        <w:numPr>
          <w:ilvl w:val="0"/>
          <w:numId w:val="68"/>
        </w:numPr>
        <w:rPr>
          <w:lang w:val="pt-BR"/>
        </w:rPr>
      </w:pPr>
      <w:r w:rsidRPr="00C039F8">
        <w:rPr>
          <w:lang w:val="pt-BR"/>
        </w:rPr>
        <w:t xml:space="preserve">Não obstante qualquer disposição em contrário na seção Direitos de Uso da entrada do produto Sistema Operacional Windows Desktop, os direitos de acesso e uso de instâncias virtualizadas do Windows não se aplicam. </w:t>
      </w:r>
    </w:p>
    <w:p w:rsidR="00C32009" w:rsidRPr="002D0478" w:rsidRDefault="00C32009">
      <w:pPr>
        <w:pStyle w:val="ProductList-Body"/>
        <w:rPr>
          <w:lang w:val="pt-BR"/>
        </w:rPr>
      </w:pPr>
    </w:p>
    <w:p w:rsidR="00C32009" w:rsidRPr="002D0478" w:rsidRDefault="000F0960">
      <w:pPr>
        <w:pStyle w:val="ProductList-ClauseHeading"/>
        <w:outlineLvl w:val="3"/>
        <w:rPr>
          <w:lang w:val="pt-BR"/>
        </w:rPr>
      </w:pPr>
      <w:r w:rsidRPr="002D0478">
        <w:rPr>
          <w:lang w:val="pt-BR"/>
        </w:rPr>
        <w:t>2.5 Programas Acadêmicos</w:t>
      </w:r>
    </w:p>
    <w:p w:rsidR="00C32009" w:rsidRPr="002D0478" w:rsidRDefault="000F0960">
      <w:pPr>
        <w:pStyle w:val="ProductList-Body"/>
        <w:rPr>
          <w:lang w:val="pt-BR"/>
        </w:rPr>
      </w:pPr>
      <w:r w:rsidRPr="002D0478">
        <w:rPr>
          <w:lang w:val="pt-BR"/>
        </w:rPr>
        <w:t>O seguinte se aplica a clientes nos Programas Acadêmicos de Licenciamento por Volume:</w:t>
      </w:r>
    </w:p>
    <w:p w:rsidR="00C32009" w:rsidRPr="00C039F8" w:rsidRDefault="000F0960">
      <w:pPr>
        <w:pStyle w:val="ProductList-SubClauseHeading"/>
        <w:outlineLvl w:val="4"/>
        <w:rPr>
          <w:lang w:val="pt-BR"/>
        </w:rPr>
      </w:pPr>
      <w:r w:rsidRPr="00C039F8">
        <w:rPr>
          <w:lang w:val="pt-BR"/>
        </w:rPr>
        <w:t>2.5.1 Microsoft 365 A1 (SL de Dispositivo)</w:t>
      </w:r>
    </w:p>
    <w:p w:rsidR="00C32009" w:rsidRPr="002D0478" w:rsidRDefault="000F0960">
      <w:pPr>
        <w:pStyle w:val="ProductList-SubSubClauseHeading"/>
        <w:outlineLvl w:val="5"/>
        <w:rPr>
          <w:lang w:val="pt-BR"/>
        </w:rPr>
      </w:pPr>
      <w:r w:rsidRPr="002D0478">
        <w:rPr>
          <w:lang w:val="pt-BR"/>
        </w:rPr>
        <w:t>2.5.1.1 Prazo</w:t>
      </w:r>
    </w:p>
    <w:p w:rsidR="00C32009" w:rsidRPr="002D0478" w:rsidRDefault="000F0960">
      <w:pPr>
        <w:pStyle w:val="ProductList-BodyIndented2"/>
        <w:rPr>
          <w:lang w:val="pt-BR"/>
        </w:rPr>
      </w:pPr>
      <w:r w:rsidRPr="002D0478">
        <w:rPr>
          <w:lang w:val="pt-BR"/>
        </w:rP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rsidR="00C32009" w:rsidRPr="002D0478" w:rsidRDefault="00C32009">
      <w:pPr>
        <w:pStyle w:val="ProductList-BodyIndented2"/>
        <w:rPr>
          <w:lang w:val="pt-BR"/>
        </w:rPr>
      </w:pPr>
    </w:p>
    <w:p w:rsidR="00C32009" w:rsidRPr="00C039F8" w:rsidRDefault="000F0960">
      <w:pPr>
        <w:pStyle w:val="ProductList-SubSubClauseHeading"/>
        <w:outlineLvl w:val="5"/>
        <w:rPr>
          <w:lang w:val="pt-BR"/>
        </w:rPr>
      </w:pPr>
      <w:r w:rsidRPr="00C039F8">
        <w:rPr>
          <w:lang w:val="pt-BR"/>
        </w:rPr>
        <w:t>2.5.1.2 Cancelamento e Transferência</w:t>
      </w:r>
    </w:p>
    <w:p w:rsidR="00C32009" w:rsidRPr="00C039F8" w:rsidRDefault="000F0960">
      <w:pPr>
        <w:pStyle w:val="ProductList-BodyIndented2"/>
        <w:rPr>
          <w:lang w:val="pt-BR"/>
        </w:rPr>
      </w:pPr>
      <w:r w:rsidRPr="00C039F8">
        <w:rPr>
          <w:lang w:val="pt-BR"/>
        </w:rP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rsidR="00C32009" w:rsidRPr="00C039F8" w:rsidRDefault="00C32009">
      <w:pPr>
        <w:pStyle w:val="ProductList-BodyIndented2"/>
        <w:rPr>
          <w:lang w:val="pt-BR"/>
        </w:rPr>
      </w:pPr>
    </w:p>
    <w:p w:rsidR="00C039F8" w:rsidRPr="00C039F8" w:rsidRDefault="00C039F8" w:rsidP="00C039F8">
      <w:pPr>
        <w:pStyle w:val="ProductList-SubSubClauseHeading"/>
        <w:outlineLvl w:val="5"/>
        <w:rPr>
          <w:lang w:val="pt-BR"/>
        </w:rPr>
      </w:pPr>
      <w:r w:rsidRPr="00C039F8">
        <w:rPr>
          <w:lang w:val="pt-BR"/>
        </w:rPr>
        <w:t>2.5.1.3 Versões do Windows 10</w:t>
      </w:r>
    </w:p>
    <w:p w:rsidR="00C039F8" w:rsidRPr="00B40BA3" w:rsidRDefault="00C039F8" w:rsidP="00C039F8">
      <w:pPr>
        <w:pStyle w:val="xproductlist-bodyindented2"/>
      </w:pPr>
      <w:r>
        <w:t>O Microsoft 365 Education A1 inclui uma atualização para o Windows 10 Pro Education para dispositivos licenciados com Windows 7 Professional, Windows 8/8.1 Pro e Windows 10 Pro.</w:t>
      </w:r>
    </w:p>
    <w:p w:rsidR="00C32009" w:rsidRPr="00C039F8" w:rsidRDefault="00C32009">
      <w:pPr>
        <w:pStyle w:val="ProductList-BodyIndented2"/>
        <w:rPr>
          <w:lang w:val="pt-BR"/>
        </w:rPr>
      </w:pPr>
    </w:p>
    <w:p w:rsidR="00C32009" w:rsidRPr="002D0478" w:rsidRDefault="000F0960">
      <w:pPr>
        <w:pStyle w:val="ProductList-SubClauseHeading"/>
        <w:outlineLvl w:val="4"/>
        <w:rPr>
          <w:lang w:val="pt-BR"/>
        </w:rPr>
      </w:pPr>
      <w:r w:rsidRPr="002D0478">
        <w:rPr>
          <w:lang w:val="pt-BR"/>
        </w:rPr>
        <w:t>2.5.2 Microsoft 365 A3/A5 (SL de Usuário)</w:t>
      </w:r>
    </w:p>
    <w:p w:rsidR="00C32009" w:rsidRPr="002D0478" w:rsidRDefault="000F0960">
      <w:pPr>
        <w:pStyle w:val="ProductList-SubSubClauseHeading"/>
        <w:outlineLvl w:val="5"/>
        <w:rPr>
          <w:lang w:val="pt-BR"/>
        </w:rPr>
      </w:pPr>
      <w:r w:rsidRPr="002D0478">
        <w:rPr>
          <w:lang w:val="pt-BR"/>
        </w:rPr>
        <w:t>2.5.2.1 Servidores do Office</w:t>
      </w:r>
    </w:p>
    <w:p w:rsidR="00C32009" w:rsidRPr="002D0478" w:rsidRDefault="000F0960">
      <w:pPr>
        <w:pStyle w:val="ProductList-BodyIndented2"/>
        <w:rPr>
          <w:lang w:val="pt-BR"/>
        </w:rPr>
      </w:pPr>
      <w:r w:rsidRPr="002D0478">
        <w:rPr>
          <w:lang w:val="pt-BR"/>
        </w:rPr>
        <w:t>Os clientes que licenciarem todo o corpo docente e funcionários ou os Trabalhadores do Conhecimento com o Microsoft 365 A3/A5 (SL de Usuário) em um Enrollment for Education Solutions (qualquer versão) podem:</w:t>
      </w:r>
    </w:p>
    <w:p w:rsidR="00C32009" w:rsidRPr="00C039F8" w:rsidRDefault="000F0960" w:rsidP="000F0960">
      <w:pPr>
        <w:pStyle w:val="ProductList-Bullet"/>
        <w:numPr>
          <w:ilvl w:val="2"/>
          <w:numId w:val="38"/>
        </w:numPr>
        <w:rPr>
          <w:lang w:val="pt-BR"/>
        </w:rPr>
      </w:pPr>
      <w:r w:rsidRPr="00C039F8">
        <w:rPr>
          <w:lang w:val="pt-BR"/>
        </w:rPr>
        <w:t xml:space="preserve">instalar qualquer número de cópias do seguinte software para servidores em qualquer Servidor dedicado ao uso do Cliente: Exchange Server, SharePoint Server e Skype for Business Server e </w:t>
      </w:r>
    </w:p>
    <w:p w:rsidR="00C32009" w:rsidRPr="00C039F8" w:rsidRDefault="000F0960" w:rsidP="000F0960">
      <w:pPr>
        <w:pStyle w:val="ProductList-Bullet"/>
        <w:numPr>
          <w:ilvl w:val="2"/>
          <w:numId w:val="38"/>
        </w:numPr>
        <w:rPr>
          <w:lang w:val="pt-BR"/>
        </w:rPr>
      </w:pPr>
      <w:r w:rsidRPr="00C039F8">
        <w:rPr>
          <w:lang w:val="pt-BR"/>
        </w:rPr>
        <w:t>o acesso ao software para os servidores acima é exclusivo àqueles usuários a quem foi atribuída uma SL de Usuário do Microsoft 365 A3/A5 ou Usuários Externos.</w:t>
      </w:r>
    </w:p>
    <w:p w:rsidR="00C32009" w:rsidRPr="002D0478" w:rsidRDefault="000F0960">
      <w:pPr>
        <w:pStyle w:val="ProductList-BodyIndented2"/>
        <w:rPr>
          <w:lang w:val="pt-BR"/>
        </w:rPr>
      </w:pPr>
      <w:r w:rsidRPr="002D0478">
        <w:rPr>
          <w:lang w:val="pt-BR"/>
        </w:rPr>
        <w:t xml:space="preserve">Esta cláusula não se aplica às SLs de Usuário adquiridas de acordo com o Contrato do Microsoft Cloud ou na forma do </w:t>
      </w:r>
      <w:r>
        <w:fldChar w:fldCharType="begin"/>
      </w:r>
      <w:r w:rsidRPr="002D047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2D0478">
        <w:rPr>
          <w:color w:val="0563C1"/>
          <w:lang w:val="pt-BR"/>
        </w:rPr>
        <w:t>Benefício de Uso do Aluno</w:t>
      </w:r>
      <w:r>
        <w:fldChar w:fldCharType="end"/>
      </w:r>
      <w:r w:rsidRPr="002D0478">
        <w:rPr>
          <w:lang w:val="pt-BR"/>
        </w:rPr>
        <w:t>.</w:t>
      </w:r>
    </w:p>
    <w:p w:rsidR="00C32009" w:rsidRPr="002D0478" w:rsidRDefault="00C32009">
      <w:pPr>
        <w:pStyle w:val="ProductList-BodyIndented2"/>
        <w:rPr>
          <w:lang w:val="pt-BR"/>
        </w:rPr>
      </w:pPr>
    </w:p>
    <w:p w:rsidR="00C32009" w:rsidRPr="002D0478" w:rsidRDefault="000F0960">
      <w:pPr>
        <w:pStyle w:val="ProductList-SubSubClauseHeading"/>
        <w:outlineLvl w:val="5"/>
        <w:rPr>
          <w:lang w:val="pt-BR"/>
        </w:rPr>
      </w:pPr>
      <w:r w:rsidRPr="002D0478">
        <w:rPr>
          <w:lang w:val="pt-BR"/>
        </w:rPr>
        <w:t>2.5.2.2 Microsoft 365 A3 com CAL Principal</w:t>
      </w:r>
    </w:p>
    <w:p w:rsidR="00C32009" w:rsidRPr="002D0478" w:rsidRDefault="000F0960">
      <w:pPr>
        <w:pStyle w:val="ProductList-BodyIndented2"/>
        <w:rPr>
          <w:lang w:val="pt-BR"/>
        </w:rPr>
      </w:pPr>
      <w:r w:rsidRPr="002D0478">
        <w:rPr>
          <w:lang w:val="pt-BR"/>
        </w:rPr>
        <w:t>O Microsoft 365 A3 com CAL Principal está disponível apenas como substituição para o Desktop Educacional com CAL Principal.</w:t>
      </w:r>
    </w:p>
    <w:p w:rsidR="00C32009" w:rsidRPr="002D0478" w:rsidRDefault="00C32009">
      <w:pPr>
        <w:pStyle w:val="ProductList-BodyIndented2"/>
        <w:rPr>
          <w:lang w:val="pt-BR"/>
        </w:rPr>
      </w:pPr>
    </w:p>
    <w:p w:rsidR="00C32009" w:rsidRPr="002D0478" w:rsidRDefault="000F0960">
      <w:pPr>
        <w:pStyle w:val="ProductList-SubClauseHeading"/>
        <w:outlineLvl w:val="4"/>
        <w:rPr>
          <w:lang w:val="pt-BR"/>
        </w:rPr>
      </w:pPr>
      <w:r w:rsidRPr="002D0478">
        <w:rPr>
          <w:lang w:val="pt-BR"/>
        </w:rPr>
        <w:t>2.5.3 Termos de Licença Aplicáveis</w:t>
      </w:r>
    </w:p>
    <w:p w:rsidR="00C32009" w:rsidRPr="002D0478" w:rsidRDefault="000F0960">
      <w:pPr>
        <w:pStyle w:val="ProductList-BodyIndented"/>
        <w:rPr>
          <w:lang w:val="pt-BR"/>
        </w:rPr>
      </w:pPr>
      <w:r w:rsidRPr="002D0478">
        <w:rPr>
          <w:lang w:val="pt-BR"/>
        </w:rPr>
        <w:t>Além dos termos da Entrada do Produto Microsoft 365, as SLs de Usuário do Microsoft 365 A3 e A5 são regidas pelos Termos de Licença aplicáveis ao Office 365 A3/A5, Enterprise Mobility + Security E3/E5, Windows 10 Education E3/E5 Por Usuário e Windows 10 Education A3/A5 por SL de Usuário.</w:t>
      </w:r>
    </w:p>
    <w:p w:rsidR="00C32009" w:rsidRPr="002D0478" w:rsidRDefault="00C32009">
      <w:pPr>
        <w:pStyle w:val="ProductList-BodyIndented"/>
        <w:rPr>
          <w:lang w:val="pt-BR"/>
        </w:rPr>
      </w:pPr>
    </w:p>
    <w:p w:rsidR="00C32009" w:rsidRPr="002D0478" w:rsidRDefault="000F0960">
      <w:pPr>
        <w:pStyle w:val="ProductList-ClauseHeading"/>
        <w:outlineLvl w:val="3"/>
        <w:rPr>
          <w:lang w:val="pt-BR"/>
        </w:rPr>
      </w:pPr>
      <w:r w:rsidRPr="002D0478">
        <w:rPr>
          <w:lang w:val="pt-BR"/>
        </w:rPr>
        <w:t>2.6 Serviço de Nuvem da Comunidade do Governo dos Estados Unidos</w:t>
      </w:r>
    </w:p>
    <w:p w:rsidR="00C32009" w:rsidRPr="00C039F8" w:rsidRDefault="000F0960">
      <w:pPr>
        <w:pStyle w:val="ProductList-Body"/>
        <w:rPr>
          <w:lang w:val="pt-BR"/>
        </w:rPr>
      </w:pPr>
      <w:r w:rsidRPr="00C039F8">
        <w:rPr>
          <w:lang w:val="pt-BR"/>
        </w:rPr>
        <w:t xml:space="preserve">Consulte a tabela de Disponibilidade do Programa para cada componente do Microsoft 365 para descobrir quais componentes são serviços de </w:t>
      </w:r>
      <w:r>
        <w:fldChar w:fldCharType="begin"/>
      </w:r>
      <w:r w:rsidRPr="00C039F8">
        <w:rPr>
          <w:lang w:val="pt-BR"/>
        </w:rPr>
        <w:instrText xml:space="preserve"> AutoTextList   \s NoStyle \t "Serviço de Nuvem da Comunidade do Governo dos Estados Unidos" </w:instrText>
      </w:r>
      <w:r>
        <w:fldChar w:fldCharType="separate"/>
      </w:r>
      <w:r w:rsidRPr="00C039F8">
        <w:rPr>
          <w:color w:val="0563C1"/>
          <w:lang w:val="pt-BR"/>
        </w:rPr>
        <w:t>UC</w:t>
      </w:r>
      <w:r>
        <w:fldChar w:fldCharType="end"/>
      </w:r>
      <w:r w:rsidRPr="00C039F8">
        <w:rPr>
          <w:lang w:val="pt-BR"/>
        </w:rPr>
        <w:t>.</w:t>
      </w:r>
    </w:p>
    <w:p w:rsidR="00C32009" w:rsidRPr="00C039F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413055"/>
      <w:r>
        <w:instrText>Enterprise Mobility + Security</w:instrText>
      </w:r>
      <w:bookmarkEnd w:id="237"/>
      <w:r>
        <w:instrText>" \l 2</w:instrText>
      </w:r>
      <w:r>
        <w:fldChar w:fldCharType="end"/>
      </w:r>
    </w:p>
    <w:p w:rsidR="00C32009" w:rsidRDefault="000F0960">
      <w:pPr>
        <w:pStyle w:val="ProductList-Offering1SubSection"/>
        <w:outlineLvl w:val="2"/>
      </w:pPr>
      <w:bookmarkStart w:id="238" w:name="_Sec709"/>
      <w:r>
        <w:t>1. Disponibilidade do Produto</w:t>
      </w:r>
      <w:bookmarkEnd w:id="238"/>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Complemento da Enterprise Mobility + Security E3</w:t>
            </w:r>
            <w:r>
              <w:fldChar w:fldCharType="begin"/>
            </w:r>
            <w:r w:rsidRPr="002D0478">
              <w:rPr>
                <w:lang w:val="pt-BR"/>
              </w:rPr>
              <w:instrText xml:space="preserve"> XE "Complemento da Enterprise Mobility + Security E3" </w:instrText>
            </w:r>
            <w:r>
              <w:fldChar w:fldCharType="end"/>
            </w:r>
            <w:r w:rsidRPr="002D047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Enterprise Mobility + Security E3 de SA</w:t>
            </w:r>
            <w:r>
              <w:fldChar w:fldCharType="begin"/>
            </w:r>
            <w:r w:rsidRPr="002D0478">
              <w:rPr>
                <w:lang w:val="pt-BR"/>
              </w:rPr>
              <w:instrText xml:space="preserve"> XE "Enterprise Mobility + Security E3 de SA" </w:instrText>
            </w:r>
            <w:r>
              <w:fldChar w:fldCharType="end"/>
            </w:r>
            <w:r w:rsidRPr="002D047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2D0478" w:rsidRDefault="000F0960">
            <w:pPr>
              <w:pStyle w:val="ProductList-TableBody"/>
              <w:rPr>
                <w:lang w:val="pt-BR"/>
              </w:rPr>
            </w:pPr>
            <w:r w:rsidRPr="002D0478">
              <w:rPr>
                <w:lang w:val="pt-BR"/>
              </w:rPr>
              <w:t>Complemento da Enterprise Mobility + Security E5</w:t>
            </w:r>
            <w:r>
              <w:fldChar w:fldCharType="begin"/>
            </w:r>
            <w:r w:rsidRPr="002D0478">
              <w:rPr>
                <w:lang w:val="pt-BR"/>
              </w:rPr>
              <w:instrText xml:space="preserve"> XE "Complemento da Enterprise Mobility + Security E5" </w:instrText>
            </w:r>
            <w:r>
              <w:fldChar w:fldCharType="end"/>
            </w:r>
            <w:r w:rsidRPr="002D047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Pr="00C039F8" w:rsidRDefault="000F0960">
            <w:pPr>
              <w:pStyle w:val="ProductList-TableBody"/>
              <w:rPr>
                <w:lang w:val="pt-BR"/>
              </w:rPr>
            </w:pPr>
            <w:r w:rsidRPr="00C039F8">
              <w:rPr>
                <w:lang w:val="pt-BR"/>
              </w:rPr>
              <w:t>Enterprise Mobility + Security E5 de SA</w:t>
            </w:r>
            <w:r>
              <w:fldChar w:fldCharType="begin"/>
            </w:r>
            <w:r w:rsidRPr="00C039F8">
              <w:rPr>
                <w:lang w:val="pt-BR"/>
              </w:rPr>
              <w:instrText xml:space="preserve"> XE "Enterprise Mobility + Security E5 de SA" </w:instrText>
            </w:r>
            <w:r>
              <w:fldChar w:fldCharType="end"/>
            </w:r>
            <w:r w:rsidRPr="00C039F8">
              <w:rPr>
                <w:lang w:val="pt-BR"/>
              </w:rP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592"/>
        <w:gridCol w:w="3585"/>
        <w:gridCol w:w="3613"/>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C039F8">
              <w:rPr>
                <w:color w:val="0563C1"/>
                <w:lang w:val="pt-BR"/>
              </w:rPr>
              <w:t>Qualificados para Vigência Estendida</w:t>
            </w:r>
            <w:r>
              <w:fldChar w:fldCharType="end"/>
            </w:r>
            <w:r w:rsidRPr="00C039F8">
              <w:rPr>
                <w:lang w:val="pt-BR"/>
              </w:rP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Qualificados para Redução (SCE):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C039F8">
              <w:rPr>
                <w:color w:val="0563C1"/>
                <w:lang w:val="pt-BR"/>
              </w:rPr>
              <w:t>Benefício de Uso do Aluno</w:t>
            </w:r>
            <w:r>
              <w:fldChar w:fldCharType="end"/>
            </w:r>
            <w:r w:rsidRPr="00C039F8">
              <w:rPr>
                <w:lang w:val="pt-BR"/>
              </w:rPr>
              <w:t xml:space="preserve">: Consulte o </w:t>
            </w:r>
            <w:hyperlink w:anchor="_Sec1230">
              <w:r w:rsidRPr="00C039F8">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sidRPr="00C039F8">
              <w:rPr>
                <w:color w:val="0563C1"/>
                <w:lang w:val="pt-BR"/>
              </w:rPr>
              <w:t>Qualificados para Adequação (“True-Up”)</w:t>
            </w:r>
            <w:r>
              <w:fldChar w:fldCharType="end"/>
            </w:r>
            <w:r w:rsidRPr="00C039F8">
              <w:rPr>
                <w:lang w:val="pt-BR"/>
              </w:rP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sidRPr="00C039F8">
              <w:rPr>
                <w:color w:val="0563C1"/>
                <w:lang w:val="pt-BR"/>
              </w:rPr>
              <w:t>Complementos e de SA</w:t>
            </w:r>
            <w:r>
              <w:fldChar w:fldCharType="end"/>
            </w:r>
            <w:r w:rsidRPr="00C039F8">
              <w:rPr>
                <w:lang w:val="pt-BR"/>
              </w:rPr>
              <w:t xml:space="preserve">: Consulte o </w:t>
            </w:r>
            <w:hyperlink w:anchor="_Sec1237">
              <w:r w:rsidRPr="00C039F8">
                <w:rPr>
                  <w:color w:val="00467F"/>
                  <w:u w:val="single"/>
                  <w:lang w:val="pt-BR"/>
                </w:rPr>
                <w:t>Apêndice C</w:t>
              </w:r>
            </w:hyperlink>
          </w:p>
        </w:tc>
      </w:tr>
    </w:tbl>
    <w:p w:rsidR="00C32009" w:rsidRPr="00C039F8" w:rsidRDefault="00C32009">
      <w:pPr>
        <w:pStyle w:val="ProductList-ClauseHeading"/>
        <w:outlineLvl w:val="3"/>
        <w:rPr>
          <w:lang w:val="pt-BR"/>
        </w:rPr>
      </w:pPr>
    </w:p>
    <w:p w:rsidR="00C32009" w:rsidRPr="00C039F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Pr="00C039F8" w:rsidRDefault="000F0960">
      <w:pPr>
        <w:pStyle w:val="ProductList-Offering1HeadingNoBorder"/>
        <w:outlineLvl w:val="1"/>
        <w:rPr>
          <w:lang w:val="pt-BR"/>
        </w:rPr>
      </w:pPr>
      <w:bookmarkStart w:id="240" w:name="_Sec1246"/>
      <w:r w:rsidRPr="00C039F8">
        <w:rPr>
          <w:lang w:val="pt-BR"/>
        </w:rPr>
        <w:t>Assinaturas do servidor para o Azure</w:t>
      </w:r>
      <w:bookmarkEnd w:id="240"/>
      <w:r>
        <w:fldChar w:fldCharType="begin"/>
      </w:r>
      <w:r w:rsidRPr="00C039F8">
        <w:rPr>
          <w:lang w:val="pt-BR"/>
        </w:rPr>
        <w:instrText xml:space="preserve"> TC "</w:instrText>
      </w:r>
      <w:bookmarkStart w:id="241" w:name="_Toc523413056"/>
      <w:r w:rsidRPr="00C039F8">
        <w:rPr>
          <w:lang w:val="pt-BR"/>
        </w:rPr>
        <w:instrText>Assinaturas do servidor para o Azure</w:instrText>
      </w:r>
      <w:bookmarkEnd w:id="241"/>
      <w:r w:rsidRPr="00C039F8">
        <w:rPr>
          <w:lang w:val="pt-BR"/>
        </w:rPr>
        <w:instrText xml:space="preserve"> " \l 2</w:instrText>
      </w:r>
      <w:r>
        <w:fldChar w:fldCharType="end"/>
      </w:r>
    </w:p>
    <w:p w:rsidR="00C32009" w:rsidRDefault="000F0960">
      <w:pPr>
        <w:pStyle w:val="ProductList-Offering1SubSection"/>
        <w:outlineLvl w:val="2"/>
      </w:pPr>
      <w:bookmarkStart w:id="242" w:name="_Sec1247"/>
      <w:r>
        <w:t>1. Disponibilidade do Programa</w:t>
      </w:r>
      <w:bookmarkEnd w:id="242"/>
    </w:p>
    <w:tbl>
      <w:tblPr>
        <w:tblStyle w:val="PURTable"/>
        <w:tblW w:w="10790" w:type="dxa"/>
        <w:tblLook w:val="04A0" w:firstRow="1" w:lastRow="0" w:firstColumn="1" w:lastColumn="0" w:noHBand="0" w:noVBand="1"/>
      </w:tblPr>
      <w:tblGrid>
        <w:gridCol w:w="4356"/>
        <w:gridCol w:w="719"/>
        <w:gridCol w:w="701"/>
        <w:gridCol w:w="711"/>
        <w:gridCol w:w="719"/>
        <w:gridCol w:w="731"/>
        <w:gridCol w:w="727"/>
        <w:gridCol w:w="713"/>
        <w:gridCol w:w="706"/>
        <w:gridCol w:w="707"/>
      </w:tblGrid>
      <w:tr w:rsidR="00C32009" w:rsidTr="002D0478">
        <w:trPr>
          <w:cnfStyle w:val="100000000000" w:firstRow="1" w:lastRow="0" w:firstColumn="0" w:lastColumn="0" w:oddVBand="0" w:evenVBand="0" w:oddHBand="0" w:evenHBand="0" w:firstRowFirstColumn="0" w:firstRowLastColumn="0" w:lastRowFirstColumn="0" w:lastRowLastColumn="0"/>
        </w:trPr>
        <w:tc>
          <w:tcPr>
            <w:tcW w:w="4356"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pPr>
            <w:r>
              <w:rPr>
                <w:color w:val="FFFFFF"/>
              </w:rPr>
              <w:t>Serviços Online</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Ponto</w:t>
            </w:r>
          </w:p>
        </w:tc>
        <w:tc>
          <w:tcPr>
            <w:tcW w:w="701"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OL</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EA/EAS</w:t>
            </w:r>
          </w:p>
        </w:tc>
        <w:tc>
          <w:tcPr>
            <w:tcW w:w="713"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OVS-ES</w:t>
            </w:r>
          </w:p>
        </w:tc>
        <w:tc>
          <w:tcPr>
            <w:tcW w:w="706"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EES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CSP</w:t>
            </w:r>
          </w:p>
        </w:tc>
      </w:tr>
      <w:tr w:rsidR="00C32009" w:rsidRPr="00C039F8" w:rsidTr="002D0478">
        <w:tc>
          <w:tcPr>
            <w:tcW w:w="4356" w:type="dxa"/>
            <w:tcBorders>
              <w:top w:val="single" w:sz="4" w:space="0" w:color="FFFFFF"/>
              <w:left w:val="single" w:sz="4" w:space="0" w:color="FFFFFF"/>
              <w:bottom w:val="dashed" w:sz="4" w:space="0" w:color="BFBFBF"/>
              <w:right w:val="single" w:sz="4" w:space="0" w:color="FFFFFF"/>
            </w:tcBorders>
          </w:tcPr>
          <w:p w:rsidR="00C32009" w:rsidRPr="002D0478" w:rsidRDefault="000F0960">
            <w:pPr>
              <w:pStyle w:val="ProductList-TableBody"/>
              <w:rPr>
                <w:lang w:val="pt-BR"/>
              </w:rPr>
            </w:pPr>
            <w:r w:rsidRPr="002D0478">
              <w:rPr>
                <w:lang w:val="pt-BR"/>
              </w:rPr>
              <w:t>SQL Server Standard (pacotes com 2 Licenças Principais)</w:t>
            </w:r>
          </w:p>
        </w:tc>
        <w:tc>
          <w:tcPr>
            <w:tcW w:w="719" w:type="dxa"/>
            <w:tcBorders>
              <w:top w:val="single" w:sz="4" w:space="0" w:color="FFFFFF"/>
              <w:left w:val="single" w:sz="4" w:space="0" w:color="FFFFFF"/>
              <w:bottom w:val="dashed" w:sz="4" w:space="0" w:color="BFBFBF"/>
              <w:right w:val="single" w:sz="4" w:space="0" w:color="FFFFFF"/>
            </w:tcBorders>
          </w:tcPr>
          <w:p w:rsidR="00C32009" w:rsidRPr="002D0478" w:rsidRDefault="00C32009">
            <w:pPr>
              <w:pStyle w:val="ProductList-TableBody"/>
              <w:jc w:val="center"/>
              <w:rPr>
                <w:lang w:val="pt-BR"/>
              </w:rP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C32009" w:rsidRPr="002D0478" w:rsidRDefault="00C32009">
            <w:pPr>
              <w:pStyle w:val="ProductList-TableBody"/>
              <w:jc w:val="center"/>
              <w:rPr>
                <w:lang w:val="pt-BR"/>
              </w:rPr>
            </w:pPr>
          </w:p>
        </w:tc>
      </w:tr>
      <w:tr w:rsidR="00C32009" w:rsidRPr="00C039F8" w:rsidTr="002D0478">
        <w:tc>
          <w:tcPr>
            <w:tcW w:w="4356" w:type="dxa"/>
            <w:tcBorders>
              <w:top w:val="dashed" w:sz="4" w:space="0" w:color="BFBFBF"/>
              <w:left w:val="single" w:sz="4" w:space="0" w:color="FFFFFF"/>
              <w:bottom w:val="dashed" w:sz="4" w:space="0" w:color="BFBFBF"/>
              <w:right w:val="single" w:sz="4" w:space="0" w:color="FFFFFF"/>
            </w:tcBorders>
          </w:tcPr>
          <w:p w:rsidR="00C32009" w:rsidRPr="002D0478" w:rsidRDefault="000F0960">
            <w:pPr>
              <w:pStyle w:val="ProductList-TableBody"/>
              <w:rPr>
                <w:lang w:val="pt-BR"/>
              </w:rPr>
            </w:pPr>
            <w:r w:rsidRPr="002D0478">
              <w:rPr>
                <w:lang w:val="pt-BR"/>
              </w:rPr>
              <w:t>SQL Server Enterprise Core (pacote com 2 Licenças Principais)</w:t>
            </w:r>
          </w:p>
        </w:tc>
        <w:tc>
          <w:tcPr>
            <w:tcW w:w="719" w:type="dxa"/>
            <w:tcBorders>
              <w:top w:val="dashed" w:sz="4" w:space="0" w:color="BFBFBF"/>
              <w:left w:val="single" w:sz="4" w:space="0" w:color="FFFFFF"/>
              <w:bottom w:val="dashed" w:sz="4" w:space="0" w:color="BFBFBF"/>
              <w:right w:val="single" w:sz="4" w:space="0" w:color="FFFFFF"/>
            </w:tcBorders>
          </w:tcPr>
          <w:p w:rsidR="00C32009" w:rsidRPr="002D0478" w:rsidRDefault="00C32009">
            <w:pPr>
              <w:pStyle w:val="ProductList-TableBody"/>
              <w:jc w:val="center"/>
              <w:rPr>
                <w:lang w:val="pt-BR"/>
              </w:rP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C32009" w:rsidRPr="002D0478" w:rsidRDefault="00C32009">
            <w:pPr>
              <w:pStyle w:val="ProductList-TableBody"/>
              <w:jc w:val="center"/>
              <w:rPr>
                <w:lang w:val="pt-BR"/>
              </w:rPr>
            </w:pPr>
          </w:p>
        </w:tc>
      </w:tr>
      <w:tr w:rsidR="00C32009" w:rsidRPr="00C039F8" w:rsidTr="002D0478">
        <w:tc>
          <w:tcPr>
            <w:tcW w:w="4356" w:type="dxa"/>
            <w:tcBorders>
              <w:top w:val="dashed" w:sz="4" w:space="0" w:color="BFBFBF"/>
              <w:left w:val="single" w:sz="4" w:space="0" w:color="FFFFFF"/>
              <w:bottom w:val="dashed" w:sz="4" w:space="0" w:color="BFBFBF"/>
              <w:right w:val="single" w:sz="4" w:space="0" w:color="FFFFFF"/>
            </w:tcBorders>
          </w:tcPr>
          <w:p w:rsidR="00C32009" w:rsidRPr="002D0478" w:rsidRDefault="000F0960">
            <w:pPr>
              <w:pStyle w:val="ProductList-TableBody"/>
              <w:rPr>
                <w:lang w:val="pt-BR"/>
              </w:rPr>
            </w:pPr>
            <w:r w:rsidRPr="002D0478">
              <w:rPr>
                <w:lang w:val="pt-BR"/>
              </w:rPr>
              <w:t>Windows Server Standard (pacote com 8 Licenças Principais)</w:t>
            </w:r>
          </w:p>
        </w:tc>
        <w:tc>
          <w:tcPr>
            <w:tcW w:w="719" w:type="dxa"/>
            <w:tcBorders>
              <w:top w:val="dashed" w:sz="4" w:space="0" w:color="BFBFBF"/>
              <w:left w:val="single" w:sz="4" w:space="0" w:color="FFFFFF"/>
              <w:bottom w:val="dashed" w:sz="4" w:space="0" w:color="BFBFBF"/>
              <w:right w:val="single" w:sz="4" w:space="0" w:color="FFFFFF"/>
            </w:tcBorders>
          </w:tcPr>
          <w:p w:rsidR="00C32009" w:rsidRPr="002D0478" w:rsidRDefault="00C32009">
            <w:pPr>
              <w:pStyle w:val="ProductList-TableBody"/>
              <w:jc w:val="center"/>
              <w:rPr>
                <w:lang w:val="pt-BR"/>
              </w:rP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C32009" w:rsidRPr="002D0478" w:rsidRDefault="00C32009">
            <w:pPr>
              <w:pStyle w:val="ProductList-TableBody"/>
              <w:jc w:val="center"/>
              <w:rPr>
                <w:lang w:val="pt-BR"/>
              </w:rPr>
            </w:pPr>
          </w:p>
        </w:tc>
      </w:tr>
      <w:tr w:rsidR="00C32009" w:rsidTr="002D0478">
        <w:tc>
          <w:tcPr>
            <w:tcW w:w="4356" w:type="dxa"/>
            <w:tcBorders>
              <w:top w:val="dashed" w:sz="4" w:space="0" w:color="BFBFBF"/>
              <w:left w:val="single" w:sz="4" w:space="0" w:color="FFFFFF"/>
              <w:bottom w:val="dashed" w:sz="4" w:space="0" w:color="BFBFBF"/>
              <w:right w:val="single" w:sz="4" w:space="0" w:color="FFFFFF"/>
            </w:tcBorders>
          </w:tcPr>
          <w:p w:rsidR="00C32009" w:rsidRDefault="000F0960">
            <w:pPr>
              <w:pStyle w:val="ProductList-TableBody"/>
            </w:pPr>
            <w:r>
              <w:t>CAL do Windows Server</w:t>
            </w:r>
          </w:p>
        </w:tc>
        <w:tc>
          <w:tcPr>
            <w:tcW w:w="719" w:type="dxa"/>
            <w:tcBorders>
              <w:top w:val="dashed" w:sz="4" w:space="0" w:color="BFBFBF"/>
              <w:left w:val="single" w:sz="4" w:space="0" w:color="FFFFFF"/>
              <w:bottom w:val="dashed" w:sz="4" w:space="0" w:color="BFBFBF"/>
              <w:right w:val="single" w:sz="4" w:space="0" w:color="FFFFFF"/>
            </w:tcBorders>
          </w:tcPr>
          <w:p w:rsidR="00C32009" w:rsidRDefault="00C32009">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C32009">
            <w:pPr>
              <w:pStyle w:val="ProductList-TableBody"/>
              <w:jc w:val="center"/>
            </w:pPr>
          </w:p>
        </w:tc>
      </w:tr>
      <w:tr w:rsidR="00C32009" w:rsidRPr="00C039F8" w:rsidTr="002D0478">
        <w:tc>
          <w:tcPr>
            <w:tcW w:w="4356" w:type="dxa"/>
            <w:tcBorders>
              <w:top w:val="dashed" w:sz="4" w:space="0" w:color="BFBFBF"/>
              <w:left w:val="single" w:sz="4" w:space="0" w:color="FFFFFF"/>
              <w:bottom w:val="dashed" w:sz="4" w:space="0" w:color="BFBFBF"/>
              <w:right w:val="single" w:sz="4" w:space="0" w:color="FFFFFF"/>
            </w:tcBorders>
          </w:tcPr>
          <w:p w:rsidR="00C32009" w:rsidRPr="002D0478" w:rsidRDefault="000F0960">
            <w:pPr>
              <w:pStyle w:val="ProductList-TableBody"/>
              <w:rPr>
                <w:lang w:val="pt-BR"/>
              </w:rPr>
            </w:pPr>
            <w:r w:rsidRPr="002D0478">
              <w:rPr>
                <w:lang w:val="pt-BR"/>
              </w:rPr>
              <w:t>CAL dos Serviços de Gerenciamento de Direitos do Active Directory do Windows Server</w:t>
            </w:r>
          </w:p>
        </w:tc>
        <w:tc>
          <w:tcPr>
            <w:tcW w:w="719" w:type="dxa"/>
            <w:tcBorders>
              <w:top w:val="dashed" w:sz="4" w:space="0" w:color="BFBFBF"/>
              <w:left w:val="single" w:sz="4" w:space="0" w:color="FFFFFF"/>
              <w:bottom w:val="dashed" w:sz="4" w:space="0" w:color="BFBFBF"/>
              <w:right w:val="single" w:sz="4" w:space="0" w:color="FFFFFF"/>
            </w:tcBorders>
          </w:tcPr>
          <w:p w:rsidR="00C32009" w:rsidRPr="002D0478" w:rsidRDefault="00C32009">
            <w:pPr>
              <w:pStyle w:val="ProductList-TableBody"/>
              <w:jc w:val="center"/>
              <w:rPr>
                <w:lang w:val="pt-BR"/>
              </w:rP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C32009" w:rsidRPr="002D0478" w:rsidRDefault="00C32009">
            <w:pPr>
              <w:pStyle w:val="ProductList-TableBody"/>
              <w:jc w:val="center"/>
              <w:rPr>
                <w:lang w:val="pt-BR"/>
              </w:rP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C32009" w:rsidRPr="002D0478" w:rsidRDefault="00C32009">
            <w:pPr>
              <w:pStyle w:val="ProductList-TableBody"/>
              <w:jc w:val="center"/>
              <w:rPr>
                <w:lang w:val="pt-BR"/>
              </w:rPr>
            </w:pPr>
          </w:p>
        </w:tc>
      </w:tr>
    </w:tbl>
    <w:p w:rsidR="00C32009" w:rsidRPr="002D0478" w:rsidRDefault="000F0960">
      <w:pPr>
        <w:pStyle w:val="ProductList-Body"/>
        <w:rPr>
          <w:lang w:val="pt-BR"/>
        </w:rPr>
      </w:pPr>
      <w:r w:rsidRPr="002D0478">
        <w:rPr>
          <w:i/>
          <w:lang w:val="pt-BR"/>
        </w:rPr>
        <w:t>As licenças acima estarão adicionalmente disponíveis por meio da Microsoft Store for Business</w:t>
      </w:r>
      <w:r w:rsidRPr="002D0478">
        <w:rPr>
          <w:lang w:val="pt-BR"/>
        </w:rPr>
        <w:t>.</w:t>
      </w:r>
    </w:p>
    <w:p w:rsidR="00C32009" w:rsidRDefault="000F0960">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00"/>
        <w:gridCol w:w="3595"/>
        <w:gridCol w:w="3595"/>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"Termos de Serviço: Termos e condições que regem o uso de um Produto de Serviço Online." </w:instrText>
            </w:r>
            <w:r>
              <w:fldChar w:fldCharType="separate"/>
            </w:r>
            <w:r w:rsidRPr="002D0478">
              <w:rPr>
                <w:color w:val="0563C1"/>
                <w:lang w:val="pt-BR"/>
              </w:rPr>
              <w:t>Termos de Serviço</w:t>
            </w:r>
            <w:r>
              <w:fldChar w:fldCharType="end"/>
            </w:r>
            <w:r w:rsidRPr="002D0478">
              <w:rPr>
                <w:lang w:val="pt-BR"/>
              </w:rPr>
              <w:t xml:space="preserve">: </w:t>
            </w:r>
            <w:hyperlink r:id="rId119">
              <w:r w:rsidRPr="002D0478">
                <w:rPr>
                  <w:color w:val="00467F"/>
                  <w:u w:val="single"/>
                  <w:lang w:val="pt-BR"/>
                </w:rPr>
                <w:t>OST</w:t>
              </w:r>
            </w:hyperlink>
            <w:r w:rsidRPr="002D0478">
              <w:rPr>
                <w:lang w:val="pt-BR"/>
              </w:rPr>
              <w:t xml:space="preserve"> (quando implantados em Servidores de clientes: </w:t>
            </w:r>
            <w:hyperlink w:anchor="_Sec537">
              <w:r w:rsidRPr="002D0478">
                <w:rPr>
                  <w:color w:val="00467F"/>
                  <w:u w:val="single"/>
                  <w:lang w:val="pt-BR"/>
                </w:rPr>
                <w:t>Universal</w:t>
              </w:r>
            </w:hyperlink>
            <w:r w:rsidRPr="002D0478">
              <w:rPr>
                <w:lang w:val="pt-BR"/>
              </w:rPr>
              <w:t xml:space="preserve">, </w:t>
            </w:r>
            <w:hyperlink w:anchor="_Sec543">
              <w:r w:rsidRPr="002D0478">
                <w:rPr>
                  <w:color w:val="00467F"/>
                  <w:u w:val="single"/>
                  <w:lang w:val="pt-BR"/>
                </w:rPr>
                <w:t>Por Núcleo</w:t>
              </w:r>
            </w:hyperlink>
            <w:r w:rsidRPr="002D0478">
              <w:rPr>
                <w:lang w:val="pt-BR"/>
              </w:rPr>
              <w:t xml:space="preserve"> – SQL, </w:t>
            </w:r>
            <w:hyperlink w:anchor="_Sec541">
              <w:r w:rsidRPr="002D0478">
                <w:rPr>
                  <w:color w:val="00467F"/>
                  <w:u w:val="single"/>
                  <w:lang w:val="pt-BR"/>
                </w:rPr>
                <w:t>Por Núcleo/CAL</w:t>
              </w:r>
            </w:hyperlink>
            <w:r w:rsidRPr="002D0478">
              <w:rPr>
                <w:lang w:val="pt-BR"/>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Qualificados para Redução (SCE):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C32009">
            <w:pPr>
              <w:pStyle w:val="ProductList-TableBody"/>
              <w:rPr>
                <w:lang w:val="pt-BR"/>
              </w:rPr>
            </w:pPr>
          </w:p>
        </w:tc>
      </w:tr>
    </w:tbl>
    <w:p w:rsidR="00C32009" w:rsidRPr="00C039F8" w:rsidRDefault="00C32009">
      <w:pPr>
        <w:pStyle w:val="ProductList-Body"/>
        <w:rPr>
          <w:lang w:val="pt-BR"/>
        </w:rPr>
      </w:pPr>
    </w:p>
    <w:p w:rsidR="00C32009" w:rsidRPr="00C039F8" w:rsidRDefault="000F0960">
      <w:pPr>
        <w:pStyle w:val="ProductList-ClauseHeading"/>
        <w:outlineLvl w:val="3"/>
        <w:rPr>
          <w:lang w:val="pt-BR"/>
        </w:rPr>
      </w:pPr>
      <w:r w:rsidRPr="00C039F8">
        <w:rPr>
          <w:lang w:val="pt-BR"/>
        </w:rPr>
        <w:t>2.1 Direitos de atualização de versão</w:t>
      </w:r>
    </w:p>
    <w:p w:rsidR="00C32009" w:rsidRPr="00C039F8" w:rsidRDefault="000F0960">
      <w:pPr>
        <w:pStyle w:val="ProductList-Body"/>
        <w:rPr>
          <w:lang w:val="pt-BR"/>
        </w:rPr>
      </w:pPr>
      <w:r w:rsidRPr="00C039F8">
        <w:rPr>
          <w:lang w:val="pt-BR"/>
        </w:rP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rsidR="00C32009" w:rsidRPr="00C039F8" w:rsidRDefault="00C32009">
      <w:pPr>
        <w:pStyle w:val="ProductList-Body"/>
        <w:rPr>
          <w:lang w:val="pt-BR"/>
        </w:rPr>
      </w:pPr>
    </w:p>
    <w:p w:rsidR="00C32009" w:rsidRPr="00C039F8" w:rsidRDefault="000F0960">
      <w:pPr>
        <w:pStyle w:val="ProductList-ClauseHeading"/>
        <w:outlineLvl w:val="3"/>
        <w:rPr>
          <w:lang w:val="pt-BR"/>
        </w:rPr>
      </w:pPr>
      <w:r w:rsidRPr="00C039F8">
        <w:rPr>
          <w:lang w:val="pt-BR"/>
        </w:rPr>
        <w:t>2.2 Opções de Implantação para o Windows Server</w:t>
      </w:r>
    </w:p>
    <w:p w:rsidR="00C32009" w:rsidRPr="00C039F8" w:rsidRDefault="000F0960">
      <w:pPr>
        <w:pStyle w:val="ProductList-SubClauseHeading"/>
        <w:outlineLvl w:val="4"/>
        <w:rPr>
          <w:lang w:val="pt-BR"/>
        </w:rPr>
      </w:pPr>
      <w:r w:rsidRPr="00C039F8">
        <w:rPr>
          <w:lang w:val="pt-BR"/>
        </w:rPr>
        <w:t>2.2.1 Usando o software no Microsoft Azure</w:t>
      </w:r>
    </w:p>
    <w:p w:rsidR="00C32009" w:rsidRPr="00C039F8" w:rsidRDefault="000F0960">
      <w:pPr>
        <w:pStyle w:val="ProductList-BodyIndented"/>
        <w:rPr>
          <w:lang w:val="pt-BR"/>
        </w:rPr>
      </w:pPr>
      <w:r w:rsidRPr="00C039F8">
        <w:rPr>
          <w:lang w:val="pt-BR"/>
        </w:rPr>
        <w:t>Se o Cliente usar Máquinas Virtuais do Windows Server no Microsoft Azure, ele não será cobrado pelo uso do Windows Server, mas deverá pagar somente o custo da computação (a “Instância Básica”).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 uma Instância Básica. O Cliente deve indicar que está usando o Windows Server de acordo com o Benefício Híbrido do Azure para Windows Server ao criar ou configurar uma máquina virtual no Azure. Os Termos de Serviços Online regem o uso do Windows Server no Azure.</w:t>
      </w:r>
    </w:p>
    <w:p w:rsidR="00C32009" w:rsidRPr="00C039F8" w:rsidRDefault="00C32009">
      <w:pPr>
        <w:pStyle w:val="ProductList-BodyIndented"/>
        <w:rPr>
          <w:lang w:val="pt-BR"/>
        </w:rPr>
      </w:pPr>
    </w:p>
    <w:p w:rsidR="00C32009" w:rsidRPr="00C039F8" w:rsidRDefault="000F0960">
      <w:pPr>
        <w:pStyle w:val="ProductList-SubClauseHeading"/>
        <w:outlineLvl w:val="4"/>
        <w:rPr>
          <w:lang w:val="pt-BR"/>
        </w:rPr>
      </w:pPr>
      <w:r w:rsidRPr="00C039F8">
        <w:rPr>
          <w:lang w:val="pt-BR"/>
        </w:rPr>
        <w:t>2.2.2 Usando o Software nos Servidores do Cliente</w:t>
      </w:r>
    </w:p>
    <w:p w:rsidR="00C32009" w:rsidRPr="00C039F8" w:rsidRDefault="000F0960">
      <w:pPr>
        <w:pStyle w:val="ProductList-BodyIndented"/>
        <w:rPr>
          <w:lang w:val="pt-BR"/>
        </w:rPr>
      </w:pPr>
      <w:r w:rsidRPr="00C039F8">
        <w:rPr>
          <w:lang w:val="pt-BR"/>
        </w:rPr>
        <w:t>Como alternativa, o Cliente pode usar o Windows Server em Servidores dedicados ao uso do Cliente. Nesse caso, a Assinatura do Windows Server Standard para licenças do Azure (licenças principais, CALs e External Connector Licenses) oferecem os mesmos direitos que as licenças principais do Windows Server Standard, CALs e External Connector Licensing de licenciamento por volume, sujeitas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 e versões do Canal Semianual. O uso do software está sujeito aos mesmos termos e condições, exceto que o requisito de SA ativa seja dispensado.</w:t>
      </w:r>
    </w:p>
    <w:p w:rsidR="00C32009" w:rsidRPr="00C039F8" w:rsidRDefault="00C32009">
      <w:pPr>
        <w:pStyle w:val="ProductList-BodyIndented"/>
        <w:rPr>
          <w:lang w:val="pt-BR"/>
        </w:rPr>
      </w:pPr>
    </w:p>
    <w:p w:rsidR="00C32009" w:rsidRPr="00C039F8" w:rsidRDefault="000F0960">
      <w:pPr>
        <w:pStyle w:val="ProductList-SubClauseHeading"/>
        <w:outlineLvl w:val="4"/>
        <w:rPr>
          <w:lang w:val="pt-BR"/>
        </w:rPr>
      </w:pPr>
      <w:r w:rsidRPr="00C039F8">
        <w:rPr>
          <w:lang w:val="pt-BR"/>
        </w:rPr>
        <w:t>2.2.3 Migração de cargas de trabalho do servidor para o Azure</w:t>
      </w:r>
    </w:p>
    <w:p w:rsidR="00C32009" w:rsidRPr="00C039F8" w:rsidRDefault="000F0960">
      <w:pPr>
        <w:pStyle w:val="ProductList-BodyIndented"/>
        <w:rPr>
          <w:lang w:val="pt-BR"/>
        </w:rPr>
      </w:pPr>
      <w:r w:rsidRPr="00C039F8">
        <w:rPr>
          <w:lang w:val="pt-BR"/>
        </w:rPr>
        <w:t>O Cliente não pode alocar licenças de Assinatura do Azure para Servidores do Azure e do Cliente, exceto uma única vez, por um período de até 31 dias, para permitir que o Cliente migre cargas de trabalho de Servidores dedicados ao uso do Azure pelo Cliente. Licenças são consideradas “atribuídas ao Azure” quando o Cliente usa o software no Azure e não podem ser implantadas novamente nos Servidores do Cliente por 90 dias.</w:t>
      </w:r>
    </w:p>
    <w:p w:rsidR="00C32009" w:rsidRPr="00C039F8" w:rsidRDefault="00C32009">
      <w:pPr>
        <w:pStyle w:val="ProductList-BodyIndented"/>
        <w:rPr>
          <w:lang w:val="pt-BR"/>
        </w:rPr>
      </w:pPr>
    </w:p>
    <w:p w:rsidR="00C32009" w:rsidRPr="00C039F8" w:rsidRDefault="000F0960">
      <w:pPr>
        <w:pStyle w:val="ProductList-ClauseHeading"/>
        <w:outlineLvl w:val="3"/>
        <w:rPr>
          <w:lang w:val="pt-BR"/>
        </w:rPr>
      </w:pPr>
      <w:r w:rsidRPr="00C039F8">
        <w:rPr>
          <w:lang w:val="pt-BR"/>
        </w:rPr>
        <w:t>2.3 Opções de Implantação para o SQL Server</w:t>
      </w:r>
    </w:p>
    <w:p w:rsidR="00C32009" w:rsidRPr="00C039F8" w:rsidRDefault="000F0960">
      <w:pPr>
        <w:pStyle w:val="ProductList-SubClauseHeading"/>
        <w:outlineLvl w:val="4"/>
        <w:rPr>
          <w:lang w:val="pt-BR"/>
        </w:rPr>
      </w:pPr>
      <w:r w:rsidRPr="00C039F8">
        <w:rPr>
          <w:lang w:val="pt-BR"/>
        </w:rPr>
        <w:t>2.3.1 Usando o software no Microsoft Azure</w:t>
      </w:r>
    </w:p>
    <w:p w:rsidR="00C32009" w:rsidRPr="00C039F8" w:rsidRDefault="000F0960">
      <w:pPr>
        <w:pStyle w:val="ProductList-BodyIndented"/>
        <w:rPr>
          <w:lang w:val="pt-BR"/>
        </w:rPr>
      </w:pPr>
      <w:r w:rsidRPr="00C039F8">
        <w:rPr>
          <w:lang w:val="pt-BR"/>
        </w:rPr>
        <w:t>O Cliente pode consumir os Serviços de Dados do Microsoft Azure identificados na tabela abaixo nas proporções indicadas. Se um cliente desejar usar a Assinatura para licenças principais do Azure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095"/>
        <w:gridCol w:w="3722"/>
        <w:gridCol w:w="3623"/>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C32009" w:rsidRDefault="000F0960">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rsidR="00C32009" w:rsidRPr="00C039F8" w:rsidRDefault="000F0960">
            <w:pPr>
              <w:pStyle w:val="ProductList-TableBody"/>
              <w:rPr>
                <w:lang w:val="pt-BR"/>
              </w:rPr>
            </w:pPr>
            <w:r w:rsidRPr="00C039F8">
              <w:rPr>
                <w:color w:val="FFFFFF"/>
                <w:lang w:val="pt-BR"/>
              </w:rPr>
              <w:t>Serviço de Dados do Microsoft Azure</w:t>
            </w:r>
          </w:p>
        </w:tc>
        <w:tc>
          <w:tcPr>
            <w:tcW w:w="4160" w:type="dxa"/>
            <w:tcBorders>
              <w:left w:val="single" w:sz="4" w:space="0" w:color="6E6E6E"/>
            </w:tcBorders>
            <w:shd w:val="clear" w:color="auto" w:fill="0070C0"/>
          </w:tcPr>
          <w:p w:rsidR="00C32009" w:rsidRPr="00C039F8" w:rsidRDefault="000F0960">
            <w:pPr>
              <w:pStyle w:val="ProductList-TableBody"/>
              <w:rPr>
                <w:lang w:val="pt-BR"/>
              </w:rPr>
            </w:pPr>
            <w:r w:rsidRPr="00C039F8">
              <w:rPr>
                <w:color w:val="FFFFFF"/>
                <w:lang w:val="pt-BR"/>
              </w:rPr>
              <w:t>Proporção de Licenças Qualificadas para Azure vCores</w:t>
            </w:r>
          </w:p>
        </w:tc>
      </w:tr>
      <w:tr w:rsidR="00C32009">
        <w:tc>
          <w:tcPr>
            <w:tcW w:w="3540" w:type="dxa"/>
            <w:tcBorders>
              <w:left w:val="single" w:sz="4" w:space="0" w:color="6E6E6E"/>
              <w:bottom w:val="none" w:sz="4" w:space="0" w:color="6E6E6E"/>
              <w:right w:val="single" w:sz="4" w:space="0" w:color="6E6E6E"/>
            </w:tcBorders>
          </w:tcPr>
          <w:p w:rsidR="00C32009" w:rsidRDefault="000F096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32009" w:rsidRPr="00C039F8" w:rsidRDefault="000F0960">
            <w:pPr>
              <w:pStyle w:val="ProductList-TableBody"/>
              <w:rPr>
                <w:lang w:val="pt-BR"/>
              </w:rPr>
            </w:pPr>
            <w:r w:rsidRPr="00C039F8">
              <w:rPr>
                <w:lang w:val="pt-BR"/>
              </w:rP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rsidR="00C32009" w:rsidRDefault="000F0960">
            <w:pPr>
              <w:pStyle w:val="ProductList-TableBody"/>
            </w:pPr>
            <w:r>
              <w:t>1 Licença de Núcleo: 4 vCores</w:t>
            </w:r>
          </w:p>
        </w:tc>
      </w:tr>
      <w:tr w:rsidR="00C32009">
        <w:tc>
          <w:tcPr>
            <w:tcW w:w="3540" w:type="dxa"/>
            <w:tcBorders>
              <w:top w:val="none" w:sz="4" w:space="0" w:color="6E6E6E"/>
              <w:left w:val="single" w:sz="4" w:space="0" w:color="6E6E6E"/>
              <w:bottom w:val="none" w:sz="4" w:space="0" w:color="6E6E6E"/>
            </w:tcBorders>
          </w:tcPr>
          <w:p w:rsidR="00C32009" w:rsidRDefault="00C32009">
            <w:pPr>
              <w:pStyle w:val="ProductList-TableBody"/>
            </w:pPr>
          </w:p>
        </w:tc>
        <w:tc>
          <w:tcPr>
            <w:tcW w:w="4280" w:type="dxa"/>
          </w:tcPr>
          <w:p w:rsidR="00C32009" w:rsidRPr="00C039F8" w:rsidRDefault="000F0960">
            <w:pPr>
              <w:pStyle w:val="ProductList-TableBody"/>
              <w:rPr>
                <w:lang w:val="pt-BR"/>
              </w:rPr>
            </w:pPr>
            <w:r w:rsidRPr="00C039F8">
              <w:rPr>
                <w:lang w:val="pt-BR"/>
              </w:rP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none" w:sz="4" w:space="0" w:color="6E6E6E"/>
            </w:tcBorders>
          </w:tcPr>
          <w:p w:rsidR="00C32009" w:rsidRDefault="00C32009">
            <w:pPr>
              <w:pStyle w:val="ProductList-TableBody"/>
            </w:pPr>
          </w:p>
        </w:tc>
        <w:tc>
          <w:tcPr>
            <w:tcW w:w="4280" w:type="dxa"/>
          </w:tcPr>
          <w:p w:rsidR="00C32009" w:rsidRDefault="000F096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single" w:sz="4" w:space="0" w:color="6E6E6E"/>
            </w:tcBorders>
          </w:tcPr>
          <w:p w:rsidR="00C32009" w:rsidRDefault="00C32009">
            <w:pPr>
              <w:pStyle w:val="ProductList-TableBody"/>
            </w:pPr>
          </w:p>
        </w:tc>
        <w:tc>
          <w:tcPr>
            <w:tcW w:w="4280" w:type="dxa"/>
          </w:tcPr>
          <w:p w:rsidR="00C32009" w:rsidRPr="00C039F8" w:rsidRDefault="000F0960">
            <w:pPr>
              <w:pStyle w:val="ProductList-TableBody"/>
              <w:rPr>
                <w:lang w:val="pt-BR"/>
              </w:rPr>
            </w:pPr>
            <w:r w:rsidRPr="00C039F8">
              <w:rPr>
                <w:lang w:val="pt-BR"/>
              </w:rPr>
              <w:t>Máquinas Virtuais do SQL Server Enterprise</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w:t>
            </w:r>
            <w:r>
              <w:rPr>
                <w:vertAlign w:val="superscript"/>
              </w:rPr>
              <w:t>1</w:t>
            </w:r>
            <w:r>
              <w:t>:1 vCore</w:t>
            </w:r>
          </w:p>
        </w:tc>
      </w:tr>
      <w:tr w:rsidR="00C32009">
        <w:tc>
          <w:tcPr>
            <w:tcW w:w="3540" w:type="dxa"/>
            <w:tcBorders>
              <w:top w:val="single" w:sz="4" w:space="0" w:color="6E6E6E"/>
              <w:left w:val="single" w:sz="4" w:space="0" w:color="6E6E6E"/>
              <w:bottom w:val="none" w:sz="4" w:space="0" w:color="6E6E6E"/>
            </w:tcBorders>
          </w:tcPr>
          <w:p w:rsidR="00C32009" w:rsidRDefault="000F0960">
            <w:pPr>
              <w:pStyle w:val="ProductList-TableBody"/>
            </w:pPr>
            <w:r>
              <w:t>SQL Server Standard (Core)</w:t>
            </w:r>
          </w:p>
        </w:tc>
        <w:tc>
          <w:tcPr>
            <w:tcW w:w="4280" w:type="dxa"/>
          </w:tcPr>
          <w:p w:rsidR="00C32009" w:rsidRPr="00C039F8" w:rsidRDefault="000F0960">
            <w:pPr>
              <w:pStyle w:val="ProductList-TableBody"/>
              <w:rPr>
                <w:lang w:val="pt-BR"/>
              </w:rPr>
            </w:pPr>
            <w:r w:rsidRPr="00C039F8">
              <w:rPr>
                <w:lang w:val="pt-BR"/>
              </w:rP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none" w:sz="4" w:space="0" w:color="6E6E6E"/>
            </w:tcBorders>
          </w:tcPr>
          <w:p w:rsidR="00C32009" w:rsidRDefault="00C32009">
            <w:pPr>
              <w:pStyle w:val="ProductList-TableBody"/>
            </w:pPr>
          </w:p>
        </w:tc>
        <w:tc>
          <w:tcPr>
            <w:tcW w:w="4280" w:type="dxa"/>
          </w:tcPr>
          <w:p w:rsidR="00C32009" w:rsidRDefault="000F096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single" w:sz="4" w:space="0" w:color="6E6E6E"/>
            </w:tcBorders>
          </w:tcPr>
          <w:p w:rsidR="00C32009" w:rsidRDefault="00C32009">
            <w:pPr>
              <w:pStyle w:val="ProductList-TableBody"/>
            </w:pPr>
          </w:p>
        </w:tc>
        <w:tc>
          <w:tcPr>
            <w:tcW w:w="4280" w:type="dxa"/>
          </w:tcPr>
          <w:p w:rsidR="00C32009" w:rsidRPr="00C039F8" w:rsidRDefault="000F0960">
            <w:pPr>
              <w:pStyle w:val="ProductList-TableBody"/>
              <w:rPr>
                <w:lang w:val="pt-BR"/>
              </w:rPr>
            </w:pPr>
            <w:r w:rsidRPr="00C039F8">
              <w:rPr>
                <w:lang w:val="pt-BR"/>
              </w:rPr>
              <w:t>Máquinas Virtuais do SQL Server Standard</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w:t>
            </w:r>
            <w:r>
              <w:rPr>
                <w:vertAlign w:val="superscript"/>
              </w:rPr>
              <w:t>1</w:t>
            </w:r>
            <w:r>
              <w:t>:1 vCore</w:t>
            </w:r>
          </w:p>
        </w:tc>
      </w:tr>
    </w:tbl>
    <w:p w:rsidR="00C32009" w:rsidRPr="00C039F8" w:rsidRDefault="000F0960">
      <w:pPr>
        <w:pStyle w:val="ProductList-BodyIndented"/>
        <w:rPr>
          <w:lang w:val="pt-BR"/>
        </w:rPr>
      </w:pPr>
      <w:r w:rsidRPr="00C039F8">
        <w:rPr>
          <w:vertAlign w:val="superscript"/>
          <w:lang w:val="pt-BR"/>
        </w:rPr>
        <w:t>1</w:t>
      </w:r>
      <w:r w:rsidRPr="00C039F8">
        <w:rPr>
          <w:i/>
          <w:lang w:val="pt-BR"/>
        </w:rPr>
        <w:t>Sujeito a, no mínimo, quatro Licenças de Núcleo por Máquina Virtual.</w:t>
      </w:r>
    </w:p>
    <w:p w:rsidR="00C32009" w:rsidRPr="00C039F8" w:rsidRDefault="00C32009">
      <w:pPr>
        <w:pStyle w:val="ProductList-BodyIndented"/>
        <w:rPr>
          <w:lang w:val="pt-BR"/>
        </w:rPr>
      </w:pPr>
    </w:p>
    <w:p w:rsidR="00C32009" w:rsidRPr="00C039F8" w:rsidRDefault="000F0960">
      <w:pPr>
        <w:pStyle w:val="ProductList-BodyIndented"/>
        <w:rPr>
          <w:lang w:val="pt-BR"/>
        </w:rPr>
      </w:pPr>
      <w:r w:rsidRPr="00C039F8">
        <w:rPr>
          <w:lang w:val="pt-BR"/>
        </w:rP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rsidR="00C32009" w:rsidRPr="00C039F8" w:rsidRDefault="00C32009">
      <w:pPr>
        <w:pStyle w:val="ProductList-BodyIndented"/>
        <w:rPr>
          <w:lang w:val="pt-BR"/>
        </w:rPr>
      </w:pPr>
    </w:p>
    <w:p w:rsidR="00C32009" w:rsidRPr="00C039F8" w:rsidRDefault="000F0960">
      <w:pPr>
        <w:pStyle w:val="ProductList-SubClauseHeading"/>
        <w:outlineLvl w:val="4"/>
        <w:rPr>
          <w:lang w:val="pt-BR"/>
        </w:rPr>
      </w:pPr>
      <w:r w:rsidRPr="00C039F8">
        <w:rPr>
          <w:lang w:val="pt-BR"/>
        </w:rPr>
        <w:t>2.3.2 Direitos de Failover</w:t>
      </w:r>
    </w:p>
    <w:p w:rsidR="00C32009" w:rsidRPr="00C039F8" w:rsidRDefault="000F0960">
      <w:pPr>
        <w:pStyle w:val="ProductList-BodyIndented"/>
        <w:rPr>
          <w:lang w:val="pt-BR"/>
        </w:rPr>
      </w:pPr>
      <w:r w:rsidRPr="00C039F8">
        <w:rPr>
          <w:lang w:val="pt-BR"/>
        </w:rPr>
        <w:t>Ao alocar assinaturas do SQL Server para licenças principais do Azure para uso com as Máquinas Virtuais do SQL Server no Azure, o Cliente também poderá executar Instâncias passivas de failover no Microsoft Azure em antecipação a um evento de failover. O número de licenças que de outra forma é exigido para executar as Instâncias de failover passivas não deve exceder o número de licenças exigidas para executar a Máquina Virtual primária do SQL Server.</w:t>
      </w:r>
    </w:p>
    <w:p w:rsidR="00C32009" w:rsidRPr="00C039F8" w:rsidRDefault="00C32009">
      <w:pPr>
        <w:pStyle w:val="ProductList-BodyIndented"/>
        <w:rPr>
          <w:lang w:val="pt-BR"/>
        </w:rPr>
      </w:pPr>
    </w:p>
    <w:p w:rsidR="00C32009" w:rsidRPr="00C039F8" w:rsidRDefault="000F0960">
      <w:pPr>
        <w:pStyle w:val="ProductList-SubClauseHeading"/>
        <w:outlineLvl w:val="4"/>
        <w:rPr>
          <w:lang w:val="pt-BR"/>
        </w:rPr>
      </w:pPr>
      <w:r w:rsidRPr="00C039F8">
        <w:rPr>
          <w:lang w:val="pt-BR"/>
        </w:rPr>
        <w:t>2.3.3 Usando o Software nos Servidores do Cliente</w:t>
      </w:r>
    </w:p>
    <w:p w:rsidR="00C32009" w:rsidRPr="00C039F8" w:rsidRDefault="000F0960">
      <w:pPr>
        <w:pStyle w:val="ProductList-BodyIndented"/>
        <w:rPr>
          <w:lang w:val="pt-BR"/>
        </w:rPr>
      </w:pPr>
      <w:r w:rsidRPr="00C039F8">
        <w:rPr>
          <w:lang w:val="pt-BR"/>
        </w:rPr>
        <w:t>Como alternativa, o Cliente pode usar o SQL Server em Servidores dedicados ao uso do Cliente. Nesse caso, a Assinatura do SQL Server Standard e SQL Server Enterprise Core para licenças principais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 exceto que o requisito de SA ativa seja dispensado.</w:t>
      </w:r>
    </w:p>
    <w:p w:rsidR="00C32009" w:rsidRPr="00C039F8" w:rsidRDefault="000F0960">
      <w:pPr>
        <w:pStyle w:val="ProductList-BodyIndented"/>
        <w:rPr>
          <w:lang w:val="pt-BR"/>
        </w:rPr>
      </w:pPr>
      <w:r w:rsidRPr="00C039F8">
        <w:rPr>
          <w:lang w:val="pt-BR"/>
        </w:rPr>
        <w:t>*Direitos aplicáveis somente para clientes do SQL Server Enterprise Core.</w:t>
      </w:r>
    </w:p>
    <w:p w:rsidR="00C32009" w:rsidRPr="00C039F8" w:rsidRDefault="00C32009">
      <w:pPr>
        <w:pStyle w:val="ProductList-BodyIndented"/>
        <w:rPr>
          <w:lang w:val="pt-BR"/>
        </w:rPr>
      </w:pPr>
    </w:p>
    <w:p w:rsidR="00C32009" w:rsidRPr="00C039F8" w:rsidRDefault="000F0960">
      <w:pPr>
        <w:pStyle w:val="ProductList-SubClauseHeading"/>
        <w:outlineLvl w:val="4"/>
        <w:rPr>
          <w:lang w:val="pt-BR"/>
        </w:rPr>
      </w:pPr>
      <w:r w:rsidRPr="00C039F8">
        <w:rPr>
          <w:lang w:val="pt-BR"/>
        </w:rPr>
        <w:t>2.3.4 Migrando Cargas de Trabalho do Servidor para o Azure</w:t>
      </w:r>
    </w:p>
    <w:p w:rsidR="00C32009" w:rsidRPr="00C039F8" w:rsidRDefault="000F0960">
      <w:pPr>
        <w:pStyle w:val="ProductList-BodyIndented"/>
        <w:rPr>
          <w:lang w:val="pt-BR"/>
        </w:rPr>
      </w:pPr>
      <w:r w:rsidRPr="00C039F8">
        <w:rPr>
          <w:lang w:val="pt-BR"/>
        </w:rPr>
        <w:t xml:space="preserve">O Cliente não pode alocar licenças para uso no Azure e, simultaneamente, atribuir a mesma licença a um Servidor dedicado ao seu uso, exceto uma única vez, por um período de até 180 dias, para migrar essas cargas de trabalho para o Azure. </w:t>
      </w:r>
    </w:p>
    <w:p w:rsidR="00C32009" w:rsidRPr="00C039F8" w:rsidRDefault="00C32009">
      <w:pPr>
        <w:pStyle w:val="ProductList-BodyIndented"/>
        <w:rPr>
          <w:lang w:val="pt-BR"/>
        </w:rPr>
      </w:pPr>
    </w:p>
    <w:p w:rsidR="00C32009" w:rsidRPr="00C039F8" w:rsidRDefault="000F0960">
      <w:pPr>
        <w:pStyle w:val="ProductList-SubClauseHeading"/>
        <w:outlineLvl w:val="4"/>
        <w:rPr>
          <w:lang w:val="pt-BR"/>
        </w:rPr>
      </w:pPr>
      <w:r w:rsidRPr="00C039F8">
        <w:rPr>
          <w:lang w:val="pt-BR"/>
        </w:rPr>
        <w:t>2.3.5 Cessão da Licença</w:t>
      </w:r>
    </w:p>
    <w:p w:rsidR="00C32009" w:rsidRPr="00C039F8" w:rsidRDefault="000F0960">
      <w:pPr>
        <w:pStyle w:val="ProductList-BodyIndented"/>
        <w:rPr>
          <w:lang w:val="pt-BR"/>
        </w:rPr>
      </w:pPr>
      <w:r w:rsidRPr="00C039F8">
        <w:rPr>
          <w:lang w:val="pt-BR"/>
        </w:rPr>
        <w:t xml:space="preserve">O Cliente pode ceder licenças para uso no Azure a Servidores dedicados ao Cliente, desde que as licenças permaneçam alocadas para uso no ambiente determinado por, no mínimo, 90 dias após a migração de uma carga de trabalho. </w:t>
      </w:r>
    </w:p>
    <w:p w:rsidR="00C32009" w:rsidRPr="00C039F8" w:rsidRDefault="00C32009">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Indented"/>
      </w:pPr>
    </w:p>
    <w:p w:rsidR="00C32009" w:rsidRDefault="000F0960">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523413057"/>
      <w:r>
        <w:instrText>Serviços do Microsoft Dynamics 365</w:instrText>
      </w:r>
      <w:bookmarkEnd w:id="245"/>
      <w:r>
        <w:instrText>" \l 2</w:instrText>
      </w:r>
      <w:r>
        <w:fldChar w:fldCharType="end"/>
      </w:r>
    </w:p>
    <w:p w:rsidR="00C32009" w:rsidRDefault="000F0960">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218"/>
        <w:gridCol w:w="703"/>
        <w:gridCol w:w="670"/>
        <w:gridCol w:w="789"/>
        <w:gridCol w:w="702"/>
        <w:gridCol w:w="724"/>
        <w:gridCol w:w="817"/>
        <w:gridCol w:w="692"/>
        <w:gridCol w:w="687"/>
        <w:gridCol w:w="782"/>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Plano de Engajamento de Clientes do Dynamics 365</w:t>
            </w:r>
            <w:r>
              <w:fldChar w:fldCharType="begin"/>
            </w:r>
            <w:r w:rsidRPr="00C039F8">
              <w:rPr>
                <w:lang w:val="pt-BR"/>
              </w:rPr>
              <w:instrText xml:space="preserve"> XE "Plano de Engajamento de Clientes do Dynamics 365"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Complemento do Plano de Engajamento de Clientes do Dynamics 365</w:t>
            </w:r>
            <w:r>
              <w:fldChar w:fldCharType="begin"/>
            </w:r>
            <w:r w:rsidRPr="00C039F8">
              <w:rPr>
                <w:lang w:val="pt-BR"/>
              </w:rPr>
              <w:instrText xml:space="preserve"> XE "Complemento do Plano de Engajamento de Clientes do Dynamics 365"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Plano de Engajamento de Clientes do Dynamics 365 de SA</w:t>
            </w:r>
            <w:r>
              <w:fldChar w:fldCharType="begin"/>
            </w:r>
            <w:r w:rsidRPr="00C039F8">
              <w:rPr>
                <w:lang w:val="pt-BR"/>
              </w:rPr>
              <w:instrText xml:space="preserve"> XE "Plano de Engajamento de Clientes do Dynamics 365 de SA"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Plano do Dynamics 365</w:t>
            </w:r>
            <w:r>
              <w:fldChar w:fldCharType="begin"/>
            </w:r>
            <w:r w:rsidRPr="00C039F8">
              <w:rPr>
                <w:lang w:val="pt-BR"/>
              </w:rPr>
              <w:instrText xml:space="preserve"> XE "Plano do Dynamics 365"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Complemento do Plano do Dynamics 365</w:t>
            </w:r>
            <w:r>
              <w:fldChar w:fldCharType="begin"/>
            </w:r>
            <w:r w:rsidRPr="00C039F8">
              <w:rPr>
                <w:lang w:val="pt-BR"/>
              </w:rPr>
              <w:instrText xml:space="preserve"> XE "Complemento do Plano do Dynamics 365"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Plano do Dynamics 365 de SA</w:t>
            </w:r>
            <w:r>
              <w:fldChar w:fldCharType="begin"/>
            </w:r>
            <w:r w:rsidRPr="00C039F8">
              <w:rPr>
                <w:lang w:val="pt-BR"/>
              </w:rPr>
              <w:instrText xml:space="preserve"> XE "Plano do Dynamics 365 de SA"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Plano de Operações Unificadas do Dynamics 365</w:t>
            </w:r>
            <w:r>
              <w:fldChar w:fldCharType="begin"/>
            </w:r>
            <w:r w:rsidRPr="00C039F8">
              <w:rPr>
                <w:lang w:val="pt-BR"/>
              </w:rPr>
              <w:instrText xml:space="preserve"> XE "Plano de Operações Unificadas do Dynamics 365"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Complemento do Plano de Operações Unificadas do Dynamics 365</w:t>
            </w:r>
            <w:r>
              <w:fldChar w:fldCharType="begin"/>
            </w:r>
            <w:r w:rsidRPr="00C039F8">
              <w:rPr>
                <w:lang w:val="pt-BR"/>
              </w:rPr>
              <w:instrText xml:space="preserve"> XE "Complemento do Plano de Operações Unificadas do Dynamics 365"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Plano de Operações Unificadas de SA do Dynamics 365</w:t>
            </w:r>
            <w:r>
              <w:fldChar w:fldCharType="begin"/>
            </w:r>
            <w:r w:rsidRPr="00C039F8">
              <w:rPr>
                <w:lang w:val="pt-BR"/>
              </w:rPr>
              <w:instrText xml:space="preserve"> XE "Plano de Operações Unificadas de SA do Dynamics 365"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Customer Service</w:t>
            </w:r>
            <w:r>
              <w:fldChar w:fldCharType="begin"/>
            </w:r>
            <w:r>
              <w:instrText xml:space="preserve"> XE "Dynamics 365 for Customer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Customer Service</w:t>
            </w:r>
            <w:r>
              <w:fldChar w:fldCharType="begin"/>
            </w:r>
            <w:r>
              <w:instrText xml:space="preserve"> XE "Dynamics 365 for Customer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Field Service</w:t>
            </w:r>
            <w:r>
              <w:fldChar w:fldCharType="begin"/>
            </w:r>
            <w:r>
              <w:instrText xml:space="preserve"> XE "Dynamics 365 for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Complemento do Dynamics 365 for Operations Device</w:t>
            </w:r>
            <w:r>
              <w:fldChar w:fldCharType="begin"/>
            </w:r>
            <w:r w:rsidRPr="00C039F8">
              <w:rPr>
                <w:lang w:val="pt-BR"/>
              </w:rPr>
              <w:instrText xml:space="preserve"> XE "Complemento do Dynamics 365 for Operations Device" </w:instrText>
            </w:r>
            <w:r>
              <w:fldChar w:fldCharType="end"/>
            </w:r>
            <w:r w:rsidRPr="00C039F8">
              <w:rPr>
                <w:lang w:val="pt-BR"/>
              </w:rP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563C1"/>
                <w:lang w:val="pt-BR"/>
              </w:rPr>
              <w:t xml:space="preserve"> </w:t>
            </w:r>
            <w:r>
              <w:rPr>
                <w:color w:val="0563C1"/>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 xml:space="preserve">Dynamics 365 for Operations Device de SA </w:t>
            </w:r>
            <w:r>
              <w:fldChar w:fldCharType="begin"/>
            </w:r>
            <w:r w:rsidRPr="00C039F8">
              <w:rPr>
                <w:lang w:val="pt-BR"/>
              </w:rPr>
              <w:instrText xml:space="preserve"> XE "Dynamics 365 for Operations Device de SA " </w:instrText>
            </w:r>
            <w:r>
              <w:fldChar w:fldCharType="end"/>
            </w:r>
            <w:r w:rsidRPr="00C039F8">
              <w:rPr>
                <w:lang w:val="pt-BR"/>
              </w:rPr>
              <w:t>(SL de Dispositivo)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Retail</w:t>
            </w:r>
            <w:r>
              <w:fldChar w:fldCharType="begin"/>
            </w:r>
            <w:r>
              <w:instrText xml:space="preserve"> XE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Complemento do Dynamics 365 for Retail</w:t>
            </w:r>
            <w:r>
              <w:fldChar w:fldCharType="begin"/>
            </w:r>
            <w:r w:rsidRPr="00C039F8">
              <w:rPr>
                <w:lang w:val="pt-BR"/>
              </w:rPr>
              <w:instrText xml:space="preserve"> XE "Complemento do Dynamics 365 for Retail"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Dynamics 365 for Retail de SA</w:t>
            </w:r>
            <w:r>
              <w:fldChar w:fldCharType="begin"/>
            </w:r>
            <w:r w:rsidRPr="00C039F8">
              <w:rPr>
                <w:lang w:val="pt-BR"/>
              </w:rPr>
              <w:instrText xml:space="preserve"> XE "Dynamics 365 for Retail de SA"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Sales</w:t>
            </w:r>
            <w:r>
              <w:fldChar w:fldCharType="begin"/>
            </w:r>
            <w:r>
              <w:instrText xml:space="preserve"> XE "Dynamics 365 for Sales"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Sales</w:t>
            </w:r>
            <w:r>
              <w:fldChar w:fldCharType="begin"/>
            </w:r>
            <w:r>
              <w:instrText xml:space="preserve"> XE "Dynamics 365 for Sales"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Sales Professional</w:t>
            </w:r>
            <w:r>
              <w:fldChar w:fldCharType="begin"/>
            </w:r>
            <w:r>
              <w:instrText xml:space="preserve"> XE "Dynamics 365 for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Talent</w:t>
            </w:r>
            <w:r>
              <w:fldChar w:fldCharType="begin"/>
            </w:r>
            <w:r>
              <w:instrText xml:space="preserve"> XE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Complemento do Dynamics 365 for Talent</w:t>
            </w:r>
            <w:r>
              <w:fldChar w:fldCharType="begin"/>
            </w:r>
            <w:r w:rsidRPr="00C039F8">
              <w:rPr>
                <w:lang w:val="pt-BR"/>
              </w:rPr>
              <w:instrText xml:space="preserve"> XE "Complemento do Dynamics 365 for Talent"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Dynamics 365 for Talent de SA</w:t>
            </w:r>
            <w:r>
              <w:fldChar w:fldCharType="begin"/>
            </w:r>
            <w:r w:rsidRPr="00C039F8">
              <w:rPr>
                <w:lang w:val="pt-BR"/>
              </w:rPr>
              <w:instrText xml:space="preserve"> XE "Dynamics 365 for Talent de SA"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Team Members</w:t>
            </w:r>
            <w:r>
              <w:fldChar w:fldCharType="begin"/>
            </w:r>
            <w:r>
              <w:instrText xml:space="preserve"> XE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Dynamics 365 for Team Members</w:t>
            </w:r>
            <w:r>
              <w:fldChar w:fldCharType="begin"/>
            </w:r>
            <w:r>
              <w:instrText xml:space="preserve"> XE "Complemento do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Team Members de SA</w:t>
            </w:r>
            <w:r>
              <w:fldChar w:fldCharType="begin"/>
            </w:r>
            <w:r>
              <w:instrText xml:space="preserve"> XE "Dynamics 365 for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Dynamics 365 - Portal do Compromisso Adicional do Cliente</w:t>
            </w:r>
            <w:r>
              <w:fldChar w:fldCharType="begin"/>
            </w:r>
            <w:r w:rsidRPr="00C039F8">
              <w:rPr>
                <w:lang w:val="pt-BR"/>
              </w:rP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Dynamics 365 - Visualizações da Página do Portal do Compromisso Adicional do Cliente</w:t>
            </w:r>
            <w:r>
              <w:fldChar w:fldCharType="begin"/>
            </w:r>
            <w:r w:rsidRPr="00C039F8">
              <w:rPr>
                <w:lang w:val="pt-BR"/>
              </w:rP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Dynamics 365 - Instância de Produção/Não Produção do Compromisso Adicional do Cliente</w:t>
            </w:r>
            <w:r>
              <w:fldChar w:fldCharType="begin"/>
            </w:r>
            <w:r w:rsidRPr="00C039F8">
              <w:rPr>
                <w:lang w:val="pt-BR"/>
              </w:rP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Dynamics 365 - Armazenamento do Banco de Dados do Compromisso Adicional do Cliente</w:t>
            </w:r>
            <w:r>
              <w:fldChar w:fldCharType="begin"/>
            </w:r>
            <w:r w:rsidRPr="00C039F8">
              <w:rPr>
                <w:lang w:val="pt-BR"/>
              </w:rP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Dynamics 365 - Postagens Sociais do Compromisso Adicional do Cliente</w:t>
            </w:r>
            <w:r>
              <w:fldChar w:fldCharType="begin"/>
            </w:r>
            <w:r w:rsidRPr="00C039F8">
              <w:rPr>
                <w:lang w:val="pt-BR"/>
              </w:rP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Dynamics 365 for Field Service - Otimização de Agendamento de Recursos</w:t>
            </w:r>
            <w:r>
              <w:fldChar w:fldCharType="begin"/>
            </w:r>
            <w:r w:rsidRPr="00C039F8">
              <w:rPr>
                <w:lang w:val="pt-BR"/>
              </w:rP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Plano de Operações Unificadas do Dynamics 365 - Armazenamento Adicional do Banco de Dados</w:t>
            </w:r>
            <w:r>
              <w:fldChar w:fldCharType="begin"/>
            </w:r>
            <w:r w:rsidRPr="00C039F8">
              <w:rPr>
                <w:lang w:val="pt-BR"/>
              </w:rP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Plano de Operações Unificadas do Dynamics 365 - Armazenamento Adicional de Arquivos</w:t>
            </w:r>
            <w:r>
              <w:fldChar w:fldCharType="begin"/>
            </w:r>
            <w:r w:rsidRPr="00C039F8">
              <w:rPr>
                <w:lang w:val="pt-BR"/>
              </w:rP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Plano de Operações Unificadas do Dynamics 365 - Camadas 1-5 da Área Restrita</w:t>
            </w:r>
            <w:r>
              <w:fldChar w:fldCharType="begin"/>
            </w:r>
            <w:r w:rsidRPr="00C039F8">
              <w:rPr>
                <w:lang w:val="pt-BR"/>
              </w:rP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Suporte Aprimorado do Dynamics 365</w:t>
            </w:r>
            <w:r>
              <w:fldChar w:fldCharType="begin"/>
            </w:r>
            <w:r>
              <w:instrText xml:space="preserve"> XE "Suporte Aprimorado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Suporte Direto ao Dynamics 365 Pro</w:t>
            </w:r>
            <w:r>
              <w:fldChar w:fldCharType="begin"/>
            </w:r>
            <w:r w:rsidRPr="00C039F8">
              <w:rPr>
                <w:lang w:val="pt-BR"/>
              </w:rP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575"/>
        <w:gridCol w:w="3617"/>
        <w:gridCol w:w="3598"/>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C039F8">
              <w:rPr>
                <w:color w:val="0563C1"/>
                <w:lang w:val="pt-BR"/>
              </w:rPr>
              <w:t>Qualificados para Vigência Estendida</w:t>
            </w:r>
            <w:r>
              <w:fldChar w:fldCharType="end"/>
            </w:r>
            <w:r w:rsidRPr="00C039F8">
              <w:rPr>
                <w:lang w:val="pt-BR"/>
              </w:rPr>
              <w:t>: Todos, exceto o Microsoft Relationship Sales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"Pré-requisitos: Indicam que determinadas condições adicionais sejam atendidas para a compra de licenças do Produto." </w:instrText>
            </w:r>
            <w:r>
              <w:fldChar w:fldCharType="separate"/>
            </w:r>
            <w:r w:rsidRPr="00C039F8">
              <w:rPr>
                <w:color w:val="0563C1"/>
                <w:lang w:val="pt-BR"/>
              </w:rPr>
              <w:t>Pré-requisitos</w:t>
            </w:r>
            <w:r>
              <w:fldChar w:fldCharType="end"/>
            </w:r>
            <w:r w:rsidRPr="00C039F8">
              <w:rPr>
                <w:lang w:val="pt-BR"/>
              </w:rP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sidRPr="00C039F8">
              <w:rPr>
                <w:color w:val="0563C1"/>
                <w:lang w:val="pt-BR"/>
              </w:rPr>
              <w:t>Qualificados para Redução</w:t>
            </w:r>
            <w:r>
              <w:fldChar w:fldCharType="end"/>
            </w:r>
            <w:r w:rsidRPr="00C039F8">
              <w:rPr>
                <w:lang w:val="pt-BR"/>
              </w:rP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C039F8">
              <w:rPr>
                <w:color w:val="0563C1"/>
                <w:lang w:val="pt-BR"/>
              </w:rPr>
              <w:t>Qualificados para Redução (SCE)</w:t>
            </w:r>
            <w:r>
              <w:fldChar w:fldCharType="end"/>
            </w:r>
            <w:r w:rsidRPr="00C039F8">
              <w:rPr>
                <w:lang w:val="pt-BR"/>
              </w:rPr>
              <w:t>: Todos, exceto o Microsoft Relationship Sales</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sidRPr="00C039F8">
              <w:rPr>
                <w:color w:val="0563C1"/>
                <w:lang w:val="pt-BR"/>
              </w:rPr>
              <w:t>Qualificados para Adequação (“True-Up”)</w:t>
            </w:r>
            <w:r>
              <w:fldChar w:fldCharType="end"/>
            </w:r>
            <w:r w:rsidRPr="00C039F8">
              <w:rPr>
                <w:lang w:val="pt-BR"/>
              </w:rP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sidRPr="00C039F8">
              <w:rPr>
                <w:color w:val="0563C1"/>
                <w:lang w:val="pt-BR"/>
              </w:rPr>
              <w:t>Complementos e de SA</w:t>
            </w:r>
            <w:r>
              <w:fldChar w:fldCharType="end"/>
            </w:r>
            <w:r w:rsidRPr="00C039F8">
              <w:rPr>
                <w:lang w:val="pt-BR"/>
              </w:rPr>
              <w:t xml:space="preserve">: Consulte o </w:t>
            </w:r>
            <w:hyperlink w:anchor="_Sec1237">
              <w:r w:rsidRPr="00C039F8">
                <w:rPr>
                  <w:color w:val="00467F"/>
                  <w:u w:val="single"/>
                  <w:lang w:val="pt-BR"/>
                </w:rPr>
                <w:t>Apêndice C</w:t>
              </w:r>
            </w:hyperlink>
          </w:p>
        </w:tc>
      </w:tr>
    </w:tbl>
    <w:p w:rsidR="00C32009" w:rsidRPr="00C039F8" w:rsidRDefault="00C32009">
      <w:pPr>
        <w:pStyle w:val="ProductList-Body"/>
        <w:rPr>
          <w:lang w:val="pt-BR"/>
        </w:rPr>
      </w:pPr>
    </w:p>
    <w:p w:rsidR="00C32009" w:rsidRPr="00C039F8" w:rsidRDefault="000F0960">
      <w:pPr>
        <w:pStyle w:val="ProductList-ClauseHeading"/>
        <w:outlineLvl w:val="3"/>
        <w:rPr>
          <w:lang w:val="pt-BR"/>
        </w:rPr>
      </w:pPr>
      <w:r w:rsidRPr="00C039F8">
        <w:rPr>
          <w:lang w:val="pt-BR"/>
        </w:rPr>
        <w:t>2.1 Unified Service Desk (USD)</w:t>
      </w:r>
    </w:p>
    <w:p w:rsidR="00C32009" w:rsidRPr="00C039F8" w:rsidRDefault="000F0960">
      <w:pPr>
        <w:pStyle w:val="ProductList-Body"/>
        <w:rPr>
          <w:lang w:val="pt-BR"/>
        </w:rPr>
      </w:pPr>
      <w:r w:rsidRPr="00C039F8">
        <w:rPr>
          <w:lang w:val="pt-BR"/>
        </w:rPr>
        <w:t>Os Clientes com assinaturas ativas do Plano de Engajamento de Clientes do Dynamics 365, Plano de Operações Unificadas do Dynamics 365 ou Plano do Dynamics 365 podem instalar e usar o software USD para cada usuário.</w:t>
      </w:r>
    </w:p>
    <w:p w:rsidR="00C32009" w:rsidRPr="00C039F8" w:rsidRDefault="00C32009">
      <w:pPr>
        <w:pStyle w:val="ProductList-Body"/>
        <w:rPr>
          <w:lang w:val="pt-BR"/>
        </w:rPr>
      </w:pPr>
    </w:p>
    <w:p w:rsidR="00C32009" w:rsidRPr="00C039F8" w:rsidRDefault="000F0960">
      <w:pPr>
        <w:pStyle w:val="ProductList-ClauseHeading"/>
        <w:outlineLvl w:val="3"/>
        <w:rPr>
          <w:lang w:val="pt-BR"/>
        </w:rPr>
      </w:pPr>
      <w:r w:rsidRPr="00C039F8">
        <w:rPr>
          <w:lang w:val="pt-BR"/>
        </w:rPr>
        <w:t>2.2 Dynamics CustomerSource</w:t>
      </w:r>
    </w:p>
    <w:p w:rsidR="00C32009" w:rsidRPr="00C039F8" w:rsidRDefault="000F0960">
      <w:pPr>
        <w:pStyle w:val="ProductList-Body"/>
        <w:rPr>
          <w:lang w:val="pt-BR"/>
        </w:rPr>
      </w:pPr>
      <w:r w:rsidRPr="00C039F8">
        <w:rPr>
          <w:lang w:val="pt-BR"/>
        </w:rPr>
        <w:t xml:space="preserve">Os Clientes com assinaturas ativas do Dynamics 365 podem acessar e usar o CustomerSource. </w:t>
      </w:r>
    </w:p>
    <w:p w:rsidR="00C32009" w:rsidRPr="00C039F8" w:rsidRDefault="00C32009">
      <w:pPr>
        <w:pStyle w:val="ProductList-Body"/>
        <w:rPr>
          <w:lang w:val="pt-BR"/>
        </w:rPr>
      </w:pPr>
    </w:p>
    <w:p w:rsidR="00C32009" w:rsidRPr="00C039F8" w:rsidRDefault="000F0960">
      <w:pPr>
        <w:pStyle w:val="ProductList-ClauseHeading"/>
        <w:outlineLvl w:val="3"/>
        <w:rPr>
          <w:lang w:val="pt-BR"/>
        </w:rPr>
      </w:pPr>
      <w:r w:rsidRPr="00C039F8">
        <w:rPr>
          <w:lang w:val="pt-BR"/>
        </w:rPr>
        <w:t>2.3 Elegibilidade para Ofertas Qualificadas</w:t>
      </w:r>
    </w:p>
    <w:p w:rsidR="00C32009" w:rsidRPr="00C039F8" w:rsidRDefault="000F0960">
      <w:pPr>
        <w:pStyle w:val="ProductList-Body"/>
        <w:rPr>
          <w:lang w:val="pt-BR"/>
        </w:rPr>
      </w:pPr>
      <w:r w:rsidRPr="00C039F8">
        <w:rPr>
          <w:lang w:val="pt-BR"/>
        </w:rPr>
        <w:t>Os Clientes sujeitos a um contrato ativo, segundo o qual adquiriram, antes de 1º de novembro de 2016, uma assinatura dos Serviços Online, o Software Assurance ou o Plano de Melhoria do Dynamics para os Produtos Qualificados na tabela abaixo podem adquirir a Oferta Qualificada Correspondente dos Serviços Online do Dynamics 365 até 1º de novembro de 2019. Os clientes de Licenciamento por Volume e da Lista de Preços do Dynamics (DPL) estão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32"/>
        <w:gridCol w:w="5458"/>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32009" w:rsidRDefault="000F0960">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32009" w:rsidRPr="00C039F8" w:rsidRDefault="000F0960">
            <w:pPr>
              <w:pStyle w:val="ProductList-TableBody"/>
              <w:rPr>
                <w:lang w:val="pt-BR"/>
              </w:rPr>
            </w:pPr>
            <w:r w:rsidRPr="00C039F8">
              <w:rPr>
                <w:color w:val="FFFFFF"/>
                <w:lang w:val="pt-BR"/>
              </w:rPr>
              <w:t>Oferta Qualificada Correspondente dos Serviços Online do Dynamics 365</w:t>
            </w:r>
          </w:p>
        </w:tc>
      </w:tr>
      <w:tr w:rsidR="00C32009">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Oferta Qualificada do Dynamics 365</w:t>
            </w:r>
            <w:r>
              <w:br/>
            </w:r>
          </w:p>
        </w:tc>
      </w:tr>
      <w:tr w:rsidR="00C32009" w:rsidRPr="00C039F8">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Oferta Qualificada de SA do Dynamics 365*</w:t>
            </w:r>
            <w:r w:rsidRPr="00C039F8">
              <w:rPr>
                <w:lang w:val="pt-BR"/>
              </w:rPr>
              <w:br/>
              <w:t>Complemento da Oferta Qualificada do Dynamics 365*</w:t>
            </w:r>
          </w:p>
        </w:tc>
      </w:tr>
      <w:tr w:rsidR="00C32009" w:rsidRPr="00C039F8">
        <w:tc>
          <w:tcPr>
            <w:tcW w:w="600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Dynamics AX</w:t>
            </w:r>
          </w:p>
          <w:p w:rsidR="00C32009" w:rsidRPr="00C039F8" w:rsidRDefault="000F0960">
            <w:pPr>
              <w:pStyle w:val="ProductList-TableBody"/>
              <w:rPr>
                <w:lang w:val="pt-BR"/>
              </w:rPr>
            </w:pPr>
            <w:r w:rsidRPr="00C039F8">
              <w:rPr>
                <w:lang w:val="pt-BR"/>
              </w:rPr>
              <w:t>Dynamics NAV</w:t>
            </w:r>
            <w:r w:rsidRPr="00C039F8">
              <w:rPr>
                <w:lang w:val="pt-BR"/>
              </w:rPr>
              <w:br/>
              <w:t>Dynamics GP</w:t>
            </w:r>
            <w:r w:rsidRPr="00C039F8">
              <w:rPr>
                <w:lang w:val="pt-BR"/>
              </w:rPr>
              <w:br/>
              <w:t>SL do Dynamics</w:t>
            </w:r>
          </w:p>
        </w:tc>
        <w:tc>
          <w:tcPr>
            <w:tcW w:w="612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Oferta Qualificada da Business Central do Dynamics 365</w:t>
            </w:r>
            <w:r w:rsidRPr="00C039F8">
              <w:rPr>
                <w:lang w:val="pt-BR"/>
              </w:rPr>
              <w:br/>
            </w:r>
          </w:p>
        </w:tc>
      </w:tr>
    </w:tbl>
    <w:p w:rsidR="00C32009" w:rsidRPr="00C039F8" w:rsidRDefault="000F0960">
      <w:pPr>
        <w:pStyle w:val="ProductList-Body"/>
        <w:rPr>
          <w:lang w:val="pt-BR"/>
        </w:rPr>
      </w:pPr>
      <w:r w:rsidRPr="00C039F8">
        <w:rPr>
          <w:i/>
          <w:lang w:val="pt-BR"/>
        </w:rPr>
        <w:t xml:space="preserve">*As licenças qualificadas e SLs de Usuário De SA e SLs de Usuário Complementares correspondentes estão listadas no </w:t>
      </w:r>
      <w:hyperlink w:anchor="_Sec1237">
        <w:r w:rsidRPr="00C039F8">
          <w:rPr>
            <w:i/>
            <w:color w:val="00467F"/>
            <w:u w:val="single"/>
            <w:lang w:val="pt-BR"/>
          </w:rPr>
          <w:t>Apêndice C – Complementos e Outras Licenças de Transição</w:t>
        </w:r>
      </w:hyperlink>
      <w:r w:rsidRPr="00C039F8">
        <w:rPr>
          <w:i/>
          <w:lang w:val="pt-BR"/>
        </w:rPr>
        <w:t xml:space="preserve">. </w:t>
      </w:r>
    </w:p>
    <w:p w:rsidR="00C32009" w:rsidRPr="00C039F8" w:rsidRDefault="00C32009">
      <w:pPr>
        <w:pStyle w:val="ProductList-Body"/>
        <w:rPr>
          <w:lang w:val="pt-BR"/>
        </w:rPr>
      </w:pPr>
    </w:p>
    <w:p w:rsidR="00C32009" w:rsidRPr="00C039F8" w:rsidRDefault="000F0960">
      <w:pPr>
        <w:pStyle w:val="ProductList-ClauseHeading"/>
        <w:outlineLvl w:val="3"/>
        <w:rPr>
          <w:lang w:val="pt-BR"/>
        </w:rPr>
      </w:pPr>
      <w:r w:rsidRPr="00C039F8">
        <w:rPr>
          <w:lang w:val="pt-BR"/>
        </w:rPr>
        <w:t>2.4 Dynamics 365 para Government</w:t>
      </w:r>
    </w:p>
    <w:p w:rsidR="00C32009" w:rsidRPr="00C039F8" w:rsidRDefault="000F0960">
      <w:pPr>
        <w:pStyle w:val="ProductList-Body"/>
        <w:rPr>
          <w:lang w:val="pt-BR"/>
        </w:rPr>
      </w:pPr>
      <w:r w:rsidRPr="00C039F8">
        <w:rPr>
          <w:lang w:val="pt-BR"/>
        </w:rPr>
        <w:t>O Plano de Operações Unificadas do Dynamics 365, Dynamics 365 for Retail, e Dynamics 365 for Talent não estão disponíveis no Plano do Microsoft 365 para Government.</w:t>
      </w:r>
    </w:p>
    <w:p w:rsidR="00C32009" w:rsidRPr="00C039F8" w:rsidRDefault="00C32009">
      <w:pPr>
        <w:pStyle w:val="ProductList-Body"/>
        <w:rPr>
          <w:lang w:val="pt-BR"/>
        </w:rPr>
      </w:pPr>
    </w:p>
    <w:p w:rsidR="00C32009" w:rsidRPr="00C039F8" w:rsidRDefault="000F0960">
      <w:pPr>
        <w:pStyle w:val="ProductList-ClauseHeading"/>
        <w:outlineLvl w:val="3"/>
        <w:rPr>
          <w:lang w:val="pt-BR"/>
        </w:rPr>
      </w:pPr>
      <w:r w:rsidRPr="00C039F8">
        <w:rPr>
          <w:lang w:val="pt-BR"/>
        </w:rPr>
        <w:t>2.5 Plano de Engajamento de Clientes do Dynamics 365 e Aplicativos de Engajamento de Clientes para Government e Academic</w:t>
      </w:r>
    </w:p>
    <w:p w:rsidR="00C32009" w:rsidRPr="00C039F8" w:rsidRDefault="000F0960">
      <w:pPr>
        <w:pStyle w:val="ProductList-Body"/>
        <w:rPr>
          <w:lang w:val="pt-BR"/>
        </w:rPr>
      </w:pPr>
      <w:r w:rsidRPr="00C039F8">
        <w:rPr>
          <w:lang w:val="pt-BR"/>
        </w:rPr>
        <w:t xml:space="preserve">O Plano de Engajamento de Clientes do Dynamics 365 e seus serviços individuais, conforme definido no Anexo 2 – Pacotes de Licença de Assinatura do documento </w:t>
      </w:r>
      <w:hyperlink r:id="rId121">
        <w:r w:rsidRPr="00C039F8">
          <w:rPr>
            <w:color w:val="00467F"/>
            <w:u w:val="single"/>
            <w:lang w:val="pt-BR"/>
          </w:rPr>
          <w:t>Termos dos Serviços Online</w:t>
        </w:r>
      </w:hyperlink>
      <w:r w:rsidRPr="00C039F8">
        <w:rPr>
          <w:lang w:val="pt-BR"/>
        </w:rPr>
        <w:t xml:space="preserve"> estão disponíveis para Government e Academic nos programas de Open License, Open Value e Open Value Subscription.</w:t>
      </w:r>
    </w:p>
    <w:p w:rsidR="00C32009" w:rsidRPr="00C039F8" w:rsidRDefault="00C32009">
      <w:pPr>
        <w:pStyle w:val="ProductList-Body"/>
        <w:rPr>
          <w:lang w:val="pt-BR"/>
        </w:rPr>
      </w:pPr>
    </w:p>
    <w:p w:rsidR="00C32009" w:rsidRPr="00C039F8" w:rsidRDefault="000F0960">
      <w:pPr>
        <w:pStyle w:val="ProductList-ClauseHeading"/>
        <w:outlineLvl w:val="3"/>
        <w:rPr>
          <w:lang w:val="pt-BR"/>
        </w:rPr>
      </w:pPr>
      <w:r w:rsidRPr="00C039F8">
        <w:rPr>
          <w:lang w:val="pt-BR"/>
        </w:rPr>
        <w:t>2.6 Edições incorporadas dos Serviços do Dynamics 365</w:t>
      </w:r>
    </w:p>
    <w:p w:rsidR="00C32009" w:rsidRPr="00C039F8" w:rsidRDefault="000F0960">
      <w:pPr>
        <w:pStyle w:val="ProductList-Body"/>
        <w:rPr>
          <w:lang w:val="pt-BR"/>
        </w:rPr>
      </w:pPr>
      <w:r w:rsidRPr="00C039F8">
        <w:rPr>
          <w:lang w:val="pt-BR"/>
        </w:rPr>
        <w:t xml:space="preserve">As edições incorporadas de determinados serviços do Dynamics 365 estão disponíveis por meio do Contrato de Microsoft Cloud. Caso adquiram e utilizem edições incorporadas como parte de uma </w:t>
      </w:r>
      <w:r>
        <w:fldChar w:fldCharType="begin"/>
      </w:r>
      <w:r w:rsidRPr="00C039F8">
        <w:rPr>
          <w:lang w:val="pt-BR"/>
        </w:rP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sidRPr="00C039F8">
        <w:rPr>
          <w:color w:val="0563C1"/>
          <w:lang w:val="pt-BR"/>
        </w:rPr>
        <w:t>Solução Unificada Incorporada</w:t>
      </w:r>
      <w:r>
        <w:fldChar w:fldCharType="end"/>
      </w:r>
      <w:r w:rsidRPr="00C039F8">
        <w:rPr>
          <w:lang w:val="pt-BR"/>
        </w:rPr>
        <w:t xml:space="preserve">, os Clientes não poderão separar o Produto SL Incorporado da </w:t>
      </w:r>
      <w:r>
        <w:fldChar w:fldCharType="begin"/>
      </w:r>
      <w:r w:rsidRPr="00C039F8">
        <w:rPr>
          <w:lang w:val="pt-BR"/>
        </w:rP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sidRPr="00C039F8">
        <w:rPr>
          <w:color w:val="0563C1"/>
          <w:lang w:val="pt-BR"/>
        </w:rPr>
        <w:t>Solução Unificada Incorporada</w:t>
      </w:r>
      <w:r>
        <w:fldChar w:fldCharType="end"/>
      </w:r>
      <w:r w:rsidRPr="00C039F8">
        <w:rPr>
          <w:lang w:val="pt-BR"/>
        </w:rPr>
        <w:t xml:space="preserve"> ou usá-la com outros aplicativos.</w:t>
      </w:r>
    </w:p>
    <w:p w:rsidR="00C32009" w:rsidRPr="00C039F8" w:rsidRDefault="00C32009">
      <w:pPr>
        <w:pStyle w:val="ProductList-Body"/>
        <w:rPr>
          <w:lang w:val="pt-BR"/>
        </w:rPr>
      </w:pPr>
    </w:p>
    <w:p w:rsidR="00C32009" w:rsidRPr="00C039F8" w:rsidRDefault="000F0960">
      <w:pPr>
        <w:pStyle w:val="ProductList-ClauseHeading"/>
        <w:outlineLvl w:val="3"/>
        <w:rPr>
          <w:lang w:val="pt-BR"/>
        </w:rPr>
      </w:pPr>
      <w:r w:rsidRPr="00C039F8">
        <w:rPr>
          <w:lang w:val="pt-BR"/>
        </w:rPr>
        <w:t>2.7 Pré-requisitos para SLs do Dynamics 365 para Membros da Equipe</w:t>
      </w:r>
    </w:p>
    <w:p w:rsidR="00C32009" w:rsidRPr="00C039F8" w:rsidRDefault="000F0960">
      <w:pPr>
        <w:pStyle w:val="ProductList-Body"/>
        <w:rPr>
          <w:lang w:val="pt-BR"/>
        </w:rPr>
      </w:pPr>
      <w:r w:rsidRPr="00C039F8">
        <w:rPr>
          <w:lang w:val="pt-BR"/>
        </w:rPr>
        <w:t>Somente clientes licenciados para o Plano do Dynamics 365, o Plano de Engajamento de Clientes do Dynamics 365, o Plano de Operações Unificadas do Dynamics 365 ou componentes dos planos podem adquirir as SLs do Microsoft Dynamics 365 Team Members.</w:t>
      </w:r>
    </w:p>
    <w:p w:rsidR="00C32009" w:rsidRPr="00C039F8" w:rsidRDefault="00C32009">
      <w:pPr>
        <w:pStyle w:val="ProductList-Body"/>
        <w:rPr>
          <w:lang w:val="pt-BR"/>
        </w:rPr>
      </w:pPr>
    </w:p>
    <w:p w:rsidR="00C32009" w:rsidRPr="00C039F8" w:rsidRDefault="000F0960">
      <w:pPr>
        <w:pStyle w:val="ProductList-ClauseHeading"/>
        <w:outlineLvl w:val="3"/>
        <w:rPr>
          <w:lang w:val="pt-BR"/>
        </w:rPr>
      </w:pPr>
      <w:r w:rsidRPr="00C039F8">
        <w:rPr>
          <w:lang w:val="pt-BR"/>
        </w:rPr>
        <w:t>2.8 Pré-requisitos para o Dynamics 365 for Marketing Attach</w:t>
      </w:r>
    </w:p>
    <w:p w:rsidR="00C32009" w:rsidRPr="00C039F8" w:rsidRDefault="000F0960">
      <w:pPr>
        <w:pStyle w:val="ProductList-Body"/>
        <w:rPr>
          <w:lang w:val="pt-BR"/>
        </w:rPr>
      </w:pPr>
      <w:r w:rsidRPr="00C039F8">
        <w:rPr>
          <w:lang w:val="pt-BR"/>
        </w:rPr>
        <w:t>Somente clientes licenciados para o Microsoft Relationship Sales, Plano de Engajamento de Clientes do Dynamics 365, ou componentes do Plano de Engajamento de Clientes do Dynamics 365 podem adquirir uma licença do Dynamics 365 for Marketing Attach.</w:t>
      </w:r>
    </w:p>
    <w:p w:rsidR="00C32009" w:rsidRPr="00C039F8" w:rsidRDefault="00C32009">
      <w:pPr>
        <w:pStyle w:val="ProductList-Body"/>
        <w:rPr>
          <w:lang w:val="pt-BR"/>
        </w:rPr>
      </w:pPr>
    </w:p>
    <w:p w:rsidR="00C32009" w:rsidRPr="00C039F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248" w:name="_Sec632"/>
      <w:r>
        <w:t>Serviços do Office 365</w:t>
      </w:r>
      <w:bookmarkEnd w:id="248"/>
      <w:r>
        <w:fldChar w:fldCharType="begin"/>
      </w:r>
      <w:r>
        <w:instrText xml:space="preserve"> TC "</w:instrText>
      </w:r>
      <w:bookmarkStart w:id="249" w:name="_Toc523413058"/>
      <w:r>
        <w:instrText>Serviços do Office 365</w:instrText>
      </w:r>
      <w:bookmarkEnd w:id="249"/>
      <w:r>
        <w:instrText>" \l 2</w:instrText>
      </w:r>
      <w:r>
        <w:fldChar w:fldCharType="end"/>
      </w:r>
    </w:p>
    <w:p w:rsidR="00C32009" w:rsidRDefault="000F0960">
      <w:pPr>
        <w:pStyle w:val="ProductList-Offering2HeadingNoBorder"/>
        <w:outlineLvl w:val="2"/>
      </w:pPr>
      <w:bookmarkStart w:id="250" w:name="_Sec633"/>
      <w:r>
        <w:t>Aplicativos do Office 365</w:t>
      </w:r>
      <w:bookmarkEnd w:id="250"/>
      <w:r>
        <w:fldChar w:fldCharType="begin"/>
      </w:r>
      <w:r>
        <w:instrText xml:space="preserve"> TC "</w:instrText>
      </w:r>
      <w:bookmarkStart w:id="251" w:name="_Toc523413059"/>
      <w:r>
        <w:instrText>Aplicativos do Office 365</w:instrText>
      </w:r>
      <w:bookmarkEnd w:id="251"/>
      <w:r>
        <w:instrText>" \l 3</w:instrText>
      </w:r>
      <w:r>
        <w:fldChar w:fldCharType="end"/>
      </w:r>
    </w:p>
    <w:p w:rsidR="00C32009" w:rsidRDefault="000F0960">
      <w:pPr>
        <w:pStyle w:val="ProductList-Offering1SubSection"/>
        <w:outlineLvl w:val="3"/>
      </w:pPr>
      <w:bookmarkStart w:id="252" w:name="_Sec719"/>
      <w:r>
        <w:t>1. Disponibilidade do Produto</w:t>
      </w:r>
      <w:bookmarkEnd w:id="252"/>
    </w:p>
    <w:tbl>
      <w:tblPr>
        <w:tblStyle w:val="PURTable"/>
        <w:tblW w:w="0" w:type="dxa"/>
        <w:tblLook w:val="04A0" w:firstRow="1" w:lastRow="0" w:firstColumn="1" w:lastColumn="0" w:noHBand="0" w:noVBand="1"/>
      </w:tblPr>
      <w:tblGrid>
        <w:gridCol w:w="4137"/>
        <w:gridCol w:w="705"/>
        <w:gridCol w:w="685"/>
        <w:gridCol w:w="793"/>
        <w:gridCol w:w="705"/>
        <w:gridCol w:w="725"/>
        <w:gridCol w:w="820"/>
        <w:gridCol w:w="695"/>
        <w:gridCol w:w="732"/>
        <w:gridCol w:w="787"/>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Office 365 ProPlus de SA</w:t>
            </w:r>
            <w:r>
              <w:fldChar w:fldCharType="begin"/>
            </w:r>
            <w:r w:rsidRPr="00C039F8">
              <w:rPr>
                <w:lang w:val="pt-BR"/>
              </w:rPr>
              <w:instrText xml:space="preserve"> XE "Office 365 ProPlus de SA"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Empresarial" </w:instrText>
            </w:r>
            <w:r>
              <w:fldChar w:fldCharType="separate"/>
            </w:r>
            <w:r w:rsidRPr="00C039F8">
              <w:rPr>
                <w:color w:val="000000"/>
                <w:lang w:val="pt-BR"/>
              </w:rPr>
              <w:t xml:space="preserve"> </w:t>
            </w:r>
            <w:r>
              <w:rPr>
                <w:color w:val="000000"/>
              </w:rPr>
              <w:t>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Complemento do Visio Online Plano 2</w:t>
            </w:r>
            <w:r>
              <w:fldChar w:fldCharType="begin"/>
            </w:r>
            <w:r w:rsidRPr="00C039F8">
              <w:rPr>
                <w:lang w:val="pt-BR"/>
              </w:rPr>
              <w:instrText xml:space="preserve"> XE "Complemento do Visio Online Plano 2"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Pr="00C039F8" w:rsidRDefault="000F0960">
            <w:pPr>
              <w:pStyle w:val="ProductList-TableBody"/>
              <w:rPr>
                <w:lang w:val="pt-BR"/>
              </w:rPr>
            </w:pPr>
            <w:r w:rsidRPr="00C039F8">
              <w:rPr>
                <w:lang w:val="pt-BR"/>
              </w:rPr>
              <w:t>de SA do Visio Online Plano 1 e 2</w:t>
            </w:r>
            <w:r>
              <w:fldChar w:fldCharType="begin"/>
            </w:r>
            <w:r w:rsidRPr="00C039F8">
              <w:rPr>
                <w:lang w:val="pt-BR"/>
              </w:rPr>
              <w:instrText xml:space="preserve"> XE "de SA do Visio Online Plano 1 e 2" </w:instrText>
            </w:r>
            <w:r>
              <w:fldChar w:fldCharType="end"/>
            </w:r>
            <w:r w:rsidRPr="00C039F8">
              <w:rPr>
                <w:lang w:val="pt-BR"/>
              </w:rP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592"/>
        <w:gridCol w:w="3585"/>
        <w:gridCol w:w="3613"/>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C039F8">
              <w:rPr>
                <w:color w:val="0563C1"/>
                <w:lang w:val="pt-BR"/>
              </w:rPr>
              <w:t>Qualificados para Vigência Estendida</w:t>
            </w:r>
            <w:r>
              <w:fldChar w:fldCharType="end"/>
            </w:r>
            <w:r w:rsidRPr="00C039F8">
              <w:rPr>
                <w:lang w:val="pt-BR"/>
              </w:rPr>
              <w:t>: Visio Online</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C039F8" w:rsidRDefault="000F0960">
            <w:pPr>
              <w:pStyle w:val="ProductList-TableBody"/>
              <w:rPr>
                <w:lang w:val="pt-BR"/>
              </w:rPr>
            </w:pPr>
            <w:r>
              <w:fldChar w:fldCharType="begin"/>
            </w:r>
            <w:r w:rsidRPr="00C039F8">
              <w:rPr>
                <w:lang w:val="pt-BR"/>
              </w:rPr>
              <w:instrText xml:space="preserve"> AutoTextList   \s NoStyle \t "Pré-requisitos: Indicam que determinadas condições adicionais sejam atendidas para a compra de licenças do Produto." </w:instrText>
            </w:r>
            <w:r>
              <w:fldChar w:fldCharType="separate"/>
            </w:r>
            <w:r w:rsidRPr="00C039F8">
              <w:rPr>
                <w:color w:val="0563C1"/>
                <w:lang w:val="pt-BR"/>
              </w:rPr>
              <w:t>Pré-requisitos</w:t>
            </w:r>
            <w:r>
              <w:fldChar w:fldCharType="end"/>
            </w:r>
            <w:r w:rsidRPr="00C039F8">
              <w:rPr>
                <w:lang w:val="pt-BR"/>
              </w:rP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C039F8">
              <w:rPr>
                <w:color w:val="0563C1"/>
                <w:lang w:val="pt-BR"/>
              </w:rPr>
              <w:t>Qualificados para Redução (SCE)</w:t>
            </w:r>
            <w:r>
              <w:fldChar w:fldCharType="end"/>
            </w:r>
            <w:r w:rsidRPr="00C039F8">
              <w:rPr>
                <w:lang w:val="pt-BR"/>
              </w:rPr>
              <w:t>: Visio Online</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C039F8">
              <w:rPr>
                <w:color w:val="0563C1"/>
                <w:lang w:val="pt-BR"/>
              </w:rPr>
              <w:t>Benefício de Uso do Aluno</w:t>
            </w:r>
            <w:r>
              <w:fldChar w:fldCharType="end"/>
            </w:r>
            <w:r w:rsidRPr="00C039F8">
              <w:rPr>
                <w:lang w:val="pt-BR"/>
              </w:rPr>
              <w:t xml:space="preserve">: Consulte o </w:t>
            </w:r>
            <w:hyperlink w:anchor="_Sec1230">
              <w:r w:rsidRPr="00C039F8">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sidRPr="00C039F8">
              <w:rPr>
                <w:color w:val="0563C1"/>
                <w:lang w:val="pt-BR"/>
              </w:rPr>
              <w:t>Qualificados para Adequação (“True-Up”)</w:t>
            </w:r>
            <w:r>
              <w:fldChar w:fldCharType="end"/>
            </w:r>
            <w:r w:rsidRPr="00C039F8">
              <w:rPr>
                <w:lang w:val="pt-BR"/>
              </w:rP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sidRPr="00C039F8">
              <w:rPr>
                <w:color w:val="0563C1"/>
                <w:lang w:val="pt-BR"/>
              </w:rPr>
              <w:t>Complementos e de SA</w:t>
            </w:r>
            <w:r>
              <w:fldChar w:fldCharType="end"/>
            </w:r>
            <w:r w:rsidRPr="00C039F8">
              <w:rPr>
                <w:lang w:val="pt-BR"/>
              </w:rPr>
              <w:t xml:space="preserve">: Consulte o </w:t>
            </w:r>
            <w:hyperlink w:anchor="_Sec1237">
              <w:r w:rsidRPr="00C039F8">
                <w:rPr>
                  <w:color w:val="00467F"/>
                  <w:u w:val="single"/>
                  <w:lang w:val="pt-BR"/>
                </w:rPr>
                <w:t>Apêndice C</w:t>
              </w:r>
            </w:hyperlink>
          </w:p>
        </w:tc>
      </w:tr>
    </w:tbl>
    <w:p w:rsidR="00C32009" w:rsidRPr="00C039F8" w:rsidRDefault="00C32009">
      <w:pPr>
        <w:pStyle w:val="ProductList-Body"/>
        <w:rPr>
          <w:lang w:val="pt-BR"/>
        </w:rPr>
      </w:pPr>
    </w:p>
    <w:p w:rsidR="00C32009" w:rsidRPr="00C039F8" w:rsidRDefault="000F0960">
      <w:pPr>
        <w:pStyle w:val="ProductList-ClauseHeading"/>
        <w:outlineLvl w:val="4"/>
        <w:rPr>
          <w:lang w:val="pt-BR"/>
        </w:rPr>
      </w:pPr>
      <w:r w:rsidRPr="00C039F8">
        <w:rPr>
          <w:lang w:val="pt-BR"/>
        </w:rPr>
        <w:t>2.1 Qualificação de Mídia para Office 365 Pro Plus com Direitos do Windows To Go</w:t>
      </w:r>
    </w:p>
    <w:p w:rsidR="00C32009" w:rsidRPr="00C039F8" w:rsidRDefault="000F0960">
      <w:pPr>
        <w:pStyle w:val="ProductList-Body"/>
        <w:rPr>
          <w:lang w:val="pt-BR"/>
        </w:rPr>
      </w:pPr>
      <w:r w:rsidRPr="00C039F8">
        <w:rPr>
          <w:lang w:val="pt-BR"/>
        </w:rP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rsidRPr="00C039F8">
        <w:rPr>
          <w:lang w:val="pt-BR"/>
        </w:rPr>
        <w:instrText xml:space="preserve"> XE "Office Professional Plus 2013" </w:instrText>
      </w:r>
      <w:r>
        <w:fldChar w:fldCharType="end"/>
      </w:r>
      <w:r w:rsidRPr="00C039F8">
        <w:rPr>
          <w:lang w:val="pt-BR"/>
        </w:rP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C32009" w:rsidRPr="00C039F8" w:rsidRDefault="00C32009">
      <w:pPr>
        <w:pStyle w:val="ProductList-Body"/>
        <w:rPr>
          <w:lang w:val="pt-BR"/>
        </w:rPr>
      </w:pPr>
    </w:p>
    <w:p w:rsidR="00C32009" w:rsidRPr="00C039F8" w:rsidRDefault="000F0960">
      <w:pPr>
        <w:pStyle w:val="ProductList-ClauseHeading"/>
        <w:outlineLvl w:val="4"/>
        <w:rPr>
          <w:lang w:val="pt-BR"/>
        </w:rPr>
      </w:pPr>
      <w:r w:rsidRPr="00C039F8">
        <w:rPr>
          <w:lang w:val="pt-BR"/>
        </w:rPr>
        <w:t>2.2 Office Multi Language Pack</w:t>
      </w:r>
    </w:p>
    <w:p w:rsidR="00C32009" w:rsidRPr="00C039F8" w:rsidRDefault="000F0960">
      <w:pPr>
        <w:pStyle w:val="ProductList-Body"/>
        <w:rPr>
          <w:lang w:val="pt-BR"/>
        </w:rPr>
      </w:pPr>
      <w:r w:rsidRPr="00C039F8">
        <w:rPr>
          <w:lang w:val="pt-BR"/>
        </w:rPr>
        <w:t>Os clientes com assinaturas de Aplicativos do Office 365 podem usar a versão mais recente do Office Multi Language Pack</w:t>
      </w:r>
      <w:r>
        <w:fldChar w:fldCharType="begin"/>
      </w:r>
      <w:r w:rsidRPr="00C039F8">
        <w:rPr>
          <w:lang w:val="pt-BR"/>
        </w:rPr>
        <w:instrText xml:space="preserve"> XE "Office Multi Language Pack" </w:instrText>
      </w:r>
      <w:r>
        <w:fldChar w:fldCharType="end"/>
      </w:r>
      <w:r w:rsidRPr="00C039F8">
        <w:rPr>
          <w:lang w:val="pt-BR"/>
        </w:rP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C32009" w:rsidRPr="00C039F8" w:rsidRDefault="00C32009">
      <w:pPr>
        <w:pStyle w:val="ProductList-Body"/>
        <w:rPr>
          <w:lang w:val="pt-BR"/>
        </w:rPr>
      </w:pPr>
    </w:p>
    <w:p w:rsidR="00C32009" w:rsidRPr="00C039F8" w:rsidRDefault="000F0960">
      <w:pPr>
        <w:pStyle w:val="ProductList-ClauseHeading"/>
        <w:outlineLvl w:val="4"/>
        <w:rPr>
          <w:lang w:val="pt-BR"/>
        </w:rPr>
      </w:pPr>
      <w:r w:rsidRPr="00C039F8">
        <w:rPr>
          <w:lang w:val="pt-BR"/>
        </w:rPr>
        <w:t>2.3 Office Online</w:t>
      </w:r>
    </w:p>
    <w:p w:rsidR="00C32009" w:rsidRPr="00C039F8" w:rsidRDefault="000F0960">
      <w:pPr>
        <w:pStyle w:val="ProductList-Body"/>
        <w:rPr>
          <w:lang w:val="pt-BR"/>
        </w:rPr>
      </w:pPr>
      <w:r w:rsidRPr="00C039F8">
        <w:rPr>
          <w:lang w:val="pt-BR"/>
        </w:rPr>
        <w:t xml:space="preserve">Se o Cliente tiver uma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w:t>
      </w:r>
      <w:r>
        <w:fldChar w:fldCharType="end"/>
      </w:r>
      <w:r w:rsidRPr="00C039F8">
        <w:rPr>
          <w:lang w:val="pt-BR"/>
        </w:rPr>
        <w:t xml:space="preserve"> do Office 365 ProPlus, então o Cliente poderá usar os serviços do Office Online</w:t>
      </w:r>
      <w:r>
        <w:fldChar w:fldCharType="begin"/>
      </w:r>
      <w:r w:rsidRPr="00C039F8">
        <w:rPr>
          <w:lang w:val="pt-BR"/>
        </w:rPr>
        <w:instrText xml:space="preserve"> XE "Office Online" </w:instrText>
      </w:r>
      <w:r>
        <w:fldChar w:fldCharType="end"/>
      </w:r>
      <w:r w:rsidRPr="00C039F8">
        <w:rPr>
          <w:lang w:val="pt-BR"/>
        </w:rPr>
        <w:t xml:space="preserve">. Cada um dos </w:t>
      </w:r>
      <w:r>
        <w:fldChar w:fldCharType="begin"/>
      </w:r>
      <w:r w:rsidRPr="00C039F8">
        <w:rPr>
          <w:lang w:val="pt-BR"/>
        </w:rPr>
        <w:instrText xml:space="preserve"> AutoTextList   \s NoStyle \t "Usuário Licenciado significa a única pessoa a quem uma Licença foi cedida." </w:instrText>
      </w:r>
      <w:r>
        <w:fldChar w:fldCharType="separate"/>
      </w:r>
      <w:r w:rsidRPr="00C039F8">
        <w:rPr>
          <w:color w:val="0563C1"/>
          <w:lang w:val="pt-BR"/>
        </w:rPr>
        <w:t>Usuários Licenciados</w:t>
      </w:r>
      <w:r>
        <w:fldChar w:fldCharType="end"/>
      </w:r>
      <w:r w:rsidRPr="00C039F8">
        <w:rPr>
          <w:lang w:val="pt-BR"/>
        </w:rPr>
        <w:t xml:space="preserve"> do Cliente do Office 365 ProPlus pode acessar os serviços do Office Online para visualizar e editar documentos desde que eles também sejam licenciados para o SharePoint Online ou OneDrive para Business.</w:t>
      </w:r>
    </w:p>
    <w:p w:rsidR="00C32009" w:rsidRPr="00C039F8" w:rsidRDefault="00C32009">
      <w:pPr>
        <w:pStyle w:val="ProductList-Body"/>
        <w:rPr>
          <w:lang w:val="pt-BR"/>
        </w:rPr>
      </w:pPr>
    </w:p>
    <w:p w:rsidR="00C32009" w:rsidRPr="00C039F8" w:rsidRDefault="000F0960">
      <w:pPr>
        <w:pStyle w:val="ProductList-ClauseHeading"/>
        <w:outlineLvl w:val="4"/>
        <w:rPr>
          <w:lang w:val="pt-BR"/>
        </w:rPr>
      </w:pPr>
      <w:r w:rsidRPr="00C039F8">
        <w:rPr>
          <w:lang w:val="pt-BR"/>
        </w:rPr>
        <w:t>2.4 Período de Migração do Open Value Subscription</w:t>
      </w:r>
    </w:p>
    <w:p w:rsidR="00C32009" w:rsidRPr="00C039F8" w:rsidRDefault="000F0960">
      <w:pPr>
        <w:pStyle w:val="ProductList-Body"/>
        <w:rPr>
          <w:lang w:val="pt-BR"/>
        </w:rPr>
      </w:pPr>
      <w:r w:rsidRPr="00C039F8">
        <w:rPr>
          <w:lang w:val="pt-BR"/>
        </w:rPr>
        <w:t>Para cada unidade de SLs de Usuário do Office 365 ProPlus, Midsize Business, Enterprise E3-E5 ou Education E3-E5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rsidRPr="00C039F8">
        <w:rPr>
          <w:lang w:val="pt-BR"/>
        </w:rPr>
        <w:instrText xml:space="preserve"> XE "Office Standard" </w:instrText>
      </w:r>
      <w:r>
        <w:fldChar w:fldCharType="end"/>
      </w:r>
      <w:r w:rsidRPr="00C039F8">
        <w:rPr>
          <w:lang w:val="pt-BR"/>
        </w:rPr>
        <w:t xml:space="preserve"> ou Office Professional Plus</w:t>
      </w:r>
      <w:r>
        <w:fldChar w:fldCharType="begin"/>
      </w:r>
      <w:r w:rsidRPr="00C039F8">
        <w:rPr>
          <w:lang w:val="pt-BR"/>
        </w:rPr>
        <w:instrText xml:space="preserve"> XE "Office Professional Plus" </w:instrText>
      </w:r>
      <w:r>
        <w:fldChar w:fldCharType="end"/>
      </w:r>
      <w:r w:rsidRPr="00C039F8">
        <w:rPr>
          <w:lang w:val="pt-BR"/>
        </w:rPr>
        <w:t xml:space="preserve"> durante esse período está sujeito aos Direitos de Uso vigentes na Data do Término.</w:t>
      </w:r>
    </w:p>
    <w:p w:rsidR="00C32009" w:rsidRPr="00C039F8" w:rsidRDefault="00C32009">
      <w:pPr>
        <w:pStyle w:val="ProductList-Body"/>
        <w:rPr>
          <w:lang w:val="pt-BR"/>
        </w:rPr>
      </w:pPr>
    </w:p>
    <w:p w:rsidR="00C039F8" w:rsidRPr="00C039F8" w:rsidRDefault="00C039F8" w:rsidP="00C039F8">
      <w:pPr>
        <w:pStyle w:val="ProductList-ClauseHeading"/>
        <w:outlineLvl w:val="4"/>
        <w:rPr>
          <w:lang w:val="pt-BR"/>
        </w:rPr>
      </w:pPr>
      <w:r w:rsidRPr="00C039F8">
        <w:rPr>
          <w:lang w:val="pt-BR"/>
        </w:rPr>
        <w:t>2.5 Direitos de Implantação para o Visio</w:t>
      </w:r>
    </w:p>
    <w:p w:rsidR="00C039F8" w:rsidRPr="00C039F8" w:rsidRDefault="00C039F8" w:rsidP="00C039F8">
      <w:pPr>
        <w:pStyle w:val="ProductList-Body"/>
        <w:rPr>
          <w:lang w:val="pt-BR"/>
        </w:rPr>
      </w:pPr>
      <w:r w:rsidRPr="00C039F8">
        <w:rPr>
          <w:lang w:val="pt-BR"/>
        </w:rPr>
        <w:t>Os usuários do Visio Online Plano 2 podem instalar e usar uma única cópia do software Visio Standard 2016, Visio Professional 2016 ou uma versão anterior do Visio da seguinte forma:</w:t>
      </w:r>
    </w:p>
    <w:p w:rsidR="00C039F8" w:rsidRPr="00C039F8" w:rsidRDefault="00C039F8" w:rsidP="00C039F8">
      <w:pPr>
        <w:pStyle w:val="ProductList-Bullet"/>
        <w:numPr>
          <w:ilvl w:val="0"/>
          <w:numId w:val="69"/>
        </w:numPr>
        <w:rPr>
          <w:lang w:val="pt-BR"/>
        </w:rPr>
      </w:pPr>
      <w:r w:rsidRPr="00C039F8">
        <w:rPr>
          <w:lang w:val="pt-BR"/>
        </w:rPr>
        <w:t>se o usuário for licenciado para Office Standard ou Office Professional Plus</w:t>
      </w:r>
      <w:r w:rsidRPr="00C039F8">
        <w:rPr>
          <w:vertAlign w:val="superscript"/>
          <w:lang w:val="pt-BR"/>
        </w:rPr>
        <w:t>1</w:t>
      </w:r>
      <w:r w:rsidRPr="00C039F8">
        <w:rPr>
          <w:lang w:val="pt-BR"/>
        </w:rPr>
        <w:t xml:space="preserve"> e </w:t>
      </w:r>
    </w:p>
    <w:p w:rsidR="00C039F8" w:rsidRPr="00C039F8" w:rsidRDefault="00C039F8" w:rsidP="00C039F8">
      <w:pPr>
        <w:pStyle w:val="ProductList-Bullet"/>
        <w:numPr>
          <w:ilvl w:val="0"/>
          <w:numId w:val="69"/>
        </w:numPr>
        <w:rPr>
          <w:lang w:val="pt-BR"/>
        </w:rPr>
      </w:pPr>
      <w:r w:rsidRPr="00C039F8">
        <w:rPr>
          <w:lang w:val="pt-BR"/>
        </w:rPr>
        <w:t>somente no dispositivo no qual o Office está instalado.</w:t>
      </w:r>
    </w:p>
    <w:p w:rsidR="00C039F8" w:rsidRPr="00C039F8" w:rsidRDefault="00C039F8" w:rsidP="00C039F8">
      <w:pPr>
        <w:pStyle w:val="ProductList-Body"/>
        <w:rPr>
          <w:lang w:val="pt-BR"/>
        </w:rPr>
      </w:pPr>
      <w:r w:rsidRPr="00C039F8">
        <w:rPr>
          <w:vertAlign w:val="superscript"/>
          <w:lang w:val="pt-BR"/>
        </w:rPr>
        <w:t>1</w:t>
      </w:r>
      <w:r w:rsidRPr="00C039F8">
        <w:rPr>
          <w:lang w:val="pt-BR"/>
        </w:rPr>
        <w:t>Os usuários licenciados para o Office Professional Plus sob a SL de Usuário do Microsoft 365 de SA que começaram antes de 1 de setembro de 2018 estão qualificados para este direito.</w:t>
      </w:r>
    </w:p>
    <w:p w:rsidR="00C32009" w:rsidRPr="00C039F8" w:rsidRDefault="00C32009">
      <w:pPr>
        <w:pStyle w:val="ProductList-Body"/>
        <w:rPr>
          <w:lang w:val="pt-BR"/>
        </w:rPr>
      </w:pPr>
    </w:p>
    <w:p w:rsidR="00C32009" w:rsidRPr="00C039F8" w:rsidRDefault="000F0960">
      <w:pPr>
        <w:pStyle w:val="ProductList-ClauseHeading"/>
        <w:outlineLvl w:val="4"/>
        <w:rPr>
          <w:lang w:val="pt-BR"/>
        </w:rPr>
      </w:pPr>
      <w:r w:rsidRPr="00C039F8">
        <w:rPr>
          <w:lang w:val="pt-BR"/>
        </w:rPr>
        <w:t>2.6 Programas Acadêmicos</w:t>
      </w:r>
    </w:p>
    <w:p w:rsidR="00C32009" w:rsidRPr="00C039F8" w:rsidRDefault="000F0960">
      <w:pPr>
        <w:pStyle w:val="ProductList-Body"/>
        <w:rPr>
          <w:lang w:val="pt-BR"/>
        </w:rPr>
      </w:pPr>
      <w:r w:rsidRPr="00C039F8">
        <w:rPr>
          <w:lang w:val="pt-BR"/>
        </w:rPr>
        <w:t>O seguinte se aplica a clientes nos Programas Acadêmicos de Licenciamento por Volume:</w:t>
      </w:r>
    </w:p>
    <w:p w:rsidR="00C32009" w:rsidRPr="00C039F8" w:rsidRDefault="00C32009">
      <w:pPr>
        <w:pStyle w:val="ProductList-Body"/>
        <w:rPr>
          <w:lang w:val="pt-BR"/>
        </w:rPr>
      </w:pPr>
    </w:p>
    <w:p w:rsidR="00C32009" w:rsidRPr="004D2027" w:rsidRDefault="000F0960">
      <w:pPr>
        <w:pStyle w:val="ProductList-SubClauseHeading"/>
        <w:outlineLvl w:val="5"/>
        <w:rPr>
          <w:lang w:val="pt-BR"/>
        </w:rPr>
      </w:pPr>
      <w:r w:rsidRPr="004D2027">
        <w:rPr>
          <w:lang w:val="pt-BR"/>
        </w:rPr>
        <w:t>2.6.1 Direitos de Uso Estendido</w:t>
      </w:r>
    </w:p>
    <w:p w:rsidR="00C32009" w:rsidRPr="004D2027" w:rsidRDefault="000F0960" w:rsidP="004D2027">
      <w:pPr>
        <w:pStyle w:val="ProductList-BodyIndented"/>
        <w:ind w:left="720"/>
        <w:rPr>
          <w:color w:val="4668C5"/>
          <w:lang w:val="pt-BR"/>
        </w:rPr>
      </w:pPr>
      <w:r w:rsidRPr="004D2027">
        <w:rPr>
          <w:b/>
          <w:color w:val="4668C5"/>
          <w:lang w:val="pt-BR"/>
        </w:rPr>
        <w:t>2.6.1.1 Office Professional Plus</w:t>
      </w:r>
    </w:p>
    <w:p w:rsidR="00C32009" w:rsidRPr="004D2027" w:rsidRDefault="000F0960" w:rsidP="004D2027">
      <w:pPr>
        <w:pStyle w:val="ProductList-BodyIndented"/>
        <w:ind w:left="720"/>
        <w:rPr>
          <w:lang w:val="pt-BR"/>
        </w:rPr>
      </w:pPr>
      <w:r w:rsidRPr="004D2027">
        <w:rPr>
          <w:lang w:val="pt-BR"/>
        </w:rPr>
        <w:t xml:space="preserve">As Instituições com SLs de Usuário do Office 365 ProPlus atribuídas a todo o corpo docente/funcionários ou </w:t>
      </w:r>
      <w:r>
        <w:fldChar w:fldCharType="begin"/>
      </w:r>
      <w:r w:rsidRPr="004D2027">
        <w:rPr>
          <w:lang w:val="pt-BR"/>
        </w:rP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sidRPr="004D2027">
        <w:rPr>
          <w:color w:val="0563C1"/>
          <w:lang w:val="pt-BR"/>
        </w:rPr>
        <w:t>Trabalhadores do Conhecimento</w:t>
      </w:r>
      <w:r>
        <w:fldChar w:fldCharType="end"/>
      </w:r>
      <w:r w:rsidRPr="004D2027">
        <w:rPr>
          <w:lang w:val="pt-BR"/>
        </w:rPr>
        <w:t xml:space="preserve"> podem instalar uma cópia local do Office Professional Plus para uso exclusivo do Usuário Licenciado pela duração da assinatura. Esta cláusula não se aplica às SLs de Usuário adquiridas de acordo com o Contrato do Microsoft Cloud ou na forma do </w:t>
      </w:r>
      <w:r>
        <w:fldChar w:fldCharType="begin"/>
      </w:r>
      <w:r w:rsidRPr="004D2027">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4D2027">
        <w:rPr>
          <w:color w:val="0563C1"/>
          <w:lang w:val="pt-BR"/>
        </w:rPr>
        <w:t>Benefício de Uso do Aluno</w:t>
      </w:r>
      <w:r>
        <w:fldChar w:fldCharType="end"/>
      </w:r>
      <w:r w:rsidRPr="004D2027">
        <w:rPr>
          <w:lang w:val="pt-BR"/>
        </w:rPr>
        <w:t xml:space="preserve">. </w:t>
      </w:r>
    </w:p>
    <w:p w:rsidR="00C32009" w:rsidRPr="004D2027" w:rsidRDefault="00C32009" w:rsidP="004D2027">
      <w:pPr>
        <w:pStyle w:val="ProductList-BodyIndented"/>
        <w:ind w:left="720"/>
        <w:rPr>
          <w:lang w:val="pt-BR"/>
        </w:rPr>
      </w:pPr>
    </w:p>
    <w:p w:rsidR="00C32009" w:rsidRPr="004D2027" w:rsidRDefault="000F0960" w:rsidP="004D2027">
      <w:pPr>
        <w:pStyle w:val="ProductList-BodyIndented"/>
        <w:ind w:left="720"/>
        <w:rPr>
          <w:color w:val="4668C5"/>
          <w:lang w:val="pt-BR"/>
        </w:rPr>
      </w:pPr>
      <w:r w:rsidRPr="004D2027">
        <w:rPr>
          <w:b/>
          <w:color w:val="4668C5"/>
          <w:lang w:val="pt-BR"/>
        </w:rPr>
        <w:t xml:space="preserve">2.6.1.2 Office 365 ProPlus </w:t>
      </w:r>
    </w:p>
    <w:p w:rsidR="00C32009" w:rsidRPr="004D2027" w:rsidRDefault="000F0960" w:rsidP="004D2027">
      <w:pPr>
        <w:pStyle w:val="ProductList-BodyIndented"/>
        <w:ind w:left="720"/>
        <w:rPr>
          <w:lang w:val="pt-BR"/>
        </w:rPr>
      </w:pPr>
      <w:r w:rsidRPr="004D2027">
        <w:rPr>
          <w:lang w:val="pt-BR"/>
        </w:rPr>
        <w:t xml:space="preserve">As instituições com SLs de Usuário do Office 365 ProPlus atribuídas a todo o corpo docente/funcionários em sua Organização definida de acordo com um Contrato Open Value Subscription para Education Solutions, Contrato School ou um Enrollment for Education Solutions (antes de 2017), a Instituição está qualificada a comprar Licenças para Office 365 ProPlus para os alunos de meio período ou período integral matriculados em qualquer instituição educacional que faça parte da Organização definida pela Instituição, sem custo adicional para a Instituição. As Licenças compradas sem custo por meio desta oferta não poderão ser contabilizadas em relação ao atendimento dos requisitos mínimos de pedido da Instituição. </w:t>
      </w:r>
    </w:p>
    <w:p w:rsidR="00C32009" w:rsidRPr="004D2027" w:rsidRDefault="00C32009">
      <w:pPr>
        <w:pStyle w:val="ProductList-BodyIndented"/>
        <w:rPr>
          <w:lang w:val="pt-BR"/>
        </w:rPr>
      </w:pPr>
    </w:p>
    <w:p w:rsidR="00C32009" w:rsidRPr="004D2027" w:rsidRDefault="000F0960">
      <w:pPr>
        <w:pStyle w:val="ProductList-SubClauseHeading"/>
        <w:outlineLvl w:val="5"/>
        <w:rPr>
          <w:lang w:val="pt-BR"/>
        </w:rPr>
      </w:pPr>
      <w:r w:rsidRPr="004D2027">
        <w:rPr>
          <w:lang w:val="pt-BR"/>
        </w:rPr>
        <w:t>2.6.2 Uso em Laboratório e Biblioteca</w:t>
      </w:r>
    </w:p>
    <w:p w:rsidR="00C32009" w:rsidRPr="004D2027" w:rsidRDefault="000F0960">
      <w:pPr>
        <w:pStyle w:val="ProductList-BodyIndented"/>
        <w:rPr>
          <w:lang w:val="pt-BR"/>
        </w:rPr>
      </w:pPr>
      <w:r w:rsidRPr="004D2027">
        <w:rPr>
          <w:lang w:val="pt-BR"/>
        </w:rPr>
        <w:t>As Instituições com SLs de Usuário do Office 365 ProPlus cedidas para todo o corpo docente/funcionários ou trabalhadores do conhecimento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C32009" w:rsidRPr="004D2027" w:rsidRDefault="00C32009">
      <w:pPr>
        <w:pStyle w:val="ProductList-BodyIndented"/>
        <w:rPr>
          <w:lang w:val="pt-BR"/>
        </w:rPr>
      </w:pPr>
    </w:p>
    <w:p w:rsidR="00C32009" w:rsidRPr="004D2027" w:rsidRDefault="00C32009">
      <w:pPr>
        <w:pStyle w:val="ProductList-BodyIndented"/>
        <w:rPr>
          <w:lang w:val="pt-BR"/>
        </w:rPr>
      </w:pPr>
    </w:p>
    <w:p w:rsidR="00C32009" w:rsidRPr="00C039F8" w:rsidRDefault="000F0960">
      <w:pPr>
        <w:pStyle w:val="ProductList-ClauseHeading"/>
        <w:outlineLvl w:val="4"/>
        <w:rPr>
          <w:lang w:val="pt-BR"/>
        </w:rPr>
      </w:pPr>
      <w:r w:rsidRPr="00C039F8">
        <w:rPr>
          <w:lang w:val="pt-BR"/>
        </w:rPr>
        <w:t>2.7 Recursos Multi-Geo no Office 365</w:t>
      </w:r>
    </w:p>
    <w:p w:rsidR="00C32009" w:rsidRPr="00C039F8" w:rsidRDefault="000F0960">
      <w:pPr>
        <w:pStyle w:val="ProductList-Body"/>
        <w:rPr>
          <w:lang w:val="pt-BR"/>
        </w:rPr>
      </w:pPr>
      <w:r w:rsidRPr="00C039F8">
        <w:rPr>
          <w:lang w:val="pt-BR"/>
        </w:rPr>
        <w:t>Os Recursos Multi-Geo em assinaturas do Office 365 estão sujeitos às seguintes limitações:</w:t>
      </w:r>
    </w:p>
    <w:p w:rsidR="00C32009" w:rsidRPr="00C039F8" w:rsidRDefault="000F0960" w:rsidP="000F0960">
      <w:pPr>
        <w:pStyle w:val="ProductList-Bullet"/>
        <w:numPr>
          <w:ilvl w:val="0"/>
          <w:numId w:val="40"/>
        </w:numPr>
        <w:rPr>
          <w:lang w:val="pt-BR"/>
        </w:rPr>
      </w:pPr>
      <w:r w:rsidRPr="00C039F8">
        <w:rPr>
          <w:lang w:val="pt-BR"/>
        </w:rPr>
        <w:t>Mínimo de 5.000 assinaturas do Office 365 Services por Cliente;</w:t>
      </w:r>
    </w:p>
    <w:p w:rsidR="00C32009" w:rsidRPr="00C039F8" w:rsidRDefault="000F0960" w:rsidP="000F0960">
      <w:pPr>
        <w:pStyle w:val="ProductList-Bullet"/>
        <w:numPr>
          <w:ilvl w:val="0"/>
          <w:numId w:val="40"/>
        </w:numPr>
        <w:rPr>
          <w:lang w:val="pt-BR"/>
        </w:rPr>
      </w:pPr>
      <w:r w:rsidRPr="00C039F8">
        <w:rPr>
          <w:lang w:val="pt-BR"/>
        </w:rPr>
        <w:t>No mínimo 5% das assinaturas dos Serviços do Office 365 do Cliente possuem uma assinatura correspondente aos Recursos Multi-Geo no Office 365;</w:t>
      </w:r>
    </w:p>
    <w:p w:rsidR="00C32009" w:rsidRPr="00C039F8" w:rsidRDefault="000F0960" w:rsidP="000F0960">
      <w:pPr>
        <w:pStyle w:val="ProductList-Bullet"/>
        <w:numPr>
          <w:ilvl w:val="0"/>
          <w:numId w:val="40"/>
        </w:numPr>
        <w:rPr>
          <w:lang w:val="pt-BR"/>
        </w:rPr>
      </w:pPr>
      <w:r w:rsidRPr="00C039F8">
        <w:rPr>
          <w:lang w:val="pt-BR"/>
        </w:rPr>
        <w:t>Com exceção do fornecimento inicial de uma assinatura aos Recursos Multi-Geo no Office 365, as mudanças Geo mensais estão limitadas a menos de (i) 4.000 ou (ii) 5% dos Recursos Multi-Geo do Cliente nas assinaturas do Office 365; e</w:t>
      </w:r>
    </w:p>
    <w:p w:rsidR="00C32009" w:rsidRPr="00C039F8" w:rsidRDefault="000F0960" w:rsidP="000F0960">
      <w:pPr>
        <w:pStyle w:val="ProductList-Bullet"/>
        <w:numPr>
          <w:ilvl w:val="0"/>
          <w:numId w:val="40"/>
        </w:numPr>
        <w:rPr>
          <w:lang w:val="pt-BR"/>
        </w:rPr>
      </w:pPr>
      <w:r w:rsidRPr="00C039F8">
        <w:rPr>
          <w:lang w:val="pt-BR"/>
        </w:rPr>
        <w:t>O cliente deve ter um endereço de cobrança na Índia para ceder os Recursos Multi-Geo em assinaturas do Office 365 para usuários na Índia.</w:t>
      </w:r>
    </w:p>
    <w:p w:rsidR="00C32009" w:rsidRPr="00C039F8" w:rsidRDefault="000F0960">
      <w:pPr>
        <w:pStyle w:val="ProductList-Body"/>
        <w:rPr>
          <w:lang w:val="pt-BR"/>
        </w:rPr>
      </w:pPr>
      <w:r w:rsidRPr="00C039F8">
        <w:rPr>
          <w:lang w:val="pt-BR"/>
        </w:rPr>
        <w:t>No que se refere a esta cláusula, Serviços do Office 365 significam Serviços Online que incluem uma das seguintes opções; versões F1, E1, E3 e E5 do Office 365 ou Microsoft 365 ou Planos 1 ou 2 do Exchange Online, OneDrive for Business ou SharePoint Online.</w:t>
      </w:r>
    </w:p>
    <w:p w:rsidR="00C32009" w:rsidRPr="00C039F8" w:rsidRDefault="00C32009">
      <w:pPr>
        <w:pStyle w:val="ProductList-Body"/>
        <w:rPr>
          <w:lang w:val="pt-BR"/>
        </w:rPr>
      </w:pPr>
    </w:p>
    <w:p w:rsidR="00C32009" w:rsidRPr="00C039F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54" w:name="_Sec634"/>
      <w:r>
        <w:t>Pacotes do Office 365</w:t>
      </w:r>
      <w:bookmarkEnd w:id="254"/>
      <w:r>
        <w:fldChar w:fldCharType="begin"/>
      </w:r>
      <w:r>
        <w:instrText xml:space="preserve"> TC "</w:instrText>
      </w:r>
      <w:bookmarkStart w:id="255" w:name="_Toc523413060"/>
      <w:r>
        <w:instrText>Pacotes do Office 365</w:instrText>
      </w:r>
      <w:bookmarkEnd w:id="255"/>
      <w:r>
        <w:instrText>" \l 3</w:instrText>
      </w:r>
      <w:r>
        <w:fldChar w:fldCharType="end"/>
      </w:r>
    </w:p>
    <w:p w:rsidR="00C32009" w:rsidRDefault="000F0960">
      <w:pPr>
        <w:pStyle w:val="ProductList-Offering1SubSection"/>
        <w:outlineLvl w:val="3"/>
      </w:pPr>
      <w:bookmarkStart w:id="256" w:name="_Sec720"/>
      <w:r>
        <w:t>1. Disponibilidade do Produto</w:t>
      </w:r>
      <w:bookmarkEnd w:id="256"/>
    </w:p>
    <w:tbl>
      <w:tblPr>
        <w:tblStyle w:val="PURTable"/>
        <w:tblW w:w="0" w:type="dxa"/>
        <w:tblLook w:val="04A0" w:firstRow="1" w:lastRow="0" w:firstColumn="1" w:lastColumn="0" w:noHBand="0" w:noVBand="1"/>
      </w:tblPr>
      <w:tblGrid>
        <w:gridCol w:w="4022"/>
        <w:gridCol w:w="698"/>
        <w:gridCol w:w="673"/>
        <w:gridCol w:w="779"/>
        <w:gridCol w:w="697"/>
        <w:gridCol w:w="721"/>
        <w:gridCol w:w="812"/>
        <w:gridCol w:w="686"/>
        <w:gridCol w:w="924"/>
        <w:gridCol w:w="772"/>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Office 365 A1</w:t>
            </w:r>
            <w:r>
              <w:fldChar w:fldCharType="begin"/>
            </w:r>
            <w:r w:rsidRPr="00C039F8">
              <w:rPr>
                <w:lang w:val="pt-BR"/>
              </w:rPr>
              <w:instrText xml:space="preserve"> XE "Office 365 A1"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Office 365 A3</w:t>
            </w:r>
            <w:r>
              <w:fldChar w:fldCharType="begin"/>
            </w:r>
            <w:r w:rsidRPr="00C039F8">
              <w:rPr>
                <w:lang w:val="pt-BR"/>
              </w:rPr>
              <w:instrText xml:space="preserve"> XE "Office 365 A3"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Office 365 A5</w:t>
            </w:r>
            <w:r>
              <w:fldChar w:fldCharType="begin"/>
            </w:r>
            <w:r w:rsidRPr="00C039F8">
              <w:rPr>
                <w:lang w:val="pt-BR"/>
              </w:rPr>
              <w:instrText xml:space="preserve"> XE "Office 365 A5"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Complemento do Office 365 A5</w:t>
            </w:r>
            <w:r>
              <w:fldChar w:fldCharType="begin"/>
            </w:r>
            <w:r w:rsidRPr="00C039F8">
              <w:rPr>
                <w:lang w:val="pt-BR"/>
              </w:rPr>
              <w:instrText xml:space="preserve"> XE "Complemento do Office 365 A5"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Office 365 Enterprise E1</w:t>
            </w:r>
            <w:r>
              <w:fldChar w:fldCharType="begin"/>
            </w:r>
            <w:r w:rsidRPr="00C039F8">
              <w:rPr>
                <w:lang w:val="pt-BR"/>
              </w:rPr>
              <w:instrText xml:space="preserve"> XE "Office 365 Enterprise E1"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Office 365 Enterprise E1 de SA</w:t>
            </w:r>
            <w:r>
              <w:fldChar w:fldCharType="begin"/>
            </w:r>
            <w:r w:rsidRPr="00C039F8">
              <w:rPr>
                <w:lang w:val="pt-BR"/>
              </w:rPr>
              <w:instrText xml:space="preserve"> XE "Office 365 Enterprise E1 de SA"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Office 365 Enterprise E3</w:t>
            </w:r>
            <w:r>
              <w:fldChar w:fldCharType="begin"/>
            </w:r>
            <w:r w:rsidRPr="00C039F8">
              <w:rPr>
                <w:lang w:val="pt-BR"/>
              </w:rPr>
              <w:instrText xml:space="preserve"> XE "Office 365 Enterprise E3"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Office 365 Enterprise E3 de SA</w:t>
            </w:r>
            <w:r>
              <w:fldChar w:fldCharType="begin"/>
            </w:r>
            <w:r w:rsidRPr="00C039F8">
              <w:rPr>
                <w:lang w:val="pt-BR"/>
              </w:rPr>
              <w:instrText xml:space="preserve"> XE "Office 365 Enterprise E3 de SA"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Office 365 Enterprise E4</w:t>
            </w:r>
            <w:r>
              <w:fldChar w:fldCharType="begin"/>
            </w:r>
            <w:r w:rsidRPr="00C039F8">
              <w:rPr>
                <w:lang w:val="pt-BR"/>
              </w:rPr>
              <w:instrText xml:space="preserve"> XE "Office 365 Enterprise E4"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Office 365 Enterprise E4 de SA</w:t>
            </w:r>
            <w:r>
              <w:fldChar w:fldCharType="begin"/>
            </w:r>
            <w:r w:rsidRPr="00C039F8">
              <w:rPr>
                <w:lang w:val="pt-BR"/>
              </w:rPr>
              <w:instrText xml:space="preserve"> XE "Office 365 Enterprise E4 de SA"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Office 365 Enterprise E5 (SL de Usuário)</w:t>
            </w:r>
            <w:r>
              <w:fldChar w:fldCharType="begin"/>
            </w:r>
            <w:r w:rsidRPr="00C039F8">
              <w:rPr>
                <w:lang w:val="pt-BR"/>
              </w:rPr>
              <w:instrText xml:space="preserve"> XE "Office 365 Enterprise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Office 365 Enterprise E5 de SA</w:t>
            </w:r>
            <w:r>
              <w:fldChar w:fldCharType="begin"/>
            </w:r>
            <w:r w:rsidRPr="00C039F8">
              <w:rPr>
                <w:lang w:val="pt-BR"/>
              </w:rPr>
              <w:instrText xml:space="preserve"> XE "Office 365 Enterprise E5 de SA"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Complemento do Office 365 Enterprise E1, E3</w:t>
            </w:r>
            <w:r>
              <w:fldChar w:fldCharType="begin"/>
            </w:r>
            <w:r w:rsidRPr="00C039F8">
              <w:rPr>
                <w:lang w:val="pt-BR"/>
              </w:rPr>
              <w:instrText xml:space="preserve"> XE "Complemento do Office 365 Enterprise E1, E3"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Complemento do Office 365 Enterprise E4</w:t>
            </w:r>
            <w:r>
              <w:fldChar w:fldCharType="begin"/>
            </w:r>
            <w:r w:rsidRPr="00C039F8">
              <w:rPr>
                <w:lang w:val="pt-BR"/>
              </w:rPr>
              <w:instrText xml:space="preserve"> XE "Complemento do Office 365 Enterprise E4"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Complemento do Office 365 Enterprise E5</w:t>
            </w:r>
            <w:r>
              <w:fldChar w:fldCharType="begin"/>
            </w:r>
            <w:r w:rsidRPr="00C039F8">
              <w:rPr>
                <w:lang w:val="pt-BR"/>
              </w:rPr>
              <w:instrText xml:space="preserve"> XE "Complemento do Office 365 Enterprise E5"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Complemento do Office 365 Enterprise E3 sem ProPlus</w:t>
            </w:r>
            <w:r>
              <w:fldChar w:fldCharType="begin"/>
            </w:r>
            <w:r w:rsidRPr="00C039F8">
              <w:rPr>
                <w:lang w:val="pt-BR"/>
              </w:rPr>
              <w:instrText xml:space="preserve"> XE "Complemento do Office 365 Enterprise E3 sem ProPlus"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Complemento do Office 365 Enterprise E4 sem ProPlus</w:t>
            </w:r>
            <w:r>
              <w:fldChar w:fldCharType="begin"/>
            </w:r>
            <w:r w:rsidRPr="00C039F8">
              <w:rPr>
                <w:lang w:val="pt-BR"/>
              </w:rPr>
              <w:instrText xml:space="preserve"> XE "Complemento do Office 365 Enterprise E4 sem ProPlus"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Pr="00C039F8" w:rsidRDefault="000F0960">
            <w:pPr>
              <w:pStyle w:val="ProductList-TableBody"/>
              <w:rPr>
                <w:lang w:val="pt-BR"/>
              </w:rPr>
            </w:pPr>
            <w:r w:rsidRPr="00C039F8">
              <w:rPr>
                <w:lang w:val="pt-BR"/>
              </w:rPr>
              <w:t>Office 365 Enterprise F1</w:t>
            </w:r>
            <w:r>
              <w:fldChar w:fldCharType="begin"/>
            </w:r>
            <w:r w:rsidRPr="00C039F8">
              <w:rPr>
                <w:lang w:val="pt-BR"/>
              </w:rPr>
              <w:instrText xml:space="preserve"> XE "Office 365 Enterprise F1" </w:instrText>
            </w:r>
            <w:r>
              <w:fldChar w:fldCharType="end"/>
            </w:r>
            <w:r w:rsidRPr="00C039F8">
              <w:rPr>
                <w:lang w:val="pt-BR"/>
              </w:rP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589"/>
        <w:gridCol w:w="3591"/>
        <w:gridCol w:w="3610"/>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sidRPr="00C039F8">
              <w:rPr>
                <w:color w:val="0563C1"/>
                <w:lang w:val="pt-BR"/>
              </w:rPr>
              <w:t>Pool de Produtos</w:t>
            </w:r>
            <w:r>
              <w:fldChar w:fldCharType="end"/>
            </w:r>
            <w:r w:rsidRPr="00C039F8">
              <w:rPr>
                <w:lang w:val="pt-BR"/>
              </w:rP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C039F8">
              <w:rPr>
                <w:color w:val="0563C1"/>
                <w:lang w:val="pt-BR"/>
              </w:rPr>
              <w:t>Qualificados para Vigência Estendida</w:t>
            </w:r>
            <w:r>
              <w:fldChar w:fldCharType="end"/>
            </w:r>
            <w:r w:rsidRPr="00C039F8">
              <w:rPr>
                <w:lang w:val="pt-BR"/>
              </w:rPr>
              <w:t>: Enterprise, A3/A5, Government, F</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sidRPr="00C039F8">
              <w:rPr>
                <w:color w:val="0563C1"/>
                <w:lang w:val="pt-BR"/>
              </w:rPr>
              <w:t>Isenção de Usuários Qualificados</w:t>
            </w:r>
            <w:r>
              <w:fldChar w:fldCharType="end"/>
            </w:r>
            <w:r w:rsidRPr="00C039F8">
              <w:rPr>
                <w:lang w:val="pt-BR"/>
              </w:rPr>
              <w:t>: Somente F</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sidRPr="00C039F8">
              <w:rPr>
                <w:color w:val="0563C1"/>
                <w:lang w:val="pt-BR"/>
              </w:rPr>
              <w:t>Qualificados para Redução</w:t>
            </w:r>
            <w:r>
              <w:fldChar w:fldCharType="end"/>
            </w:r>
            <w:r w:rsidRPr="00C039F8">
              <w:rPr>
                <w:lang w:val="pt-BR"/>
              </w:rP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C039F8">
              <w:rPr>
                <w:color w:val="0563C1"/>
                <w:lang w:val="pt-BR"/>
              </w:rPr>
              <w:t>Qualificados para Redução (SCE)</w:t>
            </w:r>
            <w:r>
              <w:fldChar w:fldCharType="end"/>
            </w:r>
            <w:r w:rsidRPr="00C039F8">
              <w:rPr>
                <w:lang w:val="pt-BR"/>
              </w:rPr>
              <w:t>: F1</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C039F8">
              <w:rPr>
                <w:color w:val="0563C1"/>
                <w:lang w:val="pt-BR"/>
              </w:rPr>
              <w:t>Benefício de Uso do Aluno</w:t>
            </w:r>
            <w:r>
              <w:fldChar w:fldCharType="end"/>
            </w:r>
            <w:r w:rsidRPr="00C039F8">
              <w:rPr>
                <w:lang w:val="pt-BR"/>
              </w:rPr>
              <w:t xml:space="preserve">: Consulte o </w:t>
            </w:r>
            <w:hyperlink w:anchor="_Sec1230">
              <w:r w:rsidRPr="00C039F8">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sidRPr="00C039F8">
              <w:rPr>
                <w:color w:val="0563C1"/>
                <w:lang w:val="pt-BR"/>
              </w:rPr>
              <w:t>Qualificados para Adequação (“True-Up”)</w:t>
            </w:r>
            <w:r>
              <w:fldChar w:fldCharType="end"/>
            </w:r>
            <w:r w:rsidRPr="00C039F8">
              <w:rPr>
                <w:lang w:val="pt-BR"/>
              </w:rP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sidRPr="00C039F8">
              <w:rPr>
                <w:color w:val="0563C1"/>
                <w:lang w:val="pt-BR"/>
              </w:rPr>
              <w:t>Complementos e de SA</w:t>
            </w:r>
            <w:r>
              <w:fldChar w:fldCharType="end"/>
            </w:r>
            <w:r w:rsidRPr="00C039F8">
              <w:rPr>
                <w:lang w:val="pt-BR"/>
              </w:rPr>
              <w:t xml:space="preserve">: Consulte o </w:t>
            </w:r>
            <w:hyperlink w:anchor="_Sec1237">
              <w:r w:rsidRPr="00C039F8">
                <w:rPr>
                  <w:color w:val="00467F"/>
                  <w:u w:val="single"/>
                  <w:lang w:val="pt-BR"/>
                </w:rPr>
                <w:t>Apêndice C</w:t>
              </w:r>
            </w:hyperlink>
          </w:p>
        </w:tc>
      </w:tr>
    </w:tbl>
    <w:p w:rsidR="00C32009" w:rsidRPr="00C039F8" w:rsidRDefault="00C32009">
      <w:pPr>
        <w:pStyle w:val="ProductList-Body"/>
        <w:rPr>
          <w:lang w:val="pt-BR"/>
        </w:rPr>
      </w:pPr>
    </w:p>
    <w:p w:rsidR="00C32009" w:rsidRPr="00C039F8" w:rsidRDefault="000F0960">
      <w:pPr>
        <w:pStyle w:val="ProductList-ClauseHeading"/>
        <w:outlineLvl w:val="4"/>
        <w:rPr>
          <w:lang w:val="pt-BR"/>
        </w:rPr>
      </w:pPr>
      <w:r w:rsidRPr="00C039F8">
        <w:rPr>
          <w:lang w:val="pt-BR"/>
        </w:rPr>
        <w:t>2.1 Serviço de Nuvem da Comunidade do Governo dos Estados Unidos</w:t>
      </w:r>
    </w:p>
    <w:p w:rsidR="00C32009" w:rsidRPr="00C039F8" w:rsidRDefault="000F0960">
      <w:pPr>
        <w:pStyle w:val="ProductList-Body"/>
        <w:rPr>
          <w:lang w:val="pt-BR"/>
        </w:rPr>
      </w:pPr>
      <w:r w:rsidRPr="00C039F8">
        <w:rPr>
          <w:color w:val="000000"/>
          <w:lang w:val="pt-BR"/>
        </w:rPr>
        <w:t xml:space="preserve">Para os Pacotes do Office 365 identificados acima na Disponibilidade do Programa como </w:t>
      </w:r>
      <w:r>
        <w:fldChar w:fldCharType="begin"/>
      </w:r>
      <w:r w:rsidRPr="00C039F8">
        <w:rPr>
          <w:lang w:val="pt-BR"/>
        </w:rPr>
        <w:instrText xml:space="preserve"> AutoTextList   \s NoStyle \t "Serviço de Nuvem da Comunidade do Governo dos Estados Unidos" </w:instrText>
      </w:r>
      <w:r>
        <w:fldChar w:fldCharType="separate"/>
      </w:r>
      <w:r w:rsidRPr="00C039F8">
        <w:rPr>
          <w:color w:val="0563C1"/>
          <w:lang w:val="pt-BR"/>
        </w:rPr>
        <w:t>UC</w:t>
      </w:r>
      <w:r>
        <w:fldChar w:fldCharType="end"/>
      </w:r>
      <w:r w:rsidRPr="00C039F8">
        <w:rPr>
          <w:lang w:val="pt-BR"/>
        </w:rPr>
        <w:t xml:space="preserve">, consulte a tabela de disponibilidade do programa para cada componente do pacote para encontrar quais componentes são serviços </w:t>
      </w:r>
      <w:r>
        <w:fldChar w:fldCharType="begin"/>
      </w:r>
      <w:r w:rsidRPr="00C039F8">
        <w:rPr>
          <w:lang w:val="pt-BR"/>
        </w:rPr>
        <w:instrText xml:space="preserve"> AutoTextList   \s NoStyle \t "Serviço de Nuvem da Comunidade do Governo dos Estados Unidos" </w:instrText>
      </w:r>
      <w:r>
        <w:fldChar w:fldCharType="separate"/>
      </w:r>
      <w:r w:rsidRPr="00C039F8">
        <w:rPr>
          <w:color w:val="0563C1"/>
          <w:lang w:val="pt-BR"/>
        </w:rPr>
        <w:t>UC</w:t>
      </w:r>
      <w:r>
        <w:fldChar w:fldCharType="end"/>
      </w:r>
      <w:r w:rsidRPr="00C039F8">
        <w:rPr>
          <w:lang w:val="pt-BR"/>
        </w:rPr>
        <w:t>.</w:t>
      </w:r>
    </w:p>
    <w:p w:rsidR="00C32009" w:rsidRPr="00C039F8" w:rsidRDefault="00C32009">
      <w:pPr>
        <w:pStyle w:val="ProductList-Body"/>
        <w:rPr>
          <w:lang w:val="pt-BR"/>
        </w:rPr>
      </w:pPr>
    </w:p>
    <w:p w:rsidR="00C32009" w:rsidRPr="00C039F8" w:rsidRDefault="000F0960">
      <w:pPr>
        <w:pStyle w:val="ProductList-ClauseHeading"/>
        <w:outlineLvl w:val="4"/>
        <w:rPr>
          <w:lang w:val="pt-BR"/>
        </w:rPr>
      </w:pPr>
      <w:r w:rsidRPr="00C039F8">
        <w:rPr>
          <w:lang w:val="pt-BR"/>
        </w:rPr>
        <w:t>2.2 Office 365 Enterprise F1</w:t>
      </w:r>
    </w:p>
    <w:p w:rsidR="00C32009" w:rsidRPr="00C039F8" w:rsidRDefault="000F0960">
      <w:pPr>
        <w:pStyle w:val="ProductList-Body"/>
        <w:rPr>
          <w:lang w:val="pt-BR"/>
        </w:rPr>
      </w:pPr>
      <w:r w:rsidRPr="00C039F8">
        <w:rPr>
          <w:lang w:val="pt-BR"/>
        </w:rPr>
        <w:t>O Office 365 Enterprise F1 era conhecido anteriormente como Business Productivity Online Deskless Suite</w:t>
      </w:r>
      <w:r>
        <w:fldChar w:fldCharType="begin"/>
      </w:r>
      <w:r w:rsidRPr="00C039F8">
        <w:rPr>
          <w:lang w:val="pt-BR"/>
        </w:rPr>
        <w:instrText xml:space="preserve"> XE "Business Productivity Online Deskless Suite" </w:instrText>
      </w:r>
      <w:r>
        <w:fldChar w:fldCharType="end"/>
      </w:r>
      <w:r w:rsidRPr="00C039F8">
        <w:rPr>
          <w:lang w:val="pt-BR"/>
        </w:rPr>
        <w:t xml:space="preserve"> (BPOS Deskless). Os clientes no Brasil e no Chile que comprarem o Office 365 Enterprise F1 receberão o BPOS Deskless. Esses clientes poderão migrar para o Office 365 Enterprise F1.</w:t>
      </w:r>
    </w:p>
    <w:p w:rsidR="00C32009" w:rsidRPr="00C039F8" w:rsidRDefault="00C32009">
      <w:pPr>
        <w:pStyle w:val="ProductList-Body"/>
        <w:rPr>
          <w:lang w:val="pt-BR"/>
        </w:rPr>
      </w:pPr>
    </w:p>
    <w:p w:rsidR="00C32009" w:rsidRPr="00C039F8" w:rsidRDefault="000F0960">
      <w:pPr>
        <w:pStyle w:val="ProductList-ClauseHeading"/>
        <w:outlineLvl w:val="4"/>
        <w:rPr>
          <w:lang w:val="pt-BR"/>
        </w:rPr>
      </w:pPr>
      <w:r w:rsidRPr="00C039F8">
        <w:rPr>
          <w:lang w:val="pt-BR"/>
        </w:rPr>
        <w:t>2.3 Office Multi Language Pack</w:t>
      </w:r>
    </w:p>
    <w:p w:rsidR="00C32009" w:rsidRPr="00C039F8" w:rsidRDefault="000F0960">
      <w:pPr>
        <w:pStyle w:val="ProductList-Body"/>
        <w:rPr>
          <w:lang w:val="pt-BR"/>
        </w:rPr>
      </w:pPr>
      <w:r w:rsidRPr="00C039F8">
        <w:rPr>
          <w:lang w:val="pt-BR"/>
        </w:rPr>
        <w:t>Os clientes com assinaturas do Office 365 Suite com o Office 365 ProPlus podem usar a versão mais recente do Office Multi Language Pack</w:t>
      </w:r>
      <w:r>
        <w:fldChar w:fldCharType="begin"/>
      </w:r>
      <w:r w:rsidRPr="00C039F8">
        <w:rPr>
          <w:lang w:val="pt-BR"/>
        </w:rPr>
        <w:instrText xml:space="preserve"> XE "Office Multi Language Pack" </w:instrText>
      </w:r>
      <w:r>
        <w:fldChar w:fldCharType="end"/>
      </w:r>
      <w:r w:rsidRPr="00C039F8">
        <w:rPr>
          <w:lang w:val="pt-BR"/>
        </w:rPr>
        <w:t xml:space="preserve"> com as cópias dos softwares aplicativos de desktop para as quais têm permissão de uso de acordo com o Office 365 Suite qualificado. </w:t>
      </w:r>
    </w:p>
    <w:p w:rsidR="00C32009" w:rsidRPr="00C039F8" w:rsidRDefault="00C32009">
      <w:pPr>
        <w:pStyle w:val="ProductList-Body"/>
        <w:rPr>
          <w:lang w:val="pt-BR"/>
        </w:rPr>
      </w:pPr>
    </w:p>
    <w:p w:rsidR="00C32009" w:rsidRPr="00C039F8" w:rsidRDefault="000F0960">
      <w:pPr>
        <w:pStyle w:val="ProductList-ClauseHeading"/>
        <w:outlineLvl w:val="4"/>
        <w:rPr>
          <w:lang w:val="pt-BR"/>
        </w:rPr>
      </w:pPr>
      <w:r w:rsidRPr="00C039F8">
        <w:rPr>
          <w:lang w:val="pt-BR"/>
        </w:rPr>
        <w:t>2.4 Resgate da Chave do Produto Office 365 Midsize Business</w:t>
      </w:r>
    </w:p>
    <w:p w:rsidR="00C32009" w:rsidRPr="00C039F8" w:rsidRDefault="000F0960">
      <w:pPr>
        <w:pStyle w:val="ProductList-Body"/>
        <w:rPr>
          <w:lang w:val="pt-BR"/>
        </w:rPr>
      </w:pPr>
      <w:r w:rsidRPr="00C039F8">
        <w:rPr>
          <w:lang w:val="pt-BR"/>
        </w:rPr>
        <w:t>O Office 365 Midsize Business</w:t>
      </w:r>
      <w:r>
        <w:fldChar w:fldCharType="begin"/>
      </w:r>
      <w:r w:rsidRPr="00C039F8">
        <w:rPr>
          <w:lang w:val="pt-BR"/>
        </w:rPr>
        <w:instrText xml:space="preserve"> XE "Office 365 Midsize Business" </w:instrText>
      </w:r>
      <w:r>
        <w:fldChar w:fldCharType="end"/>
      </w:r>
      <w:r w:rsidRPr="00C039F8">
        <w:rPr>
          <w:lang w:val="pt-BR"/>
        </w:rPr>
        <w:t xml:space="preserve"> estará disponível até 30 de setembro de 2015; depois disso, as assinaturas não resgatadas poderão ser usadas para um produto sucessor.</w:t>
      </w:r>
    </w:p>
    <w:p w:rsidR="00C32009" w:rsidRPr="00C039F8" w:rsidRDefault="00C32009">
      <w:pPr>
        <w:pStyle w:val="ProductList-Body"/>
        <w:rPr>
          <w:lang w:val="pt-BR"/>
        </w:rPr>
      </w:pPr>
    </w:p>
    <w:p w:rsidR="00C32009" w:rsidRPr="00C039F8" w:rsidRDefault="000F0960">
      <w:pPr>
        <w:pStyle w:val="ProductList-ClauseHeading"/>
        <w:outlineLvl w:val="4"/>
        <w:rPr>
          <w:lang w:val="pt-BR"/>
        </w:rPr>
      </w:pPr>
      <w:r w:rsidRPr="00C039F8">
        <w:rPr>
          <w:lang w:val="pt-BR"/>
        </w:rPr>
        <w:t>2.5 Programas Acadêmicos</w:t>
      </w:r>
    </w:p>
    <w:p w:rsidR="00C32009" w:rsidRPr="00C039F8" w:rsidRDefault="000F0960">
      <w:pPr>
        <w:pStyle w:val="ProductList-Body"/>
        <w:rPr>
          <w:lang w:val="pt-BR"/>
        </w:rPr>
      </w:pPr>
      <w:r w:rsidRPr="00C039F8">
        <w:rPr>
          <w:lang w:val="pt-BR"/>
        </w:rPr>
        <w:t>O seguinte se aplica a clientes nos Programas Acadêmicos de Licenciamento por Volume.</w:t>
      </w:r>
    </w:p>
    <w:p w:rsidR="00C32009" w:rsidRPr="00C039F8" w:rsidRDefault="00C32009">
      <w:pPr>
        <w:pStyle w:val="ProductList-Body"/>
        <w:rPr>
          <w:lang w:val="pt-BR"/>
        </w:rPr>
      </w:pPr>
    </w:p>
    <w:p w:rsidR="00C32009" w:rsidRPr="00C039F8" w:rsidRDefault="000F0960">
      <w:pPr>
        <w:pStyle w:val="ProductList-SubClauseHeading"/>
        <w:outlineLvl w:val="5"/>
        <w:rPr>
          <w:lang w:val="pt-BR"/>
        </w:rPr>
      </w:pPr>
      <w:r w:rsidRPr="00C039F8">
        <w:rPr>
          <w:lang w:val="pt-BR"/>
        </w:rPr>
        <w:t>2.5.1 Direitos de Uso Estendido para Office Professional Plus</w:t>
      </w:r>
    </w:p>
    <w:p w:rsidR="00C32009" w:rsidRPr="00C039F8" w:rsidRDefault="000F0960">
      <w:pPr>
        <w:pStyle w:val="ProductList-BodyIndented"/>
        <w:rPr>
          <w:lang w:val="pt-BR"/>
        </w:rPr>
      </w:pPr>
      <w:r w:rsidRPr="00C039F8">
        <w:rPr>
          <w:lang w:val="pt-BR"/>
        </w:rPr>
        <w:t xml:space="preserve">Cada </w:t>
      </w:r>
      <w:r>
        <w:fldChar w:fldCharType="begin"/>
      </w:r>
      <w:r w:rsidRPr="00C039F8">
        <w:rPr>
          <w:lang w:val="pt-BR"/>
        </w:rPr>
        <w:instrText xml:space="preserve"> AutoTextList   \s NoStyle \t "Usuário Licenciado significa a única pessoa a quem uma Licença foi cedida." </w:instrText>
      </w:r>
      <w:r>
        <w:fldChar w:fldCharType="separate"/>
      </w:r>
      <w:r w:rsidRPr="00C039F8">
        <w:rPr>
          <w:color w:val="0563C1"/>
          <w:lang w:val="pt-BR"/>
        </w:rPr>
        <w:t>Usuário Licenciado</w:t>
      </w:r>
      <w:r>
        <w:fldChar w:fldCharType="end"/>
      </w:r>
      <w:r w:rsidRPr="00C039F8">
        <w:rPr>
          <w:lang w:val="pt-BR"/>
        </w:rP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rsidRPr="00C039F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C039F8">
        <w:rPr>
          <w:color w:val="0563C1"/>
          <w:lang w:val="pt-BR"/>
        </w:rPr>
        <w:t>Benefício de Uso do Aluno</w:t>
      </w:r>
      <w:r>
        <w:fldChar w:fldCharType="end"/>
      </w:r>
      <w:r w:rsidRPr="00C039F8">
        <w:rPr>
          <w:lang w:val="pt-BR"/>
        </w:rPr>
        <w:t>.</w:t>
      </w:r>
    </w:p>
    <w:p w:rsidR="00C32009" w:rsidRPr="00C039F8" w:rsidRDefault="00C32009">
      <w:pPr>
        <w:pStyle w:val="ProductList-BodyIndented"/>
        <w:rPr>
          <w:lang w:val="pt-BR"/>
        </w:rPr>
      </w:pPr>
    </w:p>
    <w:p w:rsidR="00C32009" w:rsidRPr="00C039F8" w:rsidRDefault="000F0960">
      <w:pPr>
        <w:pStyle w:val="ProductList-SubClauseHeading"/>
        <w:outlineLvl w:val="5"/>
        <w:rPr>
          <w:lang w:val="pt-BR"/>
        </w:rPr>
      </w:pPr>
      <w:r w:rsidRPr="00C039F8">
        <w:rPr>
          <w:lang w:val="pt-BR"/>
        </w:rPr>
        <w:t>2.5.2 Direitos de Uso Estendido para Office 365 ProPlus</w:t>
      </w:r>
    </w:p>
    <w:p w:rsidR="00C32009" w:rsidRPr="00C039F8" w:rsidRDefault="000F0960">
      <w:pPr>
        <w:pStyle w:val="ProductList-BodyIndented"/>
        <w:rPr>
          <w:lang w:val="pt-BR"/>
        </w:rPr>
      </w:pPr>
      <w:r w:rsidRPr="00C039F8">
        <w:rPr>
          <w:lang w:val="pt-BR"/>
        </w:rPr>
        <w:t xml:space="preserve">As Instituições com Software Assurance do Office Professional Plus cedidas a todo o corpo docente e funcionários estão qualificadas a comprar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Licenças</w:t>
      </w:r>
      <w:r>
        <w:fldChar w:fldCharType="end"/>
      </w:r>
      <w:r w:rsidRPr="00C039F8">
        <w:rPr>
          <w:lang w:val="pt-BR"/>
        </w:rPr>
        <w:t xml:space="preserve"> do Office 365 ProPlus para todo o corpo docente e funcionários que fazem parte da organização da Instituição sem nenhum custo adicional para a Instituição. As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Licenças</w:t>
      </w:r>
      <w:r>
        <w:fldChar w:fldCharType="end"/>
      </w:r>
      <w:r w:rsidRPr="00C039F8">
        <w:rPr>
          <w:lang w:val="pt-BR"/>
        </w:rPr>
        <w:t xml:space="preserve"> compradas sem custo por meio desta oferta não poderão ser contabilizadas em relação ao atendimento dos requisitos mínimos de pedido da Instituição. </w:t>
      </w:r>
    </w:p>
    <w:p w:rsidR="00C32009" w:rsidRPr="00C039F8" w:rsidRDefault="00C32009">
      <w:pPr>
        <w:pStyle w:val="ProductList-BodyIndented"/>
        <w:rPr>
          <w:lang w:val="pt-BR"/>
        </w:rPr>
      </w:pPr>
    </w:p>
    <w:p w:rsidR="00C32009" w:rsidRPr="00C039F8" w:rsidRDefault="000F0960">
      <w:pPr>
        <w:pStyle w:val="ProductList-SubClauseHeading"/>
        <w:outlineLvl w:val="5"/>
        <w:rPr>
          <w:lang w:val="pt-BR"/>
        </w:rPr>
      </w:pPr>
      <w:r w:rsidRPr="00C039F8">
        <w:rPr>
          <w:lang w:val="pt-BR"/>
        </w:rPr>
        <w:t>2.5.3 Uso em Laboratório e Biblioteca</w:t>
      </w:r>
    </w:p>
    <w:p w:rsidR="00C32009" w:rsidRPr="00C039F8" w:rsidRDefault="000F0960">
      <w:pPr>
        <w:pStyle w:val="ProductList-BodyIndented"/>
        <w:rPr>
          <w:lang w:val="pt-BR"/>
        </w:rPr>
      </w:pPr>
      <w:r w:rsidRPr="00C039F8">
        <w:rPr>
          <w:lang w:val="pt-BR"/>
        </w:rPr>
        <w:t>As Instituições com SLs de Usuário do Office 365 A3/A5 cedidas para todo o corpo docente/funcionários ou trabalhadores do conhecimento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C32009" w:rsidRPr="00C039F8" w:rsidRDefault="00C32009">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Indented"/>
      </w:pPr>
    </w:p>
    <w:p w:rsidR="00C32009" w:rsidRDefault="000F096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413061"/>
      <w:r>
        <w:instrText>Office 365 Cloud App Security</w:instrText>
      </w:r>
      <w:bookmarkEnd w:id="259"/>
      <w:r>
        <w:instrText>" \l 3</w:instrText>
      </w:r>
      <w:r>
        <w:fldChar w:fldCharType="end"/>
      </w:r>
    </w:p>
    <w:p w:rsidR="00C32009" w:rsidRDefault="000F0960">
      <w:pPr>
        <w:pStyle w:val="ProductList-Offering1SubSection"/>
        <w:outlineLvl w:val="3"/>
      </w:pPr>
      <w:bookmarkStart w:id="260" w:name="_Sec919"/>
      <w:r>
        <w:t>1. Disponibilidade do Produto</w:t>
      </w:r>
      <w:bookmarkEnd w:id="260"/>
    </w:p>
    <w:tbl>
      <w:tblPr>
        <w:tblStyle w:val="PURTable"/>
        <w:tblW w:w="0" w:type="dxa"/>
        <w:tblLook w:val="04A0" w:firstRow="1" w:lastRow="0" w:firstColumn="1" w:lastColumn="0" w:noHBand="0" w:noVBand="1"/>
      </w:tblPr>
      <w:tblGrid>
        <w:gridCol w:w="4138"/>
        <w:gridCol w:w="709"/>
        <w:gridCol w:w="690"/>
        <w:gridCol w:w="800"/>
        <w:gridCol w:w="708"/>
        <w:gridCol w:w="726"/>
        <w:gridCol w:w="824"/>
        <w:gridCol w:w="700"/>
        <w:gridCol w:w="695"/>
        <w:gridCol w:w="794"/>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none" w:sz="4" w:space="0" w:color="A5A5A5"/>
              <w:right w:val="none" w:sz="4" w:space="0" w:color="6E6E6E"/>
            </w:tcBorders>
          </w:tcPr>
          <w:p w:rsidR="00C32009" w:rsidRDefault="000F0960">
            <w:pPr>
              <w:pStyle w:val="ProductList-TableBody"/>
            </w:pPr>
            <w:r>
              <w:rPr>
                <w:color w:val="000000"/>
              </w:rPr>
              <w:t>Office 365 Cloud App Security (SL de Usuário)</w:t>
            </w:r>
            <w:r>
              <w:fldChar w:fldCharType="begin"/>
            </w:r>
            <w:r>
              <w:instrText xml:space="preserve"> XE "Office 365 Cloud App Security (SL de Usuário)"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61" w:name="_Sec920"/>
      <w:r>
        <w:t>2. Condições do Produto</w:t>
      </w:r>
      <w:bookmarkEnd w:id="261"/>
    </w:p>
    <w:tbl>
      <w:tblPr>
        <w:tblStyle w:val="PURTable"/>
        <w:tblW w:w="0" w:type="dxa"/>
        <w:tblLook w:val="04A0" w:firstRow="1" w:lastRow="0" w:firstColumn="1" w:lastColumn="0" w:noHBand="0" w:noVBand="1"/>
      </w:tblPr>
      <w:tblGrid>
        <w:gridCol w:w="3600"/>
        <w:gridCol w:w="3595"/>
        <w:gridCol w:w="3595"/>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C039F8">
              <w:rPr>
                <w:color w:val="0563C1"/>
                <w:lang w:val="pt-BR"/>
              </w:rPr>
              <w:t>Qualificados para Vigência Estendida</w:t>
            </w:r>
            <w:r>
              <w:fldChar w:fldCharType="end"/>
            </w:r>
            <w:r w:rsidRPr="00C039F8">
              <w:rPr>
                <w:lang w:val="pt-BR"/>
              </w:rP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sidRPr="00C039F8">
              <w:rPr>
                <w:color w:val="0563C1"/>
                <w:lang w:val="pt-BR"/>
              </w:rPr>
              <w:t>Isenção de Usuários Qualificados</w:t>
            </w:r>
            <w:r>
              <w:fldChar w:fldCharType="end"/>
            </w:r>
            <w:r w:rsidRPr="00C039F8">
              <w:rPr>
                <w:lang w:val="pt-BR"/>
              </w:rP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C039F8">
              <w:rPr>
                <w:color w:val="0563C1"/>
                <w:lang w:val="pt-BR"/>
              </w:rPr>
              <w:t>Qualificados para Redução (SCE)</w:t>
            </w:r>
            <w:r>
              <w:fldChar w:fldCharType="end"/>
            </w:r>
            <w:r w:rsidRPr="00C039F8">
              <w:rPr>
                <w:lang w:val="pt-BR"/>
              </w:rPr>
              <w:t>: Todos</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C039F8">
              <w:rPr>
                <w:color w:val="0563C1"/>
                <w:lang w:val="pt-BR"/>
              </w:rPr>
              <w:t>Benefício de Uso do Aluno</w:t>
            </w:r>
            <w:r>
              <w:fldChar w:fldCharType="end"/>
            </w:r>
            <w:r w:rsidRPr="00C039F8">
              <w:rPr>
                <w:lang w:val="pt-BR"/>
              </w:rPr>
              <w:t xml:space="preserve">: Consulte o </w:t>
            </w:r>
            <w:hyperlink w:anchor="_Sec1230">
              <w:r w:rsidRPr="00C039F8">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sidRPr="00C039F8">
              <w:rPr>
                <w:color w:val="0563C1"/>
                <w:lang w:val="pt-BR"/>
              </w:rPr>
              <w:t>Qualificados para Adequação (“True-Up”)</w:t>
            </w:r>
            <w:r>
              <w:fldChar w:fldCharType="end"/>
            </w:r>
            <w:r w:rsidRPr="00C039F8">
              <w:rPr>
                <w:lang w:val="pt-BR"/>
              </w:rP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C32009">
            <w:pPr>
              <w:pStyle w:val="ProductList-TableBody"/>
              <w:rPr>
                <w:lang w:val="pt-BR"/>
              </w:rPr>
            </w:pPr>
          </w:p>
        </w:tc>
      </w:tr>
    </w:tbl>
    <w:p w:rsidR="00C32009" w:rsidRPr="00C039F8" w:rsidRDefault="00C32009">
      <w:pPr>
        <w:pStyle w:val="ProductList-Body"/>
        <w:rPr>
          <w:lang w:val="pt-BR"/>
        </w:rPr>
      </w:pPr>
    </w:p>
    <w:p w:rsidR="00C32009" w:rsidRPr="00C039F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62" w:name="_Sec877"/>
      <w:r>
        <w:t>Microsoft MyAnalytics</w:t>
      </w:r>
      <w:bookmarkEnd w:id="262"/>
      <w:r>
        <w:fldChar w:fldCharType="begin"/>
      </w:r>
      <w:r>
        <w:instrText xml:space="preserve"> TC "</w:instrText>
      </w:r>
      <w:bookmarkStart w:id="263" w:name="_Toc523413062"/>
      <w:r>
        <w:instrText>Microsoft MyAnalytics</w:instrText>
      </w:r>
      <w:bookmarkEnd w:id="263"/>
      <w:r>
        <w:instrText>" \l 3</w:instrText>
      </w:r>
      <w:r>
        <w:fldChar w:fldCharType="end"/>
      </w:r>
    </w:p>
    <w:p w:rsidR="00C32009" w:rsidRDefault="000F0960">
      <w:pPr>
        <w:pStyle w:val="ProductList-Offering1SubSection"/>
        <w:outlineLvl w:val="3"/>
      </w:pPr>
      <w:bookmarkStart w:id="264" w:name="_Sec878"/>
      <w:r>
        <w:t>1. Disponibilidade do Produto</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none" w:sz="4" w:space="0" w:color="BFBFBF"/>
              <w:right w:val="none" w:sz="4" w:space="0" w:color="6E6E6E"/>
            </w:tcBorders>
          </w:tcPr>
          <w:p w:rsidR="00C32009" w:rsidRPr="00C039F8" w:rsidRDefault="000F0960">
            <w:pPr>
              <w:pStyle w:val="ProductList-TableBody"/>
              <w:rPr>
                <w:lang w:val="pt-BR"/>
              </w:rPr>
            </w:pPr>
            <w:r w:rsidRPr="00C039F8">
              <w:rPr>
                <w:lang w:val="pt-BR"/>
              </w:rPr>
              <w:t>Microsoft MyAnalytics</w:t>
            </w:r>
            <w:r>
              <w:fldChar w:fldCharType="begin"/>
            </w:r>
            <w:r w:rsidRPr="00C039F8">
              <w:rPr>
                <w:lang w:val="pt-BR"/>
              </w:rPr>
              <w:instrText xml:space="preserve"> XE "Microsoft MyAnalytics" </w:instrText>
            </w:r>
            <w:r>
              <w:fldChar w:fldCharType="end"/>
            </w:r>
            <w:r w:rsidRPr="00C039F8">
              <w:rPr>
                <w:lang w:val="pt-BR"/>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00"/>
        <w:gridCol w:w="3595"/>
        <w:gridCol w:w="3595"/>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sidRPr="00C039F8">
              <w:rPr>
                <w:color w:val="0563C1"/>
                <w:lang w:val="pt-BR"/>
              </w:rPr>
              <w:t>Isenção de Usuários Qualificados</w:t>
            </w:r>
            <w:r>
              <w:fldChar w:fldCharType="end"/>
            </w:r>
            <w:r w:rsidRPr="00C039F8">
              <w:rPr>
                <w:lang w:val="pt-BR"/>
              </w:rP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Qualificados para Redução (SCE):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sidRPr="00C039F8">
              <w:rPr>
                <w:color w:val="0563C1"/>
                <w:lang w:val="pt-BR"/>
              </w:rPr>
              <w:t>Qualificados para Adequação (“True-Up”)</w:t>
            </w:r>
            <w:r>
              <w:fldChar w:fldCharType="end"/>
            </w:r>
            <w:r w:rsidRPr="00C039F8">
              <w:rPr>
                <w:lang w:val="pt-BR"/>
              </w:rP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C32009">
            <w:pPr>
              <w:pStyle w:val="ProductList-TableBody"/>
              <w:rPr>
                <w:lang w:val="pt-BR"/>
              </w:rPr>
            </w:pPr>
          </w:p>
        </w:tc>
      </w:tr>
    </w:tbl>
    <w:p w:rsidR="00C32009" w:rsidRPr="00C039F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3413063"/>
      <w:r>
        <w:instrText>Office 365 Advanced Compliance</w:instrText>
      </w:r>
      <w:bookmarkEnd w:id="267"/>
      <w:r>
        <w:instrText>" \l 3</w:instrText>
      </w:r>
      <w:r>
        <w:fldChar w:fldCharType="end"/>
      </w:r>
    </w:p>
    <w:p w:rsidR="00C32009" w:rsidRDefault="000F0960">
      <w:pPr>
        <w:pStyle w:val="ProductList-Offering1SubSection"/>
        <w:outlineLvl w:val="3"/>
      </w:pPr>
      <w:bookmarkStart w:id="268" w:name="_Sec881"/>
      <w:r>
        <w:t>1. Disponibilidade do Produto</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00"/>
        <w:gridCol w:w="3595"/>
        <w:gridCol w:w="3595"/>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sidRPr="00C039F8">
              <w:rPr>
                <w:color w:val="0563C1"/>
                <w:lang w:val="pt-BR"/>
              </w:rPr>
              <w:t>Isenção de Usuários Qualificados</w:t>
            </w:r>
            <w:r>
              <w:fldChar w:fldCharType="end"/>
            </w:r>
            <w:r w:rsidRPr="00C039F8">
              <w:rPr>
                <w:lang w:val="pt-BR"/>
              </w:rP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C039F8">
              <w:rPr>
                <w:color w:val="0563C1"/>
                <w:lang w:val="pt-BR"/>
              </w:rPr>
              <w:t>Qualificados para Redução (SCE)</w:t>
            </w:r>
            <w:r>
              <w:fldChar w:fldCharType="end"/>
            </w:r>
            <w:r w:rsidRPr="00C039F8">
              <w:rPr>
                <w:lang w:val="pt-BR"/>
              </w:rPr>
              <w:t>: Todos</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sidRPr="00C039F8">
              <w:rPr>
                <w:color w:val="0563C1"/>
                <w:lang w:val="pt-BR"/>
              </w:rPr>
              <w:t>Qualificados para Adequação (“True-Up”)</w:t>
            </w:r>
            <w:r>
              <w:fldChar w:fldCharType="end"/>
            </w:r>
            <w:r w:rsidRPr="00C039F8">
              <w:rPr>
                <w:lang w:val="pt-BR"/>
              </w:rP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C32009">
            <w:pPr>
              <w:pStyle w:val="ProductList-TableBody"/>
              <w:rPr>
                <w:lang w:val="pt-BR"/>
              </w:rPr>
            </w:pPr>
          </w:p>
        </w:tc>
      </w:tr>
    </w:tbl>
    <w:p w:rsidR="00C32009" w:rsidRPr="00C039F8" w:rsidRDefault="00C32009">
      <w:pPr>
        <w:pStyle w:val="ProductList-Body"/>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70" w:name="_Sec665"/>
      <w:r>
        <w:t>Exchange Online</w:t>
      </w:r>
      <w:bookmarkEnd w:id="270"/>
      <w:r>
        <w:fldChar w:fldCharType="begin"/>
      </w:r>
      <w:r>
        <w:instrText xml:space="preserve"> TC "</w:instrText>
      </w:r>
      <w:bookmarkStart w:id="271" w:name="_Toc523413064"/>
      <w:r>
        <w:instrText>Exchange Online</w:instrText>
      </w:r>
      <w:bookmarkEnd w:id="271"/>
      <w:r>
        <w:instrText>" \l 3</w:instrText>
      </w:r>
      <w:r>
        <w:fldChar w:fldCharType="end"/>
      </w:r>
    </w:p>
    <w:p w:rsidR="00C32009" w:rsidRDefault="000F0960">
      <w:pPr>
        <w:pStyle w:val="ProductList-Offering1SubSection"/>
        <w:outlineLvl w:val="3"/>
      </w:pPr>
      <w:bookmarkStart w:id="272" w:name="_Sec721"/>
      <w:r>
        <w:t>1. Disponibilidade do Produto</w:t>
      </w:r>
      <w:bookmarkEnd w:id="272"/>
    </w:p>
    <w:tbl>
      <w:tblPr>
        <w:tblStyle w:val="PURTable"/>
        <w:tblW w:w="10784"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C32009" w:rsidTr="00C039F8">
        <w:trPr>
          <w:cnfStyle w:val="100000000000" w:firstRow="1" w:lastRow="0" w:firstColumn="0" w:lastColumn="0" w:oddVBand="0" w:evenVBand="0" w:oddHBand="0" w:evenHBand="0" w:firstRowFirstColumn="0" w:firstRowLastColumn="0" w:lastRowFirstColumn="0" w:lastRowLastColumn="0"/>
        </w:trPr>
        <w:tc>
          <w:tcPr>
            <w:tcW w:w="4161"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07"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687"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rsidTr="00C039F8">
        <w:tc>
          <w:tcPr>
            <w:tcW w:w="4161" w:type="dxa"/>
            <w:tcBorders>
              <w:top w:val="single" w:sz="6" w:space="0" w:color="FFFFF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Exchange Online Plano 1</w:t>
            </w:r>
            <w:r>
              <w:fldChar w:fldCharType="begin"/>
            </w:r>
            <w:r w:rsidRPr="00C039F8">
              <w:rPr>
                <w:lang w:val="pt-BR"/>
              </w:rPr>
              <w:instrText xml:space="preserve"> XE "Exchange Online Plano 1" </w:instrText>
            </w:r>
            <w:r>
              <w:fldChar w:fldCharType="end"/>
            </w:r>
            <w:r w:rsidRPr="00C039F8">
              <w:rPr>
                <w:lang w:val="pt-BR"/>
              </w:rPr>
              <w:t xml:space="preserve"> (SL de Usuário)</w:t>
            </w:r>
          </w:p>
        </w:tc>
        <w:tc>
          <w:tcPr>
            <w:tcW w:w="707" w:type="dxa"/>
            <w:tcBorders>
              <w:top w:val="single" w:sz="6" w:space="0" w:color="FFFFF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C039F8">
        <w:tc>
          <w:tcPr>
            <w:tcW w:w="4161"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Complemento do Exchange Online Plano 1</w:t>
            </w:r>
            <w:r>
              <w:fldChar w:fldCharType="begin"/>
            </w:r>
            <w:r w:rsidRPr="00C039F8">
              <w:rPr>
                <w:lang w:val="pt-BR"/>
              </w:rPr>
              <w:instrText xml:space="preserve"> XE "Complemento do Exchange Online Plano 1" </w:instrText>
            </w:r>
            <w:r>
              <w:fldChar w:fldCharType="end"/>
            </w:r>
            <w:r w:rsidRPr="00C039F8">
              <w:rPr>
                <w:lang w:val="pt-BR"/>
              </w:rPr>
              <w:t xml:space="preserve"> (SL de Usuário)</w:t>
            </w:r>
          </w:p>
        </w:tc>
        <w:tc>
          <w:tcPr>
            <w:tcW w:w="707"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rsidTr="00C039F8">
        <w:tc>
          <w:tcPr>
            <w:tcW w:w="4161"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Exchange Online Plan 1A para Alunos</w:t>
            </w:r>
            <w:r>
              <w:fldChar w:fldCharType="begin"/>
            </w:r>
            <w:r w:rsidRPr="00C039F8">
              <w:rPr>
                <w:lang w:val="pt-BR"/>
              </w:rPr>
              <w:instrText xml:space="preserve"> XE "Exchange Online Plan 1A para Alunos" </w:instrText>
            </w:r>
            <w:r>
              <w:fldChar w:fldCharType="end"/>
            </w:r>
            <w:r w:rsidRPr="00C039F8">
              <w:rPr>
                <w:lang w:val="pt-BR"/>
              </w:rPr>
              <w:t xml:space="preserve"> (SL do Usuário)</w:t>
            </w:r>
          </w:p>
        </w:tc>
        <w:tc>
          <w:tcPr>
            <w:tcW w:w="707"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rsidTr="00C039F8">
        <w:tc>
          <w:tcPr>
            <w:tcW w:w="4161"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Exchange Online Plano 2</w:t>
            </w:r>
            <w:r>
              <w:fldChar w:fldCharType="begin"/>
            </w:r>
            <w:r w:rsidRPr="00C039F8">
              <w:rPr>
                <w:lang w:val="pt-BR"/>
              </w:rPr>
              <w:instrText xml:space="preserve"> XE "Exchange Online Plano 2" </w:instrText>
            </w:r>
            <w:r>
              <w:fldChar w:fldCharType="end"/>
            </w:r>
            <w:r w:rsidRPr="00C039F8">
              <w:rPr>
                <w:lang w:val="pt-BR"/>
              </w:rPr>
              <w:t xml:space="preserve"> (SL de Usuário)</w:t>
            </w:r>
          </w:p>
        </w:tc>
        <w:tc>
          <w:tcPr>
            <w:tcW w:w="707"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C039F8">
        <w:tc>
          <w:tcPr>
            <w:tcW w:w="4161"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Quiosque do Exchange Online</w:t>
            </w:r>
            <w:r>
              <w:fldChar w:fldCharType="begin"/>
            </w:r>
            <w:r w:rsidRPr="00C039F8">
              <w:rPr>
                <w:lang w:val="pt-BR"/>
              </w:rPr>
              <w:instrText xml:space="preserve"> XE "Quiosque do Exchange Online" </w:instrText>
            </w:r>
            <w:r>
              <w:fldChar w:fldCharType="end"/>
            </w:r>
            <w:r w:rsidRPr="00C039F8">
              <w:rPr>
                <w:lang w:val="pt-BR"/>
              </w:rPr>
              <w:t xml:space="preserve"> (SL de Usuário)</w:t>
            </w:r>
          </w:p>
        </w:tc>
        <w:tc>
          <w:tcPr>
            <w:tcW w:w="707"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C039F8">
        <w:tc>
          <w:tcPr>
            <w:tcW w:w="4161"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Arquivamento do Exchange Online para Exchange Online</w:t>
            </w:r>
            <w:r>
              <w:fldChar w:fldCharType="begin"/>
            </w:r>
            <w:r w:rsidRPr="00C039F8">
              <w:rPr>
                <w:lang w:val="pt-BR"/>
              </w:rPr>
              <w:instrText xml:space="preserve"> XE "Arquivamento do Exchange Online para Exchange Online" </w:instrText>
            </w:r>
            <w:r>
              <w:fldChar w:fldCharType="end"/>
            </w:r>
            <w:r w:rsidRPr="00C039F8">
              <w:rPr>
                <w:lang w:val="pt-BR"/>
              </w:rPr>
              <w:t xml:space="preserve"> (SL de Usuário)</w:t>
            </w:r>
          </w:p>
        </w:tc>
        <w:tc>
          <w:tcPr>
            <w:tcW w:w="707"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C039F8">
        <w:tc>
          <w:tcPr>
            <w:tcW w:w="4161"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Arquivamento do Exchange Online</w:t>
            </w:r>
            <w:r>
              <w:fldChar w:fldCharType="begin"/>
            </w:r>
            <w:r w:rsidRPr="00C039F8">
              <w:rPr>
                <w:lang w:val="pt-BR"/>
              </w:rPr>
              <w:instrText xml:space="preserve"> XE "Arquivamento do Exchange Online" </w:instrText>
            </w:r>
            <w:r>
              <w:fldChar w:fldCharType="end"/>
            </w:r>
            <w:r w:rsidRPr="00C039F8">
              <w:rPr>
                <w:lang w:val="pt-BR"/>
              </w:rPr>
              <w:t xml:space="preserve"> para Exchange Server (SL de Usuário)</w:t>
            </w:r>
          </w:p>
        </w:tc>
        <w:tc>
          <w:tcPr>
            <w:tcW w:w="707"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C039F8">
        <w:tc>
          <w:tcPr>
            <w:tcW w:w="4161"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07"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C039F8">
        <w:tc>
          <w:tcPr>
            <w:tcW w:w="4161"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Proteção Avançada contra Ameaças do Office 365</w:t>
            </w:r>
            <w:r>
              <w:fldChar w:fldCharType="begin"/>
            </w:r>
            <w:r w:rsidRPr="00C039F8">
              <w:rPr>
                <w:lang w:val="pt-BR"/>
              </w:rPr>
              <w:instrText xml:space="preserve"> XE "Proteção Avançada contra Ameaças do Office 365" </w:instrText>
            </w:r>
            <w:r>
              <w:fldChar w:fldCharType="end"/>
            </w:r>
            <w:r w:rsidRPr="00C039F8">
              <w:rPr>
                <w:lang w:val="pt-BR"/>
              </w:rPr>
              <w:t xml:space="preserve"> (SL de Usuário)</w:t>
            </w:r>
          </w:p>
        </w:tc>
        <w:tc>
          <w:tcPr>
            <w:tcW w:w="707"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039F8" w:rsidRPr="00C039F8" w:rsidTr="00C039F8">
        <w:tc>
          <w:tcPr>
            <w:tcW w:w="4161" w:type="dxa"/>
            <w:tcBorders>
              <w:top w:val="dashed" w:sz="4" w:space="0" w:color="BFBFBF"/>
              <w:left w:val="none" w:sz="4" w:space="0" w:color="6E6E6E"/>
              <w:bottom w:val="dashed" w:sz="4" w:space="0" w:color="BFBFBF"/>
              <w:right w:val="none" w:sz="4" w:space="0" w:color="6E6E6E"/>
            </w:tcBorders>
          </w:tcPr>
          <w:p w:rsidR="00C039F8" w:rsidRPr="00C039F8" w:rsidRDefault="00C039F8" w:rsidP="00C039F8">
            <w:pPr>
              <w:pStyle w:val="ProductList-TableBody"/>
              <w:rPr>
                <w:lang w:val="pt-BR"/>
              </w:rPr>
            </w:pPr>
            <w:r w:rsidRPr="00C039F8">
              <w:rPr>
                <w:lang w:val="pt-BR"/>
              </w:rPr>
              <w:t>Prevenção contra Perda de Dados do Office 365 (SL de Usuário)</w:t>
            </w:r>
          </w:p>
        </w:tc>
        <w:tc>
          <w:tcPr>
            <w:tcW w:w="707" w:type="dxa"/>
            <w:tcBorders>
              <w:top w:val="dashed" w:sz="4" w:space="0" w:color="BFBFBF"/>
              <w:left w:val="none" w:sz="4" w:space="0" w:color="6E6E6E"/>
              <w:bottom w:val="dashed" w:sz="4" w:space="0" w:color="BFBFBF"/>
              <w:right w:val="single" w:sz="6" w:space="0" w:color="FFFFFF"/>
            </w:tcBorders>
          </w:tcPr>
          <w:p w:rsidR="00C039F8" w:rsidRPr="00C039F8" w:rsidRDefault="00C039F8" w:rsidP="00C039F8">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039F8" w:rsidRPr="00C039F8" w:rsidRDefault="00C039F8" w:rsidP="00C039F8">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039F8" w:rsidRPr="00C039F8" w:rsidRDefault="00C039F8" w:rsidP="00C039F8">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039F8" w:rsidRPr="00C039F8" w:rsidRDefault="00C039F8" w:rsidP="00C039F8">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039F8" w:rsidRPr="00C039F8" w:rsidRDefault="00C039F8" w:rsidP="00C039F8">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039F8" w:rsidRDefault="00C039F8" w:rsidP="00C039F8">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039F8" w:rsidRPr="00C039F8" w:rsidRDefault="00C039F8" w:rsidP="00C039F8">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C039F8" w:rsidRPr="00C039F8" w:rsidRDefault="00C039F8" w:rsidP="00C039F8">
            <w:pPr>
              <w:pStyle w:val="ProductList-TableBody"/>
              <w:jc w:val="center"/>
              <w:rPr>
                <w:lang w:val="pt-BR"/>
              </w:rP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039F8" w:rsidRPr="00C039F8" w:rsidRDefault="00C039F8" w:rsidP="00C039F8">
            <w:pPr>
              <w:pStyle w:val="ProductList-TableBody"/>
              <w:jc w:val="center"/>
              <w:rPr>
                <w:lang w:val="pt-BR"/>
              </w:rPr>
            </w:pPr>
          </w:p>
        </w:tc>
      </w:tr>
      <w:tr w:rsidR="00C32009" w:rsidTr="00C039F8">
        <w:tc>
          <w:tcPr>
            <w:tcW w:w="4161"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07"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C039F8">
        <w:tc>
          <w:tcPr>
            <w:tcW w:w="4161" w:type="dxa"/>
            <w:tcBorders>
              <w:top w:val="dashed" w:sz="4" w:space="0" w:color="BFBFBF"/>
              <w:left w:val="none" w:sz="4" w:space="0" w:color="6E6E6E"/>
              <w:bottom w:val="none" w:sz="4" w:space="0" w:color="BFBFBF"/>
              <w:right w:val="none" w:sz="4" w:space="0" w:color="6E6E6E"/>
            </w:tcBorders>
          </w:tcPr>
          <w:p w:rsidR="00C32009" w:rsidRPr="00C039F8" w:rsidRDefault="000F0960">
            <w:pPr>
              <w:pStyle w:val="ProductList-TableBody"/>
              <w:rPr>
                <w:lang w:val="pt-BR"/>
              </w:rPr>
            </w:pPr>
            <w:r w:rsidRPr="00C039F8">
              <w:rPr>
                <w:color w:val="000000"/>
                <w:lang w:val="pt-BR"/>
              </w:rPr>
              <w:t>Serviço de Importação para Office 365</w:t>
            </w:r>
            <w:r>
              <w:fldChar w:fldCharType="begin"/>
            </w:r>
            <w:r w:rsidRPr="00C039F8">
              <w:rPr>
                <w:lang w:val="pt-BR"/>
              </w:rPr>
              <w:instrText xml:space="preserve"> XE "Serviço de Importação para Office 365" </w:instrText>
            </w:r>
            <w:r>
              <w:fldChar w:fldCharType="end"/>
            </w:r>
          </w:p>
        </w:tc>
        <w:tc>
          <w:tcPr>
            <w:tcW w:w="707" w:type="dxa"/>
            <w:tcBorders>
              <w:top w:val="dashed" w:sz="4" w:space="0" w:color="BFBFBF"/>
              <w:left w:val="none" w:sz="4" w:space="0" w:color="6E6E6E"/>
              <w:bottom w:val="none" w:sz="4" w:space="0" w:color="BFBFBF"/>
              <w:right w:val="single" w:sz="6" w:space="0" w:color="FFFFFF"/>
            </w:tcBorders>
          </w:tcPr>
          <w:p w:rsidR="00C32009" w:rsidRPr="00C039F8" w:rsidRDefault="00C32009">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06"/>
        <w:gridCol w:w="3578"/>
        <w:gridCol w:w="3606"/>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C039F8">
              <w:rPr>
                <w:color w:val="0563C1"/>
                <w:lang w:val="pt-BR"/>
              </w:rPr>
              <w:t>Qualificados para Vigência Estendida</w:t>
            </w:r>
            <w:r>
              <w:fldChar w:fldCharType="end"/>
            </w:r>
            <w:r w:rsidRPr="00C039F8">
              <w:rPr>
                <w:lang w:val="pt-BR"/>
              </w:rP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C039F8" w:rsidRDefault="000F0960">
            <w:pPr>
              <w:pStyle w:val="ProductList-TableBody"/>
              <w:rPr>
                <w:lang w:val="pt-BR"/>
              </w:rPr>
            </w:pPr>
            <w:r w:rsidRPr="00C039F8">
              <w:rPr>
                <w:color w:val="000000"/>
                <w:lang w:val="pt-BR"/>
              </w:rPr>
              <w:t>Direitos de Migração</w:t>
            </w:r>
            <w:r>
              <w:fldChar w:fldCharType="begin"/>
            </w:r>
            <w:r w:rsidRPr="00C039F8">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C039F8">
              <w:rPr>
                <w:color w:val="0563C1"/>
                <w:lang w:val="pt-BR"/>
              </w:rPr>
              <w:t xml:space="preserve"> </w:t>
            </w:r>
            <w:r>
              <w:fldChar w:fldCharType="end"/>
            </w:r>
            <w:r w:rsidRPr="00C039F8">
              <w:rPr>
                <w:lang w:val="pt-BR"/>
              </w:rPr>
              <w:t xml:space="preserve">: </w:t>
            </w:r>
            <w:hyperlink r:id="rId128">
              <w:r w:rsidRPr="00C039F8">
                <w:rPr>
                  <w:color w:val="00467F"/>
                  <w:u w:val="single"/>
                  <w:lang w:val="pt-BR"/>
                </w:rPr>
                <w:t>Lista de Produtos – março de 2014</w:t>
              </w:r>
            </w:hyperlink>
            <w:r w:rsidRPr="00C039F8">
              <w:rPr>
                <w:lang w:val="pt-BR"/>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C039F8" w:rsidRDefault="000F0960">
            <w:pPr>
              <w:pStyle w:val="ProductList-TableBody"/>
              <w:rPr>
                <w:lang w:val="pt-BR"/>
              </w:rPr>
            </w:pPr>
            <w:r>
              <w:fldChar w:fldCharType="begin"/>
            </w:r>
            <w:r w:rsidRPr="00C039F8">
              <w:rPr>
                <w:lang w:val="pt-BR"/>
              </w:rP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sidRPr="00C039F8">
              <w:rPr>
                <w:color w:val="0563C1"/>
                <w:lang w:val="pt-BR"/>
              </w:rPr>
              <w:t>Isenção de Usuários Qualificados</w:t>
            </w:r>
            <w:r>
              <w:fldChar w:fldCharType="end"/>
            </w:r>
            <w:r w:rsidRPr="00C039F8">
              <w:rPr>
                <w:lang w:val="pt-BR"/>
              </w:rPr>
              <w:t>: Somente K</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C039F8">
              <w:rPr>
                <w:color w:val="0563C1"/>
                <w:lang w:val="pt-BR"/>
              </w:rPr>
              <w:t>Qualificados para Redução (SCE)</w:t>
            </w:r>
            <w:r>
              <w:fldChar w:fldCharType="end"/>
            </w:r>
            <w:r w:rsidRPr="00C039F8">
              <w:rPr>
                <w:lang w:val="pt-BR"/>
              </w:rPr>
              <w:t>: Todos</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C039F8">
              <w:rPr>
                <w:color w:val="0563C1"/>
                <w:lang w:val="pt-BR"/>
              </w:rPr>
              <w:t>Benefício de Uso do Aluno</w:t>
            </w:r>
            <w:r>
              <w:fldChar w:fldCharType="end"/>
            </w:r>
            <w:r w:rsidRPr="00C039F8">
              <w:rPr>
                <w:lang w:val="pt-BR"/>
              </w:rPr>
              <w:t xml:space="preserve">: Consulte o </w:t>
            </w:r>
            <w:hyperlink w:anchor="_Sec1230">
              <w:r w:rsidRPr="00C039F8">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sidRPr="00C039F8">
              <w:rPr>
                <w:color w:val="0563C1"/>
                <w:lang w:val="pt-BR"/>
              </w:rPr>
              <w:t>Qualificados para Adequação (“True-Up”)</w:t>
            </w:r>
            <w:r>
              <w:fldChar w:fldCharType="end"/>
            </w:r>
            <w:r w:rsidRPr="00C039F8">
              <w:rPr>
                <w:lang w:val="pt-BR"/>
              </w:rP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sidRPr="00C039F8">
              <w:rPr>
                <w:color w:val="0563C1"/>
                <w:lang w:val="pt-BR"/>
              </w:rPr>
              <w:t>Complementos e de SA</w:t>
            </w:r>
            <w:r>
              <w:fldChar w:fldCharType="end"/>
            </w:r>
            <w:r w:rsidRPr="00C039F8">
              <w:rPr>
                <w:lang w:val="pt-BR"/>
              </w:rPr>
              <w:t xml:space="preserve">: Consulte o </w:t>
            </w:r>
            <w:hyperlink w:anchor="_Sec1237">
              <w:r w:rsidRPr="00C039F8">
                <w:rPr>
                  <w:color w:val="00467F"/>
                  <w:u w:val="single"/>
                  <w:lang w:val="pt-BR"/>
                </w:rPr>
                <w:t>Apêndice C</w:t>
              </w:r>
            </w:hyperlink>
          </w:p>
        </w:tc>
      </w:tr>
    </w:tbl>
    <w:p w:rsidR="00C32009" w:rsidRPr="00C039F8" w:rsidRDefault="00C32009">
      <w:pPr>
        <w:pStyle w:val="ProductList-Body"/>
        <w:rPr>
          <w:lang w:val="pt-BR"/>
        </w:rPr>
      </w:pPr>
    </w:p>
    <w:p w:rsidR="00C32009" w:rsidRPr="00C039F8" w:rsidRDefault="000F0960">
      <w:pPr>
        <w:pStyle w:val="ProductList-ClauseHeading"/>
        <w:outlineLvl w:val="4"/>
        <w:rPr>
          <w:lang w:val="pt-BR"/>
        </w:rPr>
      </w:pPr>
      <w:r w:rsidRPr="00C039F8">
        <w:rPr>
          <w:lang w:val="pt-BR"/>
        </w:rPr>
        <w:t>2.1 Exchange Online Archiving para Exchange Server</w:t>
      </w:r>
    </w:p>
    <w:p w:rsidR="00C32009" w:rsidRPr="00C039F8" w:rsidRDefault="000F0960">
      <w:pPr>
        <w:pStyle w:val="ProductList-Body"/>
        <w:rPr>
          <w:lang w:val="pt-BR"/>
        </w:rPr>
      </w:pPr>
      <w:r w:rsidRPr="00C039F8">
        <w:rPr>
          <w:lang w:val="pt-BR"/>
        </w:rPr>
        <w:t>O Arquivamento do Exchange Online para Exchange Server é um Serviço Online sucessor do Exchange Hosted Archive</w:t>
      </w:r>
      <w:r>
        <w:fldChar w:fldCharType="begin"/>
      </w:r>
      <w:r w:rsidRPr="00C039F8">
        <w:rPr>
          <w:lang w:val="pt-BR"/>
        </w:rPr>
        <w:instrText xml:space="preserve"> XE "Exchange Hosted Archive" </w:instrText>
      </w:r>
      <w:r>
        <w:fldChar w:fldCharType="end"/>
      </w:r>
      <w:r w:rsidRPr="00C039F8">
        <w:rPr>
          <w:lang w:val="pt-BR"/>
        </w:rPr>
        <w:t>.</w:t>
      </w:r>
    </w:p>
    <w:p w:rsidR="00C32009" w:rsidRPr="00C039F8" w:rsidRDefault="00C32009">
      <w:pPr>
        <w:pStyle w:val="ProductList-Body"/>
        <w:rPr>
          <w:lang w:val="pt-BR"/>
        </w:rPr>
      </w:pPr>
    </w:p>
    <w:p w:rsidR="00C32009" w:rsidRPr="00C039F8" w:rsidRDefault="000F0960">
      <w:pPr>
        <w:pStyle w:val="ProductList-ClauseHeading"/>
        <w:outlineLvl w:val="4"/>
        <w:rPr>
          <w:lang w:val="pt-BR"/>
        </w:rPr>
      </w:pPr>
      <w:r w:rsidRPr="00C039F8">
        <w:rPr>
          <w:lang w:val="pt-BR"/>
        </w:rPr>
        <w:t>2.2 Arquivamento do Exchange Online para Exchange Server A</w:t>
      </w:r>
    </w:p>
    <w:p w:rsidR="00C32009" w:rsidRPr="00C039F8" w:rsidRDefault="000F0960">
      <w:pPr>
        <w:pStyle w:val="ProductList-Body"/>
        <w:rPr>
          <w:lang w:val="pt-BR"/>
        </w:rPr>
      </w:pPr>
      <w:r w:rsidRPr="00C039F8">
        <w:rPr>
          <w:lang w:val="pt-BR"/>
        </w:rPr>
        <w:t>Instituições Acadêmicas sob o Enrollment for Education Solutions e o Contrato Open Value Subscription para Education Solutions, licenciadas para o Pacote de CALs Empresariais</w:t>
      </w:r>
      <w:r>
        <w:fldChar w:fldCharType="begin"/>
      </w:r>
      <w:r w:rsidRPr="00C039F8">
        <w:rPr>
          <w:lang w:val="pt-BR"/>
        </w:rPr>
        <w:instrText xml:space="preserve"> XE "CALs Empresariais" </w:instrText>
      </w:r>
      <w:r>
        <w:fldChar w:fldCharType="end"/>
      </w:r>
      <w:r w:rsidRPr="00C039F8">
        <w:rPr>
          <w:lang w:val="pt-BR"/>
        </w:rPr>
        <w:t xml:space="preserve">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C32009" w:rsidRPr="00C039F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74" w:name="_Sec666"/>
      <w:r>
        <w:t>OneDrive for Business</w:t>
      </w:r>
      <w:bookmarkEnd w:id="274"/>
      <w:r>
        <w:fldChar w:fldCharType="begin"/>
      </w:r>
      <w:r>
        <w:instrText xml:space="preserve"> TC "</w:instrText>
      </w:r>
      <w:bookmarkStart w:id="275" w:name="_Toc523413065"/>
      <w:r>
        <w:instrText>OneDrive for Business</w:instrText>
      </w:r>
      <w:bookmarkEnd w:id="275"/>
      <w:r>
        <w:instrText>" \l 3</w:instrText>
      </w:r>
      <w:r>
        <w:fldChar w:fldCharType="end"/>
      </w:r>
    </w:p>
    <w:p w:rsidR="00C32009" w:rsidRDefault="000F0960">
      <w:pPr>
        <w:pStyle w:val="ProductList-Offering1SubSection"/>
        <w:outlineLvl w:val="3"/>
      </w:pPr>
      <w:bookmarkStart w:id="276" w:name="_Sec722"/>
      <w:r>
        <w:t>1. Disponibilidade do Produto</w:t>
      </w:r>
      <w:bookmarkEnd w:id="276"/>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7F7F7F"/>
              <w:right w:val="none" w:sz="4" w:space="0" w:color="6E6E6E"/>
            </w:tcBorders>
          </w:tcPr>
          <w:p w:rsidR="00C32009" w:rsidRDefault="000F0960">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740" w:type="dxa"/>
            <w:tcBorders>
              <w:top w:val="single" w:sz="6" w:space="0" w:color="FFFFFF"/>
              <w:left w:val="none" w:sz="4" w:space="0" w:color="6E6E6E"/>
              <w:bottom w:val="dashed"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7F7F7F"/>
              <w:left w:val="none" w:sz="4" w:space="0" w:color="6E6E6E"/>
              <w:bottom w:val="none" w:sz="4" w:space="0" w:color="BFBFBF"/>
              <w:right w:val="none" w:sz="4" w:space="0" w:color="6E6E6E"/>
            </w:tcBorders>
          </w:tcPr>
          <w:p w:rsidR="00C32009" w:rsidRDefault="000F0960">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00"/>
        <w:gridCol w:w="3595"/>
        <w:gridCol w:w="3595"/>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C039F8">
              <w:rPr>
                <w:color w:val="0563C1"/>
                <w:lang w:val="pt-BR"/>
              </w:rPr>
              <w:t>Qualificados para Vigência Estendida</w:t>
            </w:r>
            <w:r>
              <w:fldChar w:fldCharType="end"/>
            </w:r>
            <w:r w:rsidRPr="00C039F8">
              <w:rPr>
                <w:lang w:val="pt-BR"/>
              </w:rP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t>Promoções: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C039F8">
              <w:rPr>
                <w:color w:val="0563C1"/>
                <w:lang w:val="pt-BR"/>
              </w:rPr>
              <w:t>Qualificados para Redução (SCE)</w:t>
            </w:r>
            <w:r>
              <w:fldChar w:fldCharType="end"/>
            </w:r>
            <w:r w:rsidRPr="00C039F8">
              <w:rPr>
                <w:lang w:val="pt-BR"/>
              </w:rPr>
              <w:t>: Todos</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sidRPr="00C039F8">
              <w:rPr>
                <w:color w:val="0563C1"/>
                <w:lang w:val="pt-BR"/>
              </w:rPr>
              <w:t>Qualificados para Adequação (“True-Up”)</w:t>
            </w:r>
            <w:r>
              <w:fldChar w:fldCharType="end"/>
            </w:r>
            <w:r w:rsidRPr="00C039F8">
              <w:rPr>
                <w:lang w:val="pt-BR"/>
              </w:rP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C32009">
            <w:pPr>
              <w:pStyle w:val="ProductList-TableBody"/>
              <w:rPr>
                <w:lang w:val="pt-BR"/>
              </w:rPr>
            </w:pPr>
          </w:p>
        </w:tc>
      </w:tr>
    </w:tbl>
    <w:p w:rsidR="00C32009" w:rsidRPr="00C039F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78" w:name="_Sec667"/>
      <w:r>
        <w:t>Project Online</w:t>
      </w:r>
      <w:bookmarkEnd w:id="278"/>
      <w:r>
        <w:fldChar w:fldCharType="begin"/>
      </w:r>
      <w:r>
        <w:instrText xml:space="preserve"> TC "</w:instrText>
      </w:r>
      <w:bookmarkStart w:id="279" w:name="_Toc523413066"/>
      <w:r>
        <w:instrText>Project Online</w:instrText>
      </w:r>
      <w:bookmarkEnd w:id="279"/>
      <w:r>
        <w:instrText>" \l 3</w:instrText>
      </w:r>
      <w:r>
        <w:fldChar w:fldCharType="end"/>
      </w:r>
    </w:p>
    <w:p w:rsidR="00C32009" w:rsidRDefault="000F0960">
      <w:pPr>
        <w:pStyle w:val="ProductList-Offering1SubSection"/>
        <w:outlineLvl w:val="3"/>
      </w:pPr>
      <w:bookmarkStart w:id="280" w:name="_Sec723"/>
      <w:r>
        <w:t>1. Disponibilidade do Produto</w:t>
      </w:r>
      <w:bookmarkEnd w:id="280"/>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Complemento do Project Online Essentials</w:t>
            </w:r>
            <w:r>
              <w:fldChar w:fldCharType="begin"/>
            </w:r>
            <w:r w:rsidRPr="00C039F8">
              <w:rPr>
                <w:lang w:val="pt-BR"/>
              </w:rPr>
              <w:instrText xml:space="preserve"> XE "Complemento do Project Online Essentials"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Complemento do Project Online Professional</w:t>
            </w:r>
            <w:r>
              <w:fldChar w:fldCharType="begin"/>
            </w:r>
            <w:r w:rsidRPr="00C039F8">
              <w:rPr>
                <w:lang w:val="pt-BR"/>
              </w:rPr>
              <w:instrText xml:space="preserve"> XE "Complemento do Project Online Professional"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Project Online Professional de SA</w:t>
            </w:r>
            <w:r>
              <w:fldChar w:fldCharType="begin"/>
            </w:r>
            <w:r w:rsidRPr="00C039F8">
              <w:rPr>
                <w:lang w:val="pt-BR"/>
              </w:rPr>
              <w:instrText xml:space="preserve"> XE "Project Online Professional de SA"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Complemento do Project Online Premium</w:t>
            </w:r>
            <w:r>
              <w:fldChar w:fldCharType="begin"/>
            </w:r>
            <w:r w:rsidRPr="00C039F8">
              <w:rPr>
                <w:lang w:val="pt-BR"/>
              </w:rPr>
              <w:instrText xml:space="preserve"> XE "Complemento do Project Online Premium"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Pr="00C039F8" w:rsidRDefault="000F0960">
            <w:pPr>
              <w:pStyle w:val="ProductList-TableBody"/>
              <w:rPr>
                <w:lang w:val="pt-BR"/>
              </w:rPr>
            </w:pPr>
            <w:r w:rsidRPr="00C039F8">
              <w:rPr>
                <w:lang w:val="pt-BR"/>
              </w:rPr>
              <w:t>Project Online Premium de SA</w:t>
            </w:r>
            <w:r>
              <w:fldChar w:fldCharType="begin"/>
            </w:r>
            <w:r w:rsidRPr="00C039F8">
              <w:rPr>
                <w:lang w:val="pt-BR"/>
              </w:rPr>
              <w:instrText xml:space="preserve"> XE "Project Online Premium de SA" </w:instrText>
            </w:r>
            <w:r>
              <w:fldChar w:fldCharType="end"/>
            </w:r>
            <w:r w:rsidRPr="00C039F8">
              <w:rPr>
                <w:lang w:val="pt-BR"/>
              </w:rP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592"/>
        <w:gridCol w:w="3585"/>
        <w:gridCol w:w="3613"/>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sidRPr="00C039F8">
              <w:rPr>
                <w:color w:val="0563C1"/>
                <w:lang w:val="pt-BR"/>
              </w:rPr>
              <w:t>Pool de Produtos</w:t>
            </w:r>
            <w:r>
              <w:fldChar w:fldCharType="end"/>
            </w:r>
            <w:r w:rsidRPr="00C039F8">
              <w:rPr>
                <w:lang w:val="pt-BR"/>
              </w:rP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C039F8">
              <w:rPr>
                <w:color w:val="0563C1"/>
                <w:lang w:val="pt-BR"/>
              </w:rPr>
              <w:t>Qualificados para Vigência Estendida</w:t>
            </w:r>
            <w:r>
              <w:fldChar w:fldCharType="end"/>
            </w:r>
            <w:r w:rsidRPr="00C039F8">
              <w:rPr>
                <w:lang w:val="pt-BR"/>
              </w:rP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C039F8">
              <w:rPr>
                <w:color w:val="0563C1"/>
                <w:lang w:val="pt-BR"/>
              </w:rPr>
              <w:t>Qualificados para Redução (SCE)</w:t>
            </w:r>
            <w:r>
              <w:fldChar w:fldCharType="end"/>
            </w:r>
            <w:r w:rsidRPr="00C039F8">
              <w:rPr>
                <w:lang w:val="pt-BR"/>
              </w:rPr>
              <w:t>: Todos</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sidRPr="00C039F8">
              <w:rPr>
                <w:color w:val="0563C1"/>
                <w:lang w:val="pt-BR"/>
              </w:rPr>
              <w:t>Qualificados para Adequação (“True-Up”)</w:t>
            </w:r>
            <w:r>
              <w:fldChar w:fldCharType="end"/>
            </w:r>
            <w:r w:rsidRPr="00C039F8">
              <w:rPr>
                <w:lang w:val="pt-BR"/>
              </w:rP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sidRPr="00C039F8">
              <w:rPr>
                <w:color w:val="0563C1"/>
                <w:lang w:val="pt-BR"/>
              </w:rPr>
              <w:t>Complementos e de SA</w:t>
            </w:r>
            <w:r>
              <w:fldChar w:fldCharType="end"/>
            </w:r>
            <w:r w:rsidRPr="00C039F8">
              <w:rPr>
                <w:lang w:val="pt-BR"/>
              </w:rPr>
              <w:t xml:space="preserve">: Consulte o </w:t>
            </w:r>
            <w:hyperlink w:anchor="_Sec1237">
              <w:r w:rsidRPr="00C039F8">
                <w:rPr>
                  <w:color w:val="00467F"/>
                  <w:u w:val="single"/>
                  <w:lang w:val="pt-BR"/>
                </w:rPr>
                <w:t>Apêndice C</w:t>
              </w:r>
            </w:hyperlink>
          </w:p>
        </w:tc>
      </w:tr>
    </w:tbl>
    <w:p w:rsidR="00C32009" w:rsidRPr="00C039F8" w:rsidRDefault="00C32009">
      <w:pPr>
        <w:pStyle w:val="ProductList-Body"/>
        <w:jc w:val="right"/>
        <w:rPr>
          <w:lang w:val="pt-BR"/>
        </w:rPr>
      </w:pPr>
    </w:p>
    <w:p w:rsidR="00C32009" w:rsidRPr="00C039F8" w:rsidRDefault="000F0960">
      <w:pPr>
        <w:pStyle w:val="ProductList-ClauseHeading"/>
        <w:outlineLvl w:val="4"/>
        <w:rPr>
          <w:lang w:val="pt-BR"/>
        </w:rPr>
      </w:pPr>
      <w:r w:rsidRPr="00C039F8">
        <w:rPr>
          <w:lang w:val="pt-BR"/>
        </w:rPr>
        <w:t>2.1 Office Multi Language Pack</w:t>
      </w:r>
    </w:p>
    <w:p w:rsidR="00C32009" w:rsidRPr="00C039F8" w:rsidRDefault="000F0960">
      <w:pPr>
        <w:pStyle w:val="ProductList-Body"/>
        <w:rPr>
          <w:lang w:val="pt-BR"/>
        </w:rPr>
      </w:pPr>
      <w:r w:rsidRPr="00C039F8">
        <w:rPr>
          <w:lang w:val="pt-BR"/>
        </w:rPr>
        <w:t xml:space="preserve">Os clientes com assinaturas do Project Online Professional ou Project Online Premium podem usar a versão mais recente do Office Multi Language Pack com as cópias dos softwares aplicativos de desktop para as quais têm permissão de uso sob a assinatura qualificada. O direito de uso do Office Multi Language Pack se encerrará no término dos direitos concedidos sob a assinatura qualificada. </w:t>
      </w:r>
    </w:p>
    <w:p w:rsidR="00C32009" w:rsidRPr="00C039F8" w:rsidRDefault="00C32009">
      <w:pPr>
        <w:pStyle w:val="ProductList-Body"/>
        <w:rPr>
          <w:lang w:val="pt-BR"/>
        </w:rPr>
      </w:pPr>
    </w:p>
    <w:p w:rsidR="00C039F8" w:rsidRPr="00C039F8" w:rsidRDefault="00C039F8" w:rsidP="00C039F8">
      <w:pPr>
        <w:pStyle w:val="ProductList-ClauseHeading"/>
        <w:outlineLvl w:val="4"/>
        <w:rPr>
          <w:lang w:val="pt-BR"/>
        </w:rPr>
      </w:pPr>
      <w:r w:rsidRPr="00C039F8">
        <w:rPr>
          <w:lang w:val="pt-BR"/>
        </w:rPr>
        <w:t>2.2 Direitos de Implantação para o Project</w:t>
      </w:r>
    </w:p>
    <w:p w:rsidR="00C039F8" w:rsidRPr="00C039F8" w:rsidRDefault="00C039F8" w:rsidP="00C039F8">
      <w:pPr>
        <w:pStyle w:val="ProductList-Body"/>
        <w:rPr>
          <w:lang w:val="pt-BR"/>
        </w:rPr>
      </w:pPr>
      <w:r w:rsidRPr="00C039F8">
        <w:rPr>
          <w:lang w:val="pt-BR"/>
        </w:rPr>
        <w:t>Os usuários do Project Online Professional ou Project Online Premium podem instalar e usar uma única cópia do software Project Standard 2016, Project Professional 2016 ou uma versão anterior do Project da seguinte forma:</w:t>
      </w:r>
    </w:p>
    <w:p w:rsidR="00C039F8" w:rsidRPr="00C039F8" w:rsidRDefault="00C039F8" w:rsidP="00C039F8">
      <w:pPr>
        <w:pStyle w:val="ProductList-Bullet"/>
        <w:numPr>
          <w:ilvl w:val="0"/>
          <w:numId w:val="70"/>
        </w:numPr>
        <w:rPr>
          <w:lang w:val="pt-BR"/>
        </w:rPr>
      </w:pPr>
      <w:r w:rsidRPr="00C039F8">
        <w:rPr>
          <w:lang w:val="pt-BR"/>
        </w:rPr>
        <w:t>se o usuário for licenciado para Office Standard ou Office Professional Plus</w:t>
      </w:r>
      <w:r w:rsidRPr="00C039F8">
        <w:rPr>
          <w:vertAlign w:val="superscript"/>
          <w:lang w:val="pt-BR"/>
        </w:rPr>
        <w:t>1</w:t>
      </w:r>
      <w:r w:rsidRPr="00C039F8">
        <w:rPr>
          <w:lang w:val="pt-BR"/>
        </w:rPr>
        <w:t xml:space="preserve"> e</w:t>
      </w:r>
    </w:p>
    <w:p w:rsidR="00C039F8" w:rsidRPr="00C039F8" w:rsidRDefault="00C039F8" w:rsidP="00C039F8">
      <w:pPr>
        <w:pStyle w:val="ProductList-Bullet"/>
        <w:numPr>
          <w:ilvl w:val="0"/>
          <w:numId w:val="70"/>
        </w:numPr>
        <w:rPr>
          <w:lang w:val="pt-BR"/>
        </w:rPr>
      </w:pPr>
      <w:r w:rsidRPr="00C039F8">
        <w:rPr>
          <w:lang w:val="pt-BR"/>
        </w:rPr>
        <w:t>somente no dispositivo no qual o Office está instalado.</w:t>
      </w:r>
    </w:p>
    <w:p w:rsidR="00C039F8" w:rsidRPr="00C039F8" w:rsidRDefault="00C039F8" w:rsidP="00C039F8">
      <w:pPr>
        <w:pStyle w:val="ProductList-Body"/>
        <w:rPr>
          <w:lang w:val="pt-BR"/>
        </w:rPr>
      </w:pPr>
      <w:r w:rsidRPr="00C039F8">
        <w:rPr>
          <w:vertAlign w:val="superscript"/>
          <w:lang w:val="pt-BR"/>
        </w:rPr>
        <w:t>1</w:t>
      </w:r>
      <w:r w:rsidRPr="00C039F8">
        <w:rPr>
          <w:lang w:val="pt-BR"/>
        </w:rPr>
        <w:t>Os usuários licenciados para o Office Professional Plus sob a SL de Usuário do Microsoft 365 de SA que começaram antes de 1 de setembro de 2018 estão qualificados para este direito.</w:t>
      </w:r>
    </w:p>
    <w:p w:rsidR="00C32009" w:rsidRPr="00C039F8" w:rsidRDefault="00C32009">
      <w:pPr>
        <w:pStyle w:val="ProductList-Body"/>
        <w:rPr>
          <w:lang w:val="pt-BR"/>
        </w:rPr>
      </w:pPr>
    </w:p>
    <w:p w:rsidR="00C32009" w:rsidRPr="00C039F8" w:rsidRDefault="000F0960">
      <w:pPr>
        <w:pStyle w:val="ProductList-ClauseHeading"/>
        <w:outlineLvl w:val="4"/>
        <w:rPr>
          <w:lang w:val="pt-BR"/>
        </w:rPr>
      </w:pPr>
      <w:r w:rsidRPr="00C039F8">
        <w:rPr>
          <w:lang w:val="pt-BR"/>
        </w:rPr>
        <w:t>2.3 Resgate de Chave do Produto Project Online e Project Pro para Office 365</w:t>
      </w:r>
    </w:p>
    <w:p w:rsidR="00C32009" w:rsidRPr="00C039F8" w:rsidRDefault="000F0960">
      <w:pPr>
        <w:pStyle w:val="ProductList-Body"/>
        <w:rPr>
          <w:lang w:val="pt-BR"/>
        </w:rPr>
      </w:pPr>
      <w:r w:rsidRPr="00C039F8">
        <w:rPr>
          <w:lang w:val="pt-BR"/>
        </w:rP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rsidR="00C32009" w:rsidRPr="00C039F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82" w:name="_Sec668"/>
      <w:r>
        <w:t>SharePoint Online</w:t>
      </w:r>
      <w:bookmarkEnd w:id="282"/>
      <w:r>
        <w:fldChar w:fldCharType="begin"/>
      </w:r>
      <w:r>
        <w:instrText xml:space="preserve"> TC "</w:instrText>
      </w:r>
      <w:bookmarkStart w:id="283" w:name="_Toc523413067"/>
      <w:r>
        <w:instrText>SharePoint Online</w:instrText>
      </w:r>
      <w:bookmarkEnd w:id="283"/>
      <w:r>
        <w:instrText>" \l 3</w:instrText>
      </w:r>
      <w:r>
        <w:fldChar w:fldCharType="end"/>
      </w:r>
    </w:p>
    <w:p w:rsidR="00C32009" w:rsidRDefault="000F0960">
      <w:pPr>
        <w:pStyle w:val="ProductList-Offering1SubSection"/>
        <w:outlineLvl w:val="3"/>
      </w:pPr>
      <w:bookmarkStart w:id="284" w:name="_Sec724"/>
      <w:r>
        <w:t>1. Disponibilidade do Produto</w:t>
      </w:r>
      <w:bookmarkEnd w:id="284"/>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7F7F7F"/>
              <w:right w:val="none" w:sz="4" w:space="0" w:color="6E6E6E"/>
            </w:tcBorders>
          </w:tcPr>
          <w:p w:rsidR="00C32009" w:rsidRDefault="000F0960">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7F7F7F"/>
              <w:left w:val="none" w:sz="4" w:space="0" w:color="6E6E6E"/>
              <w:bottom w:val="dashed" w:sz="4" w:space="0" w:color="7F7F7F"/>
              <w:right w:val="none" w:sz="4" w:space="0" w:color="6E6E6E"/>
            </w:tcBorders>
          </w:tcPr>
          <w:p w:rsidR="00C32009" w:rsidRPr="00C039F8" w:rsidRDefault="000F0960">
            <w:pPr>
              <w:pStyle w:val="ProductList-TableBody"/>
              <w:rPr>
                <w:lang w:val="pt-BR"/>
              </w:rPr>
            </w:pPr>
            <w:r w:rsidRPr="00C039F8">
              <w:rPr>
                <w:lang w:val="pt-BR"/>
              </w:rPr>
              <w:t xml:space="preserve">Complemento do SharePoint Online Plano 1 </w:t>
            </w:r>
            <w:r>
              <w:fldChar w:fldCharType="begin"/>
            </w:r>
            <w:r w:rsidRPr="00C039F8">
              <w:rPr>
                <w:lang w:val="pt-BR"/>
              </w:rPr>
              <w:instrText xml:space="preserve"> XE "Complemento do SharePoint Online Plano 1 " </w:instrText>
            </w:r>
            <w:r>
              <w:fldChar w:fldCharType="end"/>
            </w:r>
            <w:r w:rsidRPr="00C039F8">
              <w:rPr>
                <w:lang w:val="pt-BR"/>
              </w:rPr>
              <w:t>(SL de Usuário)</w:t>
            </w:r>
          </w:p>
        </w:tc>
        <w:tc>
          <w:tcPr>
            <w:tcW w:w="740" w:type="dxa"/>
            <w:tcBorders>
              <w:top w:val="dashed" w:sz="4" w:space="0" w:color="7F7F7F"/>
              <w:left w:val="none" w:sz="4" w:space="0" w:color="6E6E6E"/>
              <w:bottom w:val="dashed" w:sz="4" w:space="0" w:color="7F7F7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7F7F7F"/>
              <w:left w:val="none" w:sz="4" w:space="0" w:color="6E6E6E"/>
              <w:bottom w:val="dashed" w:sz="4" w:space="0" w:color="7F7F7F"/>
              <w:right w:val="none" w:sz="4" w:space="0" w:color="6E6E6E"/>
            </w:tcBorders>
          </w:tcPr>
          <w:p w:rsidR="00C32009" w:rsidRDefault="000F0960">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740" w:type="dxa"/>
            <w:tcBorders>
              <w:top w:val="dashed" w:sz="4" w:space="0" w:color="7F7F7F"/>
              <w:left w:val="none" w:sz="4" w:space="0" w:color="6E6E6E"/>
              <w:bottom w:val="dashed"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7F7F7F"/>
              <w:left w:val="none" w:sz="4" w:space="0" w:color="6E6E6E"/>
              <w:bottom w:val="none" w:sz="4" w:space="0" w:color="BFBFBF"/>
              <w:right w:val="none" w:sz="4" w:space="0" w:color="6E6E6E"/>
            </w:tcBorders>
          </w:tcPr>
          <w:p w:rsidR="00C32009" w:rsidRPr="00C039F8" w:rsidRDefault="000F0960">
            <w:pPr>
              <w:pStyle w:val="ProductList-TableBody"/>
              <w:rPr>
                <w:lang w:val="pt-BR"/>
              </w:rPr>
            </w:pPr>
            <w:r w:rsidRPr="00C039F8">
              <w:rPr>
                <w:lang w:val="pt-BR"/>
              </w:rPr>
              <w:t>Armazenamento Extra de Arquivos de 1 GB</w:t>
            </w:r>
            <w:r>
              <w:fldChar w:fldCharType="begin"/>
            </w:r>
            <w:r w:rsidRPr="00C039F8">
              <w:rPr>
                <w:lang w:val="pt-BR"/>
              </w:rPr>
              <w:instrText xml:space="preserve"> XE "Armazenamento Extra de Arquivos de 1 GB" </w:instrText>
            </w:r>
            <w:r>
              <w:fldChar w:fldCharType="end"/>
            </w:r>
            <w:r w:rsidRPr="00C039F8">
              <w:rPr>
                <w:lang w:val="pt-BR"/>
              </w:rP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592"/>
        <w:gridCol w:w="3585"/>
        <w:gridCol w:w="3613"/>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C039F8">
              <w:rPr>
                <w:color w:val="0563C1"/>
                <w:lang w:val="pt-BR"/>
              </w:rPr>
              <w:t>Qualificados para Vigência Estendida</w:t>
            </w:r>
            <w:r>
              <w:fldChar w:fldCharType="end"/>
            </w:r>
            <w:r w:rsidRPr="00C039F8">
              <w:rPr>
                <w:lang w:val="pt-BR"/>
              </w:rP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sidRPr="00C039F8">
              <w:rPr>
                <w:color w:val="0563C1"/>
                <w:lang w:val="pt-BR"/>
              </w:rPr>
              <w:t>Isenção de Usuários Qualificados</w:t>
            </w:r>
            <w:r>
              <w:fldChar w:fldCharType="end"/>
            </w:r>
            <w:r w:rsidRPr="00C039F8">
              <w:rPr>
                <w:lang w:val="pt-BR"/>
              </w:rPr>
              <w:t>: Somente K</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C039F8">
              <w:rPr>
                <w:color w:val="0563C1"/>
                <w:lang w:val="pt-BR"/>
              </w:rPr>
              <w:t>Qualificados para Redução (SCE)</w:t>
            </w:r>
            <w:r>
              <w:fldChar w:fldCharType="end"/>
            </w:r>
            <w:r w:rsidRPr="00C039F8">
              <w:rPr>
                <w:lang w:val="pt-BR"/>
              </w:rPr>
              <w:t>: Todos</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sidRPr="00C039F8">
              <w:rPr>
                <w:color w:val="0563C1"/>
                <w:lang w:val="pt-BR"/>
              </w:rPr>
              <w:t>Qualificados para Adequação (“True-Up”)</w:t>
            </w:r>
            <w:r>
              <w:fldChar w:fldCharType="end"/>
            </w:r>
            <w:r w:rsidRPr="00C039F8">
              <w:rPr>
                <w:lang w:val="pt-BR"/>
              </w:rP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sidRPr="00C039F8">
              <w:rPr>
                <w:color w:val="0563C1"/>
                <w:lang w:val="pt-BR"/>
              </w:rPr>
              <w:t>Complementos e de SA</w:t>
            </w:r>
            <w:r>
              <w:fldChar w:fldCharType="end"/>
            </w:r>
            <w:r w:rsidRPr="00C039F8">
              <w:rPr>
                <w:lang w:val="pt-BR"/>
              </w:rPr>
              <w:t xml:space="preserve">: Consulte o </w:t>
            </w:r>
            <w:hyperlink w:anchor="_Sec1237">
              <w:r w:rsidRPr="00C039F8">
                <w:rPr>
                  <w:color w:val="00467F"/>
                  <w:u w:val="single"/>
                  <w:lang w:val="pt-BR"/>
                </w:rPr>
                <w:t>Apêndice C</w:t>
              </w:r>
            </w:hyperlink>
          </w:p>
        </w:tc>
      </w:tr>
    </w:tbl>
    <w:p w:rsidR="00C32009" w:rsidRPr="00C039F8" w:rsidRDefault="00C32009">
      <w:pPr>
        <w:pStyle w:val="ProductList-Body"/>
        <w:rPr>
          <w:lang w:val="pt-BR"/>
        </w:rPr>
      </w:pPr>
    </w:p>
    <w:p w:rsidR="00C32009" w:rsidRPr="00C039F8" w:rsidRDefault="000F0960">
      <w:pPr>
        <w:pStyle w:val="ProductList-ClauseHeading"/>
        <w:outlineLvl w:val="4"/>
        <w:rPr>
          <w:lang w:val="pt-BR"/>
        </w:rPr>
      </w:pPr>
      <w:r w:rsidRPr="00C039F8">
        <w:rPr>
          <w:lang w:val="pt-BR"/>
        </w:rPr>
        <w:t>2.1 SharePoint Online Plano 1 com Yammer e SharePoint Online Plano 2 com Resgate de Chave do Yammer</w:t>
      </w:r>
    </w:p>
    <w:p w:rsidR="00C32009" w:rsidRPr="00C039F8" w:rsidRDefault="000F0960">
      <w:pPr>
        <w:pStyle w:val="ProductList-Body"/>
        <w:rPr>
          <w:lang w:val="pt-BR"/>
        </w:rPr>
      </w:pPr>
      <w:r w:rsidRPr="00C039F8">
        <w:rPr>
          <w:lang w:val="pt-BR"/>
        </w:rP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C32009" w:rsidRPr="00C039F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3413068"/>
      <w:r>
        <w:instrText>Skype for Business Online</w:instrText>
      </w:r>
      <w:bookmarkEnd w:id="287"/>
      <w:r>
        <w:instrText>" \l 3</w:instrText>
      </w:r>
      <w:r>
        <w:fldChar w:fldCharType="end"/>
      </w:r>
    </w:p>
    <w:p w:rsidR="00C32009" w:rsidRDefault="000F0960">
      <w:pPr>
        <w:pStyle w:val="ProductList-Offering1SubSection"/>
        <w:outlineLvl w:val="3"/>
      </w:pPr>
      <w:bookmarkStart w:id="288" w:name="_Sec725"/>
      <w:r>
        <w:t>1. Disponibilidade do Produto</w:t>
      </w:r>
      <w:bookmarkEnd w:id="288"/>
    </w:p>
    <w:tbl>
      <w:tblPr>
        <w:tblStyle w:val="PURTable"/>
        <w:tblW w:w="0" w:type="dxa"/>
        <w:tblLook w:val="04A0" w:firstRow="1" w:lastRow="0" w:firstColumn="1" w:lastColumn="0" w:noHBand="0" w:noVBand="1"/>
      </w:tblPr>
      <w:tblGrid>
        <w:gridCol w:w="4178"/>
        <w:gridCol w:w="705"/>
        <w:gridCol w:w="685"/>
        <w:gridCol w:w="794"/>
        <w:gridCol w:w="705"/>
        <w:gridCol w:w="725"/>
        <w:gridCol w:w="820"/>
        <w:gridCol w:w="695"/>
        <w:gridCol w:w="690"/>
        <w:gridCol w:w="787"/>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A5A5A5"/>
              <w:right w:val="none" w:sz="4" w:space="0" w:color="6E6E6E"/>
            </w:tcBorders>
          </w:tcPr>
          <w:p w:rsidR="00C32009" w:rsidRDefault="000F0960">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A5A5A5"/>
              <w:left w:val="none" w:sz="4" w:space="0" w:color="6E6E6E"/>
              <w:bottom w:val="dashed" w:sz="4" w:space="0" w:color="A5A5A5"/>
              <w:right w:val="none" w:sz="4" w:space="0" w:color="6E6E6E"/>
            </w:tcBorders>
          </w:tcPr>
          <w:p w:rsidR="00C32009" w:rsidRDefault="000F0960">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A5A5A5"/>
              <w:left w:val="none" w:sz="4" w:space="0" w:color="6E6E6E"/>
              <w:bottom w:val="dashed" w:sz="4" w:space="0" w:color="A5A5A5"/>
              <w:right w:val="none" w:sz="4" w:space="0" w:color="6E6E6E"/>
            </w:tcBorders>
          </w:tcPr>
          <w:p w:rsidR="00C32009" w:rsidRPr="00C039F8" w:rsidRDefault="000F0960">
            <w:pPr>
              <w:pStyle w:val="ProductList-TableBody"/>
              <w:rPr>
                <w:lang w:val="pt-BR"/>
              </w:rPr>
            </w:pPr>
            <w:r w:rsidRPr="00C039F8">
              <w:rPr>
                <w:lang w:val="pt-BR"/>
              </w:rPr>
              <w:t>Skype para Empresas Online Plano 2</w:t>
            </w:r>
            <w:r>
              <w:fldChar w:fldCharType="begin"/>
            </w:r>
            <w:r w:rsidRPr="00C039F8">
              <w:rPr>
                <w:lang w:val="pt-BR"/>
              </w:rPr>
              <w:instrText xml:space="preserve"> XE "Skype para Empresas Online Plano 2" </w:instrText>
            </w:r>
            <w:r>
              <w:fldChar w:fldCharType="end"/>
            </w:r>
            <w:r w:rsidRPr="00C039F8">
              <w:rPr>
                <w:lang w:val="pt-BR"/>
              </w:rP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A5A5A5"/>
              <w:left w:val="none" w:sz="4" w:space="0" w:color="6E6E6E"/>
              <w:bottom w:val="dashed" w:sz="4" w:space="0" w:color="A5A5A5"/>
              <w:right w:val="none" w:sz="4" w:space="0" w:color="6E6E6E"/>
            </w:tcBorders>
          </w:tcPr>
          <w:p w:rsidR="00C32009" w:rsidRPr="00C039F8" w:rsidRDefault="000F0960">
            <w:pPr>
              <w:pStyle w:val="ProductList-TableBody"/>
              <w:rPr>
                <w:lang w:val="pt-BR"/>
              </w:rPr>
            </w:pPr>
            <w:r w:rsidRPr="00C039F8">
              <w:rPr>
                <w:lang w:val="pt-BR"/>
              </w:rPr>
              <w:t>Sistema telefônico</w:t>
            </w:r>
            <w:r>
              <w:fldChar w:fldCharType="begin"/>
            </w:r>
            <w:r w:rsidRPr="00C039F8">
              <w:rPr>
                <w:lang w:val="pt-BR"/>
              </w:rPr>
              <w:instrText xml:space="preserve"> XE "Sistema telefônico" </w:instrText>
            </w:r>
            <w:r>
              <w:fldChar w:fldCharType="end"/>
            </w:r>
            <w:r w:rsidRPr="00C039F8">
              <w:rPr>
                <w:lang w:val="pt-BR"/>
              </w:rP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A5A5A5"/>
              <w:left w:val="none" w:sz="4" w:space="0" w:color="6E6E6E"/>
              <w:bottom w:val="dashed" w:sz="4" w:space="0" w:color="A5A5A5"/>
              <w:right w:val="none" w:sz="4" w:space="0" w:color="6E6E6E"/>
            </w:tcBorders>
          </w:tcPr>
          <w:p w:rsidR="00C32009" w:rsidRDefault="000F0960">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A5A5A5"/>
              <w:left w:val="none" w:sz="4" w:space="0" w:color="6E6E6E"/>
              <w:bottom w:val="dashed" w:sz="4" w:space="0" w:color="A5A5A5"/>
              <w:right w:val="none" w:sz="4" w:space="0" w:color="6E6E6E"/>
            </w:tcBorders>
          </w:tcPr>
          <w:p w:rsidR="00C32009" w:rsidRPr="00C039F8" w:rsidRDefault="000F0960">
            <w:pPr>
              <w:pStyle w:val="ProductList-TableBody"/>
              <w:rPr>
                <w:lang w:val="pt-BR"/>
              </w:rPr>
            </w:pPr>
            <w:r w:rsidRPr="00C039F8">
              <w:rPr>
                <w:lang w:val="pt-BR"/>
              </w:rPr>
              <w:t>Plano de chamada</w:t>
            </w:r>
            <w:r>
              <w:fldChar w:fldCharType="begin"/>
            </w:r>
            <w:r w:rsidRPr="00C039F8">
              <w:rPr>
                <w:lang w:val="pt-BR"/>
              </w:rPr>
              <w:instrText xml:space="preserve"> XE "Plano de chamada" </w:instrText>
            </w:r>
            <w:r>
              <w:fldChar w:fldCharType="end"/>
            </w:r>
            <w:r w:rsidRPr="00C039F8">
              <w:rPr>
                <w:lang w:val="pt-BR"/>
              </w:rP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A5A5A5"/>
              <w:left w:val="none" w:sz="4" w:space="0" w:color="6E6E6E"/>
              <w:bottom w:val="dashed" w:sz="4" w:space="0" w:color="A5A5A5"/>
              <w:right w:val="none" w:sz="4" w:space="0" w:color="6E6E6E"/>
            </w:tcBorders>
          </w:tcPr>
          <w:p w:rsidR="00C32009" w:rsidRPr="00C039F8" w:rsidRDefault="000F0960">
            <w:pPr>
              <w:pStyle w:val="ProductList-TableBody"/>
              <w:rPr>
                <w:lang w:val="pt-BR"/>
              </w:rPr>
            </w:pPr>
            <w:r w:rsidRPr="00C039F8">
              <w:rPr>
                <w:lang w:val="pt-BR"/>
              </w:rPr>
              <w:t>Telefone de Área Comum</w:t>
            </w:r>
            <w:r>
              <w:fldChar w:fldCharType="begin"/>
            </w:r>
            <w:r w:rsidRPr="00C039F8">
              <w:rPr>
                <w:lang w:val="pt-BR"/>
              </w:rPr>
              <w:instrText xml:space="preserve"> XE "Telefone de Área Comum" </w:instrText>
            </w:r>
            <w:r>
              <w:fldChar w:fldCharType="end"/>
            </w:r>
            <w:r w:rsidRPr="00C039F8">
              <w:rPr>
                <w:lang w:val="pt-BR"/>
              </w:rP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A5A5A5"/>
              <w:left w:val="none" w:sz="4" w:space="0" w:color="6E6E6E"/>
              <w:bottom w:val="none" w:sz="4" w:space="0" w:color="A5A5A5"/>
              <w:right w:val="none" w:sz="4" w:space="0" w:color="6E6E6E"/>
            </w:tcBorders>
          </w:tcPr>
          <w:p w:rsidR="00C32009" w:rsidRDefault="000F0960">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585"/>
        <w:gridCol w:w="3598"/>
        <w:gridCol w:w="3607"/>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C039F8">
              <w:rPr>
                <w:color w:val="0563C1"/>
                <w:lang w:val="pt-BR"/>
              </w:rPr>
              <w:t>Qualificados para Vigência Estendida</w:t>
            </w:r>
            <w:r>
              <w:fldChar w:fldCharType="end"/>
            </w:r>
            <w:r w:rsidRPr="00C039F8">
              <w:rPr>
                <w:lang w:val="pt-BR"/>
              </w:rP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sidRPr="00C039F8">
              <w:rPr>
                <w:color w:val="0563C1"/>
                <w:lang w:val="pt-BR"/>
              </w:rPr>
              <w:t>Qualificados para Redução</w:t>
            </w:r>
            <w:r>
              <w:fldChar w:fldCharType="end"/>
            </w:r>
            <w:r w:rsidRPr="00C039F8">
              <w:rPr>
                <w:lang w:val="pt-BR"/>
              </w:rP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C039F8">
              <w:rPr>
                <w:color w:val="0563C1"/>
                <w:lang w:val="pt-BR"/>
              </w:rPr>
              <w:t>Qualificados para Redução (SCE)</w:t>
            </w:r>
            <w:r>
              <w:fldChar w:fldCharType="end"/>
            </w:r>
            <w:r w:rsidRPr="00C039F8">
              <w:rPr>
                <w:lang w:val="pt-BR"/>
              </w:rPr>
              <w:t>: Todos (exceto para Créditos de Comunicação)</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sidRPr="00C039F8">
              <w:rPr>
                <w:color w:val="0563C1"/>
                <w:lang w:val="pt-BR"/>
              </w:rPr>
              <w:t>Qualificados para Adequação (“True-Up”)</w:t>
            </w:r>
            <w:r>
              <w:fldChar w:fldCharType="end"/>
            </w:r>
            <w:r w:rsidRPr="00C039F8">
              <w:rPr>
                <w:lang w:val="pt-BR"/>
              </w:rP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sidRPr="00C039F8">
              <w:rPr>
                <w:color w:val="0563C1"/>
                <w:lang w:val="pt-BR"/>
              </w:rPr>
              <w:t>Complementos e de SA</w:t>
            </w:r>
            <w:r>
              <w:fldChar w:fldCharType="end"/>
            </w:r>
            <w:r w:rsidRPr="00C039F8">
              <w:rPr>
                <w:lang w:val="pt-BR"/>
              </w:rPr>
              <w:t xml:space="preserve">: Consulte o </w:t>
            </w:r>
            <w:hyperlink w:anchor="_Sec1237">
              <w:r w:rsidRPr="00C039F8">
                <w:rPr>
                  <w:color w:val="00467F"/>
                  <w:u w:val="single"/>
                  <w:lang w:val="pt-BR"/>
                </w:rPr>
                <w:t>Apêndice C</w:t>
              </w:r>
            </w:hyperlink>
          </w:p>
        </w:tc>
      </w:tr>
    </w:tbl>
    <w:p w:rsidR="00C32009" w:rsidRPr="00C039F8" w:rsidRDefault="00C32009">
      <w:pPr>
        <w:pStyle w:val="ProductList-Body"/>
        <w:rPr>
          <w:lang w:val="pt-BR"/>
        </w:rPr>
      </w:pPr>
    </w:p>
    <w:p w:rsidR="00C32009" w:rsidRPr="00C039F8" w:rsidRDefault="000F0960">
      <w:pPr>
        <w:pStyle w:val="ProductList-ClauseHeading"/>
        <w:outlineLvl w:val="4"/>
        <w:rPr>
          <w:lang w:val="pt-BR"/>
        </w:rPr>
      </w:pPr>
      <w:r w:rsidRPr="00C039F8">
        <w:rPr>
          <w:lang w:val="pt-BR"/>
        </w:rPr>
        <w:t>2.1 Lync para Mac 2011</w:t>
      </w:r>
    </w:p>
    <w:p w:rsidR="00C32009" w:rsidRPr="00C039F8" w:rsidRDefault="000F0960">
      <w:pPr>
        <w:pStyle w:val="ProductList-Body"/>
        <w:rPr>
          <w:lang w:val="pt-BR"/>
        </w:rPr>
      </w:pPr>
      <w:r w:rsidRPr="00C039F8">
        <w:rPr>
          <w:lang w:val="pt-BR"/>
        </w:rPr>
        <w:t>O Skype for Business Online Plano 1 e Plano 2 exigem a compra e instalação separada do Skype for Business 2015 (ou Lync for Mac 2011</w:t>
      </w:r>
      <w:r>
        <w:fldChar w:fldCharType="begin"/>
      </w:r>
      <w:r w:rsidRPr="00C039F8">
        <w:rPr>
          <w:lang w:val="pt-BR"/>
        </w:rPr>
        <w:instrText xml:space="preserve"> XE "Lync for Mac 2011" </w:instrText>
      </w:r>
      <w:r>
        <w:fldChar w:fldCharType="end"/>
      </w:r>
      <w:r w:rsidRPr="00C039F8">
        <w:rPr>
          <w:lang w:val="pt-BR"/>
        </w:rPr>
        <w:t xml:space="preserve">) para acessar o conjunto completo de recursos do Skype for Business Online Plano 1 e Plano 2. Como oferta por tempo limitado, os clientes licenciados para o Skype for Business Online receberão uma cópia licenciada gratuita do Lync for Mac 2011 com cada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w:t>
      </w:r>
      <w:r>
        <w:fldChar w:fldCharType="end"/>
      </w:r>
      <w:r w:rsidRPr="00C039F8">
        <w:rPr>
          <w:lang w:val="pt-BR"/>
        </w:rPr>
        <w:t xml:space="preserve"> de avaliação ou de assinatura paga do Skype for Business Online. O software só poderá ser usado com o Skype for Business Online, e todos os direitos de uso do software se encerrarão ao término da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w:t>
      </w:r>
      <w:r>
        <w:fldChar w:fldCharType="end"/>
      </w:r>
      <w:r w:rsidRPr="00C039F8">
        <w:rPr>
          <w:lang w:val="pt-BR"/>
        </w:rP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C32009" w:rsidRPr="00C039F8" w:rsidRDefault="00C32009">
      <w:pPr>
        <w:pStyle w:val="ProductList-Body"/>
        <w:rPr>
          <w:lang w:val="pt-BR"/>
        </w:rPr>
      </w:pPr>
    </w:p>
    <w:p w:rsidR="00C32009" w:rsidRPr="00C039F8" w:rsidRDefault="000F0960">
      <w:pPr>
        <w:pStyle w:val="ProductList-ClauseHeading"/>
        <w:outlineLvl w:val="4"/>
        <w:rPr>
          <w:lang w:val="pt-BR"/>
        </w:rPr>
      </w:pPr>
      <w:r w:rsidRPr="00C039F8">
        <w:rPr>
          <w:lang w:val="pt-BR"/>
        </w:rPr>
        <w:t>2.2 Créditos de Comunicação</w:t>
      </w:r>
    </w:p>
    <w:p w:rsidR="00C32009" w:rsidRPr="00C039F8" w:rsidRDefault="000F0960">
      <w:pPr>
        <w:pStyle w:val="ProductList-Body"/>
        <w:rPr>
          <w:lang w:val="pt-BR"/>
        </w:rPr>
      </w:pPr>
      <w:r w:rsidRPr="00C039F8">
        <w:rPr>
          <w:lang w:val="pt-BR"/>
        </w:rP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Quaisquer fundos que o cliente aloque para os Créditos de Comunicação poderão ser usados para os referidos serviços, e quaisquer fundos não usados em 12 meses contados da data da transação serão perdidos. </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rsidR="00C32009" w:rsidRPr="00C039F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90" w:name="_Sec1217"/>
      <w:r>
        <w:t>Workplace Analytics</w:t>
      </w:r>
      <w:bookmarkEnd w:id="290"/>
      <w:r>
        <w:fldChar w:fldCharType="begin"/>
      </w:r>
      <w:r>
        <w:instrText xml:space="preserve"> TC "</w:instrText>
      </w:r>
      <w:bookmarkStart w:id="291" w:name="_Toc523413069"/>
      <w:r>
        <w:instrText>Workplace Analytics</w:instrText>
      </w:r>
      <w:bookmarkEnd w:id="291"/>
      <w:r>
        <w:instrText>" \l 3</w:instrText>
      </w:r>
      <w:r>
        <w:fldChar w:fldCharType="end"/>
      </w:r>
    </w:p>
    <w:p w:rsidR="00C32009" w:rsidRDefault="000F0960">
      <w:pPr>
        <w:pStyle w:val="ProductList-Offering1SubSection"/>
        <w:outlineLvl w:val="3"/>
      </w:pPr>
      <w:bookmarkStart w:id="292" w:name="_Sec1218"/>
      <w:r>
        <w:t>Disponibilidade do Produto</w:t>
      </w:r>
      <w:bookmarkEnd w:id="292"/>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C3200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32009" w:rsidRDefault="000F096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520" w:type="dxa"/>
            <w:tcBorders>
              <w:top w:val="none" w:sz="4" w:space="0" w:color="BFBFBF"/>
              <w:left w:val="none" w:sz="4" w:space="0" w:color="000000"/>
              <w:bottom w:val="none" w:sz="4" w:space="0" w:color="7F7F7F"/>
              <w:right w:val="none" w:sz="4" w:space="0" w:color="000000"/>
            </w:tcBorders>
          </w:tcPr>
          <w:p w:rsidR="00C32009" w:rsidRDefault="000F0960">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00"/>
        <w:gridCol w:w="3595"/>
        <w:gridCol w:w="3595"/>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C039F8">
              <w:rPr>
                <w:color w:val="0563C1"/>
                <w:lang w:val="pt-BR"/>
              </w:rPr>
              <w:t>Qualificados para Vigência Estendida</w:t>
            </w:r>
            <w:r>
              <w:fldChar w:fldCharType="end"/>
            </w:r>
            <w:r w:rsidRPr="00C039F8">
              <w:rPr>
                <w:lang w:val="pt-BR"/>
              </w:rP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sidRPr="00C039F8">
              <w:rPr>
                <w:color w:val="0563C1"/>
                <w:lang w:val="pt-BR"/>
              </w:rPr>
              <w:t>Isenção de Usuários Qualificados</w:t>
            </w:r>
            <w:r>
              <w:fldChar w:fldCharType="end"/>
            </w:r>
            <w:r w:rsidRPr="00C039F8">
              <w:rPr>
                <w:lang w:val="pt-BR"/>
              </w:rP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C039F8">
              <w:rPr>
                <w:color w:val="0563C1"/>
                <w:lang w:val="pt-BR"/>
              </w:rPr>
              <w:t>Qualificados para Redução (SCE)</w:t>
            </w:r>
            <w:r>
              <w:fldChar w:fldCharType="end"/>
            </w:r>
            <w:r w:rsidRPr="00C039F8">
              <w:rPr>
                <w:lang w:val="pt-BR"/>
              </w:rPr>
              <w:t>: Todos</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sidRPr="00C039F8">
              <w:rPr>
                <w:color w:val="0563C1"/>
                <w:lang w:val="pt-BR"/>
              </w:rPr>
              <w:t>Qualificados para Adequação (“True-Up”)</w:t>
            </w:r>
            <w:r>
              <w:fldChar w:fldCharType="end"/>
            </w:r>
            <w:r w:rsidRPr="00C039F8">
              <w:rPr>
                <w:lang w:val="pt-BR"/>
              </w:rP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C32009">
            <w:pPr>
              <w:pStyle w:val="ProductList-TableBody"/>
              <w:rPr>
                <w:lang w:val="pt-BR"/>
              </w:rPr>
            </w:pPr>
          </w:p>
        </w:tc>
      </w:tr>
    </w:tbl>
    <w:p w:rsidR="00C32009" w:rsidRPr="00C039F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294" w:name="_Sec635"/>
      <w:r>
        <w:t>Outros Serviços Online</w:t>
      </w:r>
      <w:bookmarkEnd w:id="294"/>
      <w:r>
        <w:fldChar w:fldCharType="begin"/>
      </w:r>
      <w:r>
        <w:instrText xml:space="preserve"> TC "</w:instrText>
      </w:r>
      <w:bookmarkStart w:id="295" w:name="_Toc523413070"/>
      <w:r>
        <w:instrText>Outros Serviços Online</w:instrText>
      </w:r>
      <w:bookmarkEnd w:id="295"/>
      <w:r>
        <w:instrText>" \l 2</w:instrText>
      </w:r>
      <w:r>
        <w:fldChar w:fldCharType="end"/>
      </w:r>
    </w:p>
    <w:p w:rsidR="00C32009" w:rsidRDefault="000F0960">
      <w:pPr>
        <w:pStyle w:val="ProductList-Offering2HeadingNoBorder"/>
        <w:outlineLvl w:val="2"/>
      </w:pPr>
      <w:bookmarkStart w:id="296" w:name="_Sec670"/>
      <w:r>
        <w:t>Bing Mapas</w:t>
      </w:r>
      <w:bookmarkEnd w:id="296"/>
      <w:r>
        <w:fldChar w:fldCharType="begin"/>
      </w:r>
      <w:r>
        <w:instrText xml:space="preserve"> TC "</w:instrText>
      </w:r>
      <w:bookmarkStart w:id="297" w:name="_Toc523413071"/>
      <w:r>
        <w:instrText>Bing Mapas</w:instrText>
      </w:r>
      <w:bookmarkEnd w:id="297"/>
      <w:r>
        <w:instrText>" \l 3</w:instrText>
      </w:r>
      <w:r>
        <w:fldChar w:fldCharType="end"/>
      </w:r>
    </w:p>
    <w:p w:rsidR="00C32009" w:rsidRDefault="000F0960">
      <w:pPr>
        <w:pStyle w:val="ProductList-Offering1SubSection"/>
        <w:outlineLvl w:val="3"/>
      </w:pPr>
      <w:bookmarkStart w:id="298" w:name="_Sec726"/>
      <w:r>
        <w:t>1. Disponibilidade do Produto</w:t>
      </w:r>
      <w:bookmarkEnd w:id="298"/>
    </w:p>
    <w:tbl>
      <w:tblPr>
        <w:tblStyle w:val="PURTable"/>
        <w:tblW w:w="0" w:type="dxa"/>
        <w:tblLook w:val="04A0" w:firstRow="1" w:lastRow="0" w:firstColumn="1" w:lastColumn="0" w:noHBand="0" w:noVBand="1"/>
      </w:tblPr>
      <w:tblGrid>
        <w:gridCol w:w="4174"/>
        <w:gridCol w:w="707"/>
        <w:gridCol w:w="678"/>
        <w:gridCol w:w="797"/>
        <w:gridCol w:w="706"/>
        <w:gridCol w:w="725"/>
        <w:gridCol w:w="822"/>
        <w:gridCol w:w="698"/>
        <w:gridCol w:w="686"/>
        <w:gridCol w:w="791"/>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Plataforma de Gerenciamento de Ativos Móveis</w:t>
            </w:r>
            <w:r>
              <w:fldChar w:fldCharType="begin"/>
            </w:r>
            <w:r w:rsidRPr="00C039F8">
              <w:rPr>
                <w:lang w:val="pt-BR"/>
              </w:rPr>
              <w:instrText xml:space="preserve"> XE "Plataforma de Gerenciamento de Ativos Móveis" </w:instrText>
            </w:r>
            <w:r>
              <w:fldChar w:fldCharType="end"/>
            </w:r>
            <w:r w:rsidRPr="00C039F8">
              <w:rPr>
                <w:lang w:val="pt-B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color w:val="000000"/>
                <w:lang w:val="pt-BR"/>
              </w:rPr>
              <w:t>100 Mil Transações de Uso de Site Interno do Bing Mapas (SL)</w:t>
            </w:r>
            <w:r>
              <w:fldChar w:fldCharType="begin"/>
            </w:r>
            <w:r w:rsidRPr="00C039F8">
              <w:rPr>
                <w:lang w:val="pt-BR"/>
              </w:rPr>
              <w:instrText xml:space="preserve"> XE "100 Mil Transações de Uso de Site Interno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color w:val="000000"/>
                <w:lang w:val="pt-BR"/>
              </w:rPr>
              <w:t>500 Mil (e valores superiores) Transações de Uso de Site Interno do Bing Mapas (SL)</w:t>
            </w:r>
            <w:r>
              <w:fldChar w:fldCharType="begin"/>
            </w:r>
            <w:r w:rsidRPr="00C039F8">
              <w:rPr>
                <w:lang w:val="pt-BR"/>
              </w:rPr>
              <w:instrText xml:space="preserve"> XE "500 Mil (e valores superiores) Transações de Uso de Site Interno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color w:val="000000"/>
                <w:lang w:val="pt-BR"/>
              </w:rPr>
              <w:t>Usuário Conhecido do Bing Mapas (SL)</w:t>
            </w:r>
            <w:r>
              <w:fldChar w:fldCharType="begin"/>
            </w:r>
            <w:r w:rsidRPr="00C039F8">
              <w:rPr>
                <w:lang w:val="pt-BR"/>
              </w:rPr>
              <w:instrText xml:space="preserve"> XE "Usuário Conhecido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color w:val="000000"/>
                <w:lang w:val="pt-BR"/>
              </w:rPr>
              <w:t>5 Mil Usuários Conhecidos do Bing Mapas (SL)</w:t>
            </w:r>
            <w:r>
              <w:fldChar w:fldCharType="begin"/>
            </w:r>
            <w:r w:rsidRPr="00C039F8">
              <w:rPr>
                <w:lang w:val="pt-BR"/>
              </w:rP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color w:val="000000"/>
                <w:lang w:val="pt-BR"/>
              </w:rPr>
              <w:t>500 Usuários Conhecidos do Bing Mapas Light (SL)</w:t>
            </w:r>
            <w:r>
              <w:fldChar w:fldCharType="begin"/>
            </w:r>
            <w:r w:rsidRPr="00C039F8">
              <w:rPr>
                <w:lang w:val="pt-BR"/>
              </w:rP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color w:val="000000"/>
                <w:lang w:val="pt-BR"/>
              </w:rPr>
              <w:t>5 Mil Usuários Conhecidos do Bing Mapas Light (SL)</w:t>
            </w:r>
            <w:r>
              <w:fldChar w:fldCharType="begin"/>
            </w:r>
            <w:r w:rsidRPr="00C039F8">
              <w:rPr>
                <w:lang w:val="pt-BR"/>
              </w:rP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color w:val="000000"/>
                <w:lang w:val="pt-BR"/>
              </w:rPr>
              <w:t>Gerenciamento de Ativos Móveis Por Ativos (SL)</w:t>
            </w:r>
            <w:r>
              <w:fldChar w:fldCharType="begin"/>
            </w:r>
            <w:r w:rsidRPr="00C039F8">
              <w:rPr>
                <w:lang w:val="pt-BR"/>
              </w:rP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color w:val="000000"/>
                <w:lang w:val="pt-BR"/>
              </w:rPr>
              <w:t>Matriz de Distância de Gerenciamento de Ativos Móveis por Ativo Automático</w:t>
            </w:r>
            <w:r>
              <w:fldChar w:fldCharType="begin"/>
            </w:r>
            <w:r w:rsidRPr="00C039F8">
              <w:rPr>
                <w:lang w:val="pt-BR"/>
              </w:rP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"Não para Toda a Organização em Open Value" </w:instrText>
            </w:r>
            <w:r>
              <w:fldChar w:fldCharType="separate"/>
            </w:r>
            <w:r w:rsidRPr="00C039F8">
              <w:rPr>
                <w:color w:val="000000"/>
                <w:lang w:val="pt-B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color w:val="000000"/>
                <w:lang w:val="pt-BR"/>
              </w:rPr>
              <w:t>Matriz de Distância de Gerenciamento de Ativos Móveis por Manual do Ativo</w:t>
            </w:r>
            <w:r>
              <w:fldChar w:fldCharType="begin"/>
            </w:r>
            <w:r w:rsidRPr="00C039F8">
              <w:rPr>
                <w:lang w:val="pt-BR"/>
              </w:rP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"Não para Toda a Organização em Open Value" </w:instrText>
            </w:r>
            <w:r>
              <w:fldChar w:fldCharType="separate"/>
            </w:r>
            <w:r w:rsidRPr="00C039F8">
              <w:rPr>
                <w:color w:val="000000"/>
                <w:lang w:val="pt-B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color w:val="000000"/>
                <w:lang w:val="pt-BR"/>
              </w:rPr>
              <w:t>Roteamento de Caminhões de Gerenciamento de Ativos Móveis por Ativo</w:t>
            </w:r>
            <w:r>
              <w:fldChar w:fldCharType="begin"/>
            </w:r>
            <w:r w:rsidRPr="00C039F8">
              <w:rPr>
                <w:lang w:val="pt-BR"/>
              </w:rP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"Não para Toda a Organização em Open Value" </w:instrText>
            </w:r>
            <w:r>
              <w:fldChar w:fldCharType="separate"/>
            </w:r>
            <w:r w:rsidRPr="00C039F8">
              <w:rPr>
                <w:color w:val="000000"/>
                <w:lang w:val="pt-B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color w:val="000000"/>
                <w:lang w:val="pt-BR"/>
              </w:rPr>
              <w:t>Análise da Unidade de Gerenciamento de Ativos Móveis por Ativo</w:t>
            </w:r>
            <w:r>
              <w:fldChar w:fldCharType="begin"/>
            </w:r>
            <w:r w:rsidRPr="00C039F8">
              <w:rPr>
                <w:lang w:val="pt-BR"/>
              </w:rP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"Não para Toda a Organização em Open Value" </w:instrText>
            </w:r>
            <w:r>
              <w:fldChar w:fldCharType="separate"/>
            </w:r>
            <w:r w:rsidRPr="00C039F8">
              <w:rPr>
                <w:color w:val="000000"/>
                <w:lang w:val="pt-B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color w:val="000000"/>
                <w:lang w:val="pt-BR"/>
              </w:rPr>
              <w:t>100 mil Transações de Uso de Site Público do Bing Mapas (SL)</w:t>
            </w:r>
            <w:r>
              <w:fldChar w:fldCharType="begin"/>
            </w:r>
            <w:r w:rsidRPr="00C039F8">
              <w:rPr>
                <w:lang w:val="pt-BR"/>
              </w:rPr>
              <w:instrText xml:space="preserve"> XE "100 mil Transações de Uso de Site Público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Pr="00C039F8" w:rsidRDefault="000F0960">
            <w:pPr>
              <w:pStyle w:val="ProductList-TableBody"/>
              <w:rPr>
                <w:lang w:val="pt-BR"/>
              </w:rPr>
            </w:pPr>
            <w:r w:rsidRPr="00C039F8">
              <w:rPr>
                <w:color w:val="000000"/>
                <w:lang w:val="pt-BR"/>
              </w:rPr>
              <w:t>500 Mil (e valores superiores) Transações de Uso de Site Público do Bing Mapas (SL)</w:t>
            </w:r>
            <w:r>
              <w:fldChar w:fldCharType="begin"/>
            </w:r>
            <w:r w:rsidRPr="00C039F8">
              <w:rPr>
                <w:lang w:val="pt-BR"/>
              </w:rPr>
              <w:instrText xml:space="preserve"> XE "500 Mil (e valores superiores) Transações de Uso de Site Público do Bing Mapas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00"/>
        <w:gridCol w:w="3595"/>
        <w:gridCol w:w="3595"/>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Qualificados para Redução (SCE):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C32009">
            <w:pPr>
              <w:pStyle w:val="ProductList-TableBody"/>
              <w:rPr>
                <w:lang w:val="pt-BR"/>
              </w:rPr>
            </w:pPr>
          </w:p>
        </w:tc>
      </w:tr>
    </w:tbl>
    <w:p w:rsidR="00C32009" w:rsidRPr="00C039F8" w:rsidRDefault="00C32009">
      <w:pPr>
        <w:pStyle w:val="ProductList-Body"/>
        <w:rPr>
          <w:lang w:val="pt-BR"/>
        </w:rPr>
      </w:pPr>
    </w:p>
    <w:p w:rsidR="00C32009" w:rsidRPr="00C039F8" w:rsidRDefault="000F0960">
      <w:pPr>
        <w:pStyle w:val="ProductList-ClauseHeading"/>
        <w:outlineLvl w:val="4"/>
        <w:rPr>
          <w:lang w:val="pt-BR"/>
        </w:rPr>
      </w:pPr>
      <w:r w:rsidRPr="00C039F8">
        <w:rPr>
          <w:lang w:val="pt-BR"/>
        </w:rPr>
        <w:t>2.1 Transações Faturáveis</w:t>
      </w:r>
    </w:p>
    <w:p w:rsidR="00C32009" w:rsidRPr="00C039F8" w:rsidRDefault="000F0960">
      <w:pPr>
        <w:pStyle w:val="ProductList-Body"/>
        <w:rPr>
          <w:lang w:val="pt-BR"/>
        </w:rPr>
      </w:pPr>
      <w:r w:rsidRPr="00C039F8">
        <w:rPr>
          <w:lang w:val="pt-BR"/>
        </w:rPr>
        <w:t>Cada oferta de SL Complementar de Uso de Site Público do Bing Mapas e SL Complementar de Uso de Site Interno do Bing Mapas qualifica o Cliente para um determinado número de Transações Faturáveis especificadas no nome do Produto. Na data do término do registro ou da assinatura, todas as Transações Faturáveis não usadas e compradas serão perdidas.</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Se um cliente exceder o número total de Transações Faturáveis compradas, em 30 dias do envio da notificação da Microsoft, o cliente deverá comprar ofertas adicionais de SL Complementar de Uso de Site Público do Bing Mapas ou SL Complementar de Uso de Site Interno do Bing Mapas para cobrir as Transações Faturáveis excedidas e as Transações Faturáveis futuras estimadas para o restante do prazo de registro, ou a Microsoft poderá encerrar o acesso do cliente ao Bing Mapas.</w:t>
      </w:r>
    </w:p>
    <w:p w:rsidR="00C32009" w:rsidRPr="00C039F8" w:rsidRDefault="00C32009">
      <w:pPr>
        <w:pStyle w:val="ProductList-Body"/>
        <w:rPr>
          <w:lang w:val="pt-BR"/>
        </w:rPr>
      </w:pPr>
    </w:p>
    <w:p w:rsidR="00C32009" w:rsidRPr="00C039F8" w:rsidRDefault="000F0960">
      <w:pPr>
        <w:pStyle w:val="ProductList-ClauseHeading"/>
        <w:outlineLvl w:val="4"/>
        <w:rPr>
          <w:lang w:val="pt-BR"/>
        </w:rPr>
      </w:pPr>
      <w:r w:rsidRPr="00C039F8">
        <w:rPr>
          <w:lang w:val="pt-BR"/>
        </w:rPr>
        <w:t>2.2 Requisitos de Gerenciamento de Ativos Móveis por Ativos</w:t>
      </w:r>
    </w:p>
    <w:p w:rsidR="00C32009" w:rsidRPr="00C039F8" w:rsidRDefault="000F0960">
      <w:pPr>
        <w:pStyle w:val="ProductList-Body"/>
        <w:rPr>
          <w:lang w:val="pt-BR"/>
        </w:rPr>
      </w:pPr>
      <w:r w:rsidRPr="00C039F8">
        <w:rPr>
          <w:lang w:val="pt-BR"/>
        </w:rPr>
        <w:t xml:space="preserve">As seguintes ofertas exigem uma licença para Assinatura Mensal de Gerenciamento de Ativos Móveis por Ativos: </w:t>
      </w:r>
    </w:p>
    <w:p w:rsidR="00C32009" w:rsidRPr="00C039F8" w:rsidRDefault="000F0960" w:rsidP="000F0960">
      <w:pPr>
        <w:pStyle w:val="ProductList-Bullet"/>
        <w:numPr>
          <w:ilvl w:val="0"/>
          <w:numId w:val="42"/>
        </w:numPr>
        <w:rPr>
          <w:lang w:val="pt-BR"/>
        </w:rPr>
      </w:pPr>
      <w:r w:rsidRPr="00C039F8">
        <w:rPr>
          <w:lang w:val="pt-BR"/>
        </w:rPr>
        <w:t>Matriz de Distância por Ativo Automático</w:t>
      </w:r>
    </w:p>
    <w:p w:rsidR="00C32009" w:rsidRPr="00C039F8" w:rsidRDefault="000F0960" w:rsidP="000F0960">
      <w:pPr>
        <w:pStyle w:val="ProductList-Bullet"/>
        <w:numPr>
          <w:ilvl w:val="0"/>
          <w:numId w:val="42"/>
        </w:numPr>
        <w:rPr>
          <w:lang w:val="pt-BR"/>
        </w:rPr>
      </w:pPr>
      <w:r w:rsidRPr="00C039F8">
        <w:rPr>
          <w:lang w:val="pt-BR"/>
        </w:rPr>
        <w:t>Matriz de Distância por Manual do Ativo</w:t>
      </w:r>
    </w:p>
    <w:p w:rsidR="00C32009" w:rsidRDefault="000F0960" w:rsidP="000F0960">
      <w:pPr>
        <w:pStyle w:val="ProductList-Bullet"/>
        <w:numPr>
          <w:ilvl w:val="0"/>
          <w:numId w:val="42"/>
        </w:numPr>
      </w:pPr>
      <w:r>
        <w:t>Roteamento de Caminhões por Ativo</w:t>
      </w:r>
    </w:p>
    <w:p w:rsidR="00C32009" w:rsidRDefault="000F0960" w:rsidP="000F0960">
      <w:pPr>
        <w:pStyle w:val="ProductList-Bullet"/>
        <w:numPr>
          <w:ilvl w:val="0"/>
          <w:numId w:val="42"/>
        </w:numPr>
      </w:pPr>
      <w:r>
        <w:t>Análise da Unidade por Ativo</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300" w:name="_Sec674"/>
      <w:r>
        <w:t>Plataforma de Aplicativos Comerciais</w:t>
      </w:r>
      <w:bookmarkEnd w:id="300"/>
      <w:r>
        <w:fldChar w:fldCharType="begin"/>
      </w:r>
      <w:r>
        <w:instrText xml:space="preserve"> TC "</w:instrText>
      </w:r>
      <w:bookmarkStart w:id="301" w:name="_Toc523413072"/>
      <w:r>
        <w:instrText>Plataforma de Aplicativos Comerciais</w:instrText>
      </w:r>
      <w:bookmarkEnd w:id="301"/>
      <w:r>
        <w:instrText>" \l 3</w:instrText>
      </w:r>
      <w:r>
        <w:fldChar w:fldCharType="end"/>
      </w:r>
    </w:p>
    <w:p w:rsidR="00C32009" w:rsidRDefault="000F0960">
      <w:pPr>
        <w:pStyle w:val="ProductList-Offering1SubSection"/>
        <w:outlineLvl w:val="3"/>
      </w:pPr>
      <w:bookmarkStart w:id="302" w:name="_Sec730"/>
      <w:r>
        <w:t>1. Disponibilidade do Produto</w:t>
      </w:r>
      <w:bookmarkEnd w:id="302"/>
    </w:p>
    <w:tbl>
      <w:tblPr>
        <w:tblStyle w:val="PURTable"/>
        <w:tblW w:w="10784"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C32009" w:rsidTr="002D0478">
        <w:trPr>
          <w:cnfStyle w:val="100000000000" w:firstRow="1" w:lastRow="0" w:firstColumn="0" w:lastColumn="0" w:oddVBand="0" w:evenVBand="0" w:oddHBand="0" w:evenHBand="0" w:firstRowFirstColumn="0" w:firstRowLastColumn="0" w:lastRowFirstColumn="0" w:lastRowLastColumn="0"/>
        </w:trPr>
        <w:tc>
          <w:tcPr>
            <w:tcW w:w="417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06"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rPr>
                <w:color w:val="FFFFFF"/>
              </w:rPr>
              <w:t>Ponto</w:t>
            </w:r>
          </w:p>
        </w:tc>
        <w:tc>
          <w:tcPr>
            <w:tcW w:w="686"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96"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91"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rsidTr="002D0478">
        <w:tc>
          <w:tcPr>
            <w:tcW w:w="4170" w:type="dxa"/>
            <w:tcBorders>
              <w:top w:val="single" w:sz="6" w:space="0" w:color="FFFFFF"/>
              <w:left w:val="none" w:sz="4" w:space="0" w:color="6E6E6E"/>
              <w:bottom w:val="dashed" w:sz="4" w:space="0" w:color="B2B2B2"/>
              <w:right w:val="none" w:sz="4" w:space="0" w:color="6E6E6E"/>
            </w:tcBorders>
          </w:tcPr>
          <w:p w:rsidR="00C32009" w:rsidRPr="00C039F8" w:rsidRDefault="000F0960">
            <w:pPr>
              <w:pStyle w:val="ProductList-TableBody"/>
              <w:rPr>
                <w:lang w:val="pt-BR"/>
              </w:rPr>
            </w:pPr>
            <w:r w:rsidRPr="00C039F8">
              <w:rPr>
                <w:lang w:val="pt-BR"/>
              </w:rPr>
              <w:t>Plano 1 do Microsoft Flow</w:t>
            </w:r>
            <w:r>
              <w:fldChar w:fldCharType="begin"/>
            </w:r>
            <w:r w:rsidRPr="00C039F8">
              <w:rPr>
                <w:lang w:val="pt-BR"/>
              </w:rPr>
              <w:instrText xml:space="preserve"> XE "Plano 1 do Microsoft Flow" </w:instrText>
            </w:r>
            <w:r>
              <w:fldChar w:fldCharType="end"/>
            </w:r>
            <w:r w:rsidRPr="00C039F8">
              <w:rPr>
                <w:lang w:val="pt-BR"/>
              </w:rPr>
              <w:t xml:space="preserve"> (SL de Usuário)</w:t>
            </w:r>
          </w:p>
        </w:tc>
        <w:tc>
          <w:tcPr>
            <w:tcW w:w="706" w:type="dxa"/>
            <w:tcBorders>
              <w:top w:val="single" w:sz="6" w:space="0" w:color="FFFFFF"/>
              <w:left w:val="none" w:sz="4" w:space="0" w:color="6E6E6E"/>
              <w:bottom w:val="dashed" w:sz="4" w:space="0" w:color="B2B2B2"/>
              <w:right w:val="single" w:sz="6" w:space="0" w:color="FFFFFF"/>
            </w:tcBorders>
          </w:tcPr>
          <w:p w:rsidR="00C32009" w:rsidRPr="00C039F8" w:rsidRDefault="00C32009">
            <w:pPr>
              <w:pStyle w:val="ProductList-TableBody"/>
              <w:jc w:val="center"/>
              <w:rPr>
                <w:lang w:val="pt-BR"/>
              </w:rP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Pr="00C039F8" w:rsidRDefault="000F0960">
            <w:pPr>
              <w:pStyle w:val="ProductList-TableBody"/>
              <w:rPr>
                <w:lang w:val="pt-BR"/>
              </w:rPr>
            </w:pPr>
            <w:r w:rsidRPr="00C039F8">
              <w:rPr>
                <w:lang w:val="pt-BR"/>
              </w:rPr>
              <w:t>Plano 2 do Microsoft Flow</w:t>
            </w:r>
            <w:r>
              <w:fldChar w:fldCharType="begin"/>
            </w:r>
            <w:r w:rsidRPr="00C039F8">
              <w:rPr>
                <w:lang w:val="pt-BR"/>
              </w:rPr>
              <w:instrText xml:space="preserve"> XE "Plano 2 do Microsoft Flow" </w:instrText>
            </w:r>
            <w:r>
              <w:fldChar w:fldCharType="end"/>
            </w:r>
            <w:r w:rsidRPr="00C039F8">
              <w:rPr>
                <w:lang w:val="pt-BR"/>
              </w:rPr>
              <w:t xml:space="preserve"> (SL de Usuário)</w:t>
            </w:r>
          </w:p>
        </w:tc>
        <w:tc>
          <w:tcPr>
            <w:tcW w:w="706" w:type="dxa"/>
            <w:tcBorders>
              <w:top w:val="dashed" w:sz="4" w:space="0" w:color="B2B2B2"/>
              <w:left w:val="none" w:sz="4" w:space="0" w:color="6E6E6E"/>
              <w:bottom w:val="dashed" w:sz="4" w:space="0" w:color="B2B2B2"/>
              <w:right w:val="single" w:sz="6" w:space="0" w:color="FFFFFF"/>
            </w:tcBorders>
          </w:tcPr>
          <w:p w:rsidR="00C32009" w:rsidRPr="00C039F8" w:rsidRDefault="00C32009">
            <w:pPr>
              <w:pStyle w:val="ProductList-TableBody"/>
              <w:jc w:val="center"/>
              <w:rPr>
                <w:lang w:val="pt-BR"/>
              </w:rP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Pr="00C039F8" w:rsidRDefault="000F0960">
            <w:pPr>
              <w:pStyle w:val="ProductList-TableBody"/>
              <w:rPr>
                <w:lang w:val="pt-BR"/>
              </w:rPr>
            </w:pPr>
            <w:r w:rsidRPr="00C039F8">
              <w:rPr>
                <w:lang w:val="pt-BR"/>
              </w:rPr>
              <w:t>Plano 1 do Microsoft PowerApps</w:t>
            </w:r>
            <w:r>
              <w:fldChar w:fldCharType="begin"/>
            </w:r>
            <w:r w:rsidRPr="00C039F8">
              <w:rPr>
                <w:lang w:val="pt-BR"/>
              </w:rPr>
              <w:instrText xml:space="preserve"> XE "Plano 1 do Microsoft PowerApps" </w:instrText>
            </w:r>
            <w:r>
              <w:fldChar w:fldCharType="end"/>
            </w:r>
            <w:r w:rsidRPr="00C039F8">
              <w:rPr>
                <w:lang w:val="pt-BR"/>
              </w:rPr>
              <w:t xml:space="preserve"> (SL de Usuário e Dispositivo)</w:t>
            </w:r>
          </w:p>
        </w:tc>
        <w:tc>
          <w:tcPr>
            <w:tcW w:w="706" w:type="dxa"/>
            <w:tcBorders>
              <w:top w:val="dashed" w:sz="4" w:space="0" w:color="B2B2B2"/>
              <w:left w:val="none" w:sz="4" w:space="0" w:color="6E6E6E"/>
              <w:bottom w:val="dashed" w:sz="4" w:space="0" w:color="B2B2B2"/>
              <w:right w:val="single" w:sz="6" w:space="0" w:color="FFFFFF"/>
            </w:tcBorders>
          </w:tcPr>
          <w:p w:rsidR="00C32009" w:rsidRPr="00C039F8" w:rsidRDefault="00C32009">
            <w:pPr>
              <w:pStyle w:val="ProductList-TableBody"/>
              <w:jc w:val="center"/>
              <w:rPr>
                <w:lang w:val="pt-BR"/>
              </w:rP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Pr="00C039F8" w:rsidRDefault="000F0960">
            <w:pPr>
              <w:pStyle w:val="ProductList-TableBody"/>
              <w:rPr>
                <w:lang w:val="pt-BR"/>
              </w:rPr>
            </w:pPr>
            <w:r w:rsidRPr="00C039F8">
              <w:rPr>
                <w:lang w:val="pt-BR"/>
              </w:rPr>
              <w:t>Plano 2 do Microsoft PowerApps</w:t>
            </w:r>
            <w:r>
              <w:fldChar w:fldCharType="begin"/>
            </w:r>
            <w:r w:rsidRPr="00C039F8">
              <w:rPr>
                <w:lang w:val="pt-BR"/>
              </w:rPr>
              <w:instrText xml:space="preserve"> XE "Plano 2 do Microsoft PowerApps" </w:instrText>
            </w:r>
            <w:r>
              <w:fldChar w:fldCharType="end"/>
            </w:r>
            <w:r w:rsidRPr="00C039F8">
              <w:rPr>
                <w:lang w:val="pt-BR"/>
              </w:rPr>
              <w:t xml:space="preserve"> (SL de Usuário)</w:t>
            </w:r>
          </w:p>
        </w:tc>
        <w:tc>
          <w:tcPr>
            <w:tcW w:w="706" w:type="dxa"/>
            <w:tcBorders>
              <w:top w:val="dashed" w:sz="4" w:space="0" w:color="B2B2B2"/>
              <w:left w:val="none" w:sz="4" w:space="0" w:color="6E6E6E"/>
              <w:bottom w:val="dashed" w:sz="4" w:space="0" w:color="B2B2B2"/>
              <w:right w:val="single" w:sz="6" w:space="0" w:color="FFFFFF"/>
            </w:tcBorders>
          </w:tcPr>
          <w:p w:rsidR="00C32009" w:rsidRPr="00C039F8" w:rsidRDefault="00C32009">
            <w:pPr>
              <w:pStyle w:val="ProductList-TableBody"/>
              <w:jc w:val="center"/>
              <w:rPr>
                <w:lang w:val="pt-BR"/>
              </w:rP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Microsoft Stream Plano 1</w:t>
            </w:r>
            <w:r>
              <w:fldChar w:fldCharType="begin"/>
            </w:r>
            <w:r>
              <w:instrText xml:space="preserve"> XE "Microsoft Stream Plano 1"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Microsoft Stream Plano 2</w:t>
            </w:r>
            <w:r>
              <w:fldChar w:fldCharType="begin"/>
            </w:r>
            <w:r>
              <w:instrText xml:space="preserve"> XE "Microsoft Stream Plano 2"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Pr="002D0478" w:rsidRDefault="000F0960">
            <w:pPr>
              <w:pStyle w:val="ProductList-TableBody"/>
              <w:rPr>
                <w:lang w:val="pt-BR"/>
              </w:rPr>
            </w:pPr>
            <w:r w:rsidRPr="002D0478">
              <w:rPr>
                <w:lang w:val="pt-BR"/>
              </w:rPr>
              <w:t>Complemento do Microsoft Stream Plano 2</w:t>
            </w:r>
            <w:r>
              <w:fldChar w:fldCharType="begin"/>
            </w:r>
            <w:r w:rsidRPr="002D0478">
              <w:rPr>
                <w:lang w:val="pt-BR"/>
              </w:rPr>
              <w:instrText xml:space="preserve"> XE "Complemento do Microsoft Stream Plano 2"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C32009" w:rsidRPr="002D0478" w:rsidRDefault="00C32009">
            <w:pPr>
              <w:pStyle w:val="ProductList-TableBody"/>
              <w:jc w:val="center"/>
              <w:rPr>
                <w:lang w:val="pt-BR"/>
              </w:rP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Pr="00C039F8" w:rsidRDefault="000F0960">
            <w:pPr>
              <w:pStyle w:val="ProductList-TableBody"/>
              <w:rPr>
                <w:lang w:val="pt-BR"/>
              </w:rPr>
            </w:pPr>
            <w:r w:rsidRPr="00C039F8">
              <w:rPr>
                <w:lang w:val="pt-BR"/>
              </w:rPr>
              <w:t>Complemento de Armazenamento do Microsoft Stream (500 GB)</w:t>
            </w:r>
            <w:r>
              <w:fldChar w:fldCharType="begin"/>
            </w:r>
            <w:r w:rsidRPr="00C039F8">
              <w:rPr>
                <w:lang w:val="pt-BR"/>
              </w:rPr>
              <w:instrText xml:space="preserve"> XE "Complemento de Armazenamento do Microsoft Stream (500 GB)"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C32009" w:rsidRPr="00C039F8" w:rsidRDefault="00C32009">
            <w:pPr>
              <w:pStyle w:val="ProductList-TableBody"/>
              <w:jc w:val="center"/>
              <w:rPr>
                <w:lang w:val="pt-BR"/>
              </w:rP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C32009" w:rsidRPr="00C039F8" w:rsidRDefault="00C32009">
            <w:pPr>
              <w:pStyle w:val="ProductList-TableBody"/>
              <w:jc w:val="center"/>
              <w:rPr>
                <w:lang w:val="pt-BR"/>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"Não para Toda a Organização em Open Value" </w:instrText>
            </w:r>
            <w:r>
              <w:fldChar w:fldCharType="separate"/>
            </w:r>
            <w:r w:rsidRPr="00C039F8">
              <w:rPr>
                <w:color w:val="000000"/>
                <w:lang w:val="pt-BR"/>
              </w:rPr>
              <w:t xml:space="preserve"> </w:t>
            </w:r>
            <w:r>
              <w:rPr>
                <w:color w:val="000000"/>
              </w:rPr>
              <w:t>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Power BI Premium EM1</w:t>
            </w:r>
            <w:r>
              <w:fldChar w:fldCharType="begin"/>
            </w:r>
            <w:r>
              <w:instrText xml:space="preserve"> XE "Power BI Premium EM1"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Pr="002D0478" w:rsidRDefault="000F0960">
            <w:pPr>
              <w:pStyle w:val="ProductList-TableBody"/>
              <w:rPr>
                <w:lang w:val="pt-BR"/>
              </w:rPr>
            </w:pPr>
            <w:r w:rsidRPr="002D0478">
              <w:rPr>
                <w:lang w:val="pt-BR"/>
              </w:rPr>
              <w:t>Power BI Premium EM1 A</w:t>
            </w:r>
            <w:r>
              <w:fldChar w:fldCharType="begin"/>
            </w:r>
            <w:r w:rsidRPr="002D0478">
              <w:rPr>
                <w:lang w:val="pt-BR"/>
              </w:rPr>
              <w:instrText xml:space="preserve"> XE "Power BI Premium EM1 A"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C32009" w:rsidRPr="002D0478" w:rsidRDefault="00C32009">
            <w:pPr>
              <w:pStyle w:val="ProductList-TableBody"/>
              <w:jc w:val="center"/>
              <w:rPr>
                <w:lang w:val="pt-BR"/>
              </w:rP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Power BI Premium EM2</w:t>
            </w:r>
            <w:r>
              <w:fldChar w:fldCharType="begin"/>
            </w:r>
            <w:r>
              <w:instrText xml:space="preserve"> XE "Power BI Premium EM2"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Pr="002D0478" w:rsidRDefault="000F0960">
            <w:pPr>
              <w:pStyle w:val="ProductList-TableBody"/>
              <w:rPr>
                <w:lang w:val="pt-BR"/>
              </w:rPr>
            </w:pPr>
            <w:r w:rsidRPr="002D0478">
              <w:rPr>
                <w:lang w:val="pt-BR"/>
              </w:rPr>
              <w:t>Power BI Premium EM2 A</w:t>
            </w:r>
            <w:r>
              <w:fldChar w:fldCharType="begin"/>
            </w:r>
            <w:r w:rsidRPr="002D0478">
              <w:rPr>
                <w:lang w:val="pt-BR"/>
              </w:rPr>
              <w:instrText xml:space="preserve"> XE "Power BI Premium EM2 A"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C32009" w:rsidRPr="002D0478" w:rsidRDefault="00C32009">
            <w:pPr>
              <w:pStyle w:val="ProductList-TableBody"/>
              <w:jc w:val="center"/>
              <w:rPr>
                <w:lang w:val="pt-BR"/>
              </w:rP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Power BI Premium EM3</w:t>
            </w:r>
            <w:r>
              <w:fldChar w:fldCharType="begin"/>
            </w:r>
            <w:r>
              <w:instrText xml:space="preserve"> XE "Power BI Premium EM3"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rsidTr="002D0478">
        <w:tc>
          <w:tcPr>
            <w:tcW w:w="4170" w:type="dxa"/>
            <w:tcBorders>
              <w:top w:val="dashed" w:sz="4" w:space="0" w:color="B2B2B2"/>
              <w:left w:val="none" w:sz="4" w:space="0" w:color="6E6E6E"/>
              <w:bottom w:val="dashed" w:sz="4" w:space="0" w:color="B2B2B2"/>
              <w:right w:val="none" w:sz="4" w:space="0" w:color="6E6E6E"/>
            </w:tcBorders>
          </w:tcPr>
          <w:p w:rsidR="00C32009" w:rsidRPr="002D0478" w:rsidRDefault="000F0960">
            <w:pPr>
              <w:pStyle w:val="ProductList-TableBody"/>
              <w:rPr>
                <w:lang w:val="pt-BR"/>
              </w:rPr>
            </w:pPr>
            <w:r w:rsidRPr="002D0478">
              <w:rPr>
                <w:lang w:val="pt-BR"/>
              </w:rPr>
              <w:t>Power BI Premium EM3 A</w:t>
            </w:r>
            <w:r>
              <w:fldChar w:fldCharType="begin"/>
            </w:r>
            <w:r w:rsidRPr="002D0478">
              <w:rPr>
                <w:lang w:val="pt-BR"/>
              </w:rPr>
              <w:instrText xml:space="preserve"> XE "Power BI Premium EM3 A"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C32009" w:rsidRPr="002D0478" w:rsidRDefault="00C32009">
            <w:pPr>
              <w:pStyle w:val="ProductList-TableBody"/>
              <w:jc w:val="center"/>
              <w:rPr>
                <w:lang w:val="pt-BR"/>
              </w:rP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C32009" w:rsidRPr="002D0478" w:rsidRDefault="00C32009">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2D0478">
              <w:rPr>
                <w:lang w:val="pt-BR"/>
              </w:rPr>
              <w:instrText xml:space="preserve"> AutoTextList   \s NoStyle \t "Produto Adicional" </w:instrText>
            </w:r>
            <w:r>
              <w:fldChar w:fldCharType="separate"/>
            </w:r>
            <w:r w:rsidRPr="002D0478">
              <w:rPr>
                <w:color w:val="000000"/>
                <w:lang w:val="pt-BR"/>
              </w:rPr>
              <w:t xml:space="preserve"> </w:t>
            </w:r>
            <w:r>
              <w:rPr>
                <w:color w:val="000000"/>
              </w:rPr>
              <w:t>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4170" w:type="dxa"/>
            <w:tcBorders>
              <w:top w:val="dashed" w:sz="4" w:space="0" w:color="B2B2B2"/>
              <w:left w:val="none" w:sz="4" w:space="0" w:color="6E6E6E"/>
              <w:bottom w:val="dashed" w:sz="4" w:space="0" w:color="B2B2B2"/>
              <w:right w:val="none" w:sz="4" w:space="0" w:color="6E6E6E"/>
            </w:tcBorders>
          </w:tcPr>
          <w:p w:rsidR="002D0478" w:rsidRDefault="002D0478" w:rsidP="002D0478">
            <w:pPr>
              <w:pStyle w:val="ProductList-TableBody"/>
            </w:pPr>
            <w:r>
              <w:t>Power BI Premium P1</w:t>
            </w:r>
          </w:p>
        </w:tc>
        <w:tc>
          <w:tcPr>
            <w:tcW w:w="706" w:type="dxa"/>
            <w:tcBorders>
              <w:top w:val="dashed" w:sz="4" w:space="0" w:color="B2B2B2"/>
              <w:left w:val="none" w:sz="4" w:space="0" w:color="6E6E6E"/>
              <w:bottom w:val="dashed" w:sz="4" w:space="0" w:color="B2B2B2"/>
              <w:right w:val="single" w:sz="6" w:space="0" w:color="FFFFFF"/>
            </w:tcBorders>
          </w:tcPr>
          <w:p w:rsidR="002D0478" w:rsidRDefault="002D0478" w:rsidP="002D047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t>A</w:t>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r>
      <w:tr w:rsidR="002D0478" w:rsidTr="002D0478">
        <w:tc>
          <w:tcPr>
            <w:tcW w:w="4170" w:type="dxa"/>
            <w:tcBorders>
              <w:top w:val="dashed" w:sz="4" w:space="0" w:color="B2B2B2"/>
              <w:left w:val="none" w:sz="4" w:space="0" w:color="6E6E6E"/>
              <w:bottom w:val="dashed" w:sz="4" w:space="0" w:color="B2B2B2"/>
              <w:right w:val="none" w:sz="4" w:space="0" w:color="6E6E6E"/>
            </w:tcBorders>
          </w:tcPr>
          <w:p w:rsidR="002D0478" w:rsidRDefault="002D0478" w:rsidP="002D0478">
            <w:pPr>
              <w:pStyle w:val="ProductList-TableBody"/>
            </w:pPr>
            <w:r>
              <w:t>Power BI Premium P2</w:t>
            </w:r>
          </w:p>
        </w:tc>
        <w:tc>
          <w:tcPr>
            <w:tcW w:w="706" w:type="dxa"/>
            <w:tcBorders>
              <w:top w:val="dashed" w:sz="4" w:space="0" w:color="B2B2B2"/>
              <w:left w:val="none" w:sz="4" w:space="0" w:color="6E6E6E"/>
              <w:bottom w:val="dashed" w:sz="4" w:space="0" w:color="B2B2B2"/>
              <w:right w:val="single" w:sz="6" w:space="0" w:color="FFFFFF"/>
            </w:tcBorders>
          </w:tcPr>
          <w:p w:rsidR="002D0478" w:rsidRDefault="002D0478" w:rsidP="002D047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t>A</w:t>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r>
      <w:tr w:rsidR="002D0478" w:rsidTr="002D0478">
        <w:tc>
          <w:tcPr>
            <w:tcW w:w="4170" w:type="dxa"/>
            <w:tcBorders>
              <w:top w:val="dashed" w:sz="4" w:space="0" w:color="B2B2B2"/>
              <w:left w:val="none" w:sz="4" w:space="0" w:color="6E6E6E"/>
              <w:bottom w:val="dashed" w:sz="4" w:space="0" w:color="B2B2B2"/>
              <w:right w:val="none" w:sz="4" w:space="0" w:color="6E6E6E"/>
            </w:tcBorders>
          </w:tcPr>
          <w:p w:rsidR="002D0478" w:rsidRDefault="002D0478" w:rsidP="002D0478">
            <w:pPr>
              <w:pStyle w:val="ProductList-TableBody"/>
            </w:pPr>
            <w:r>
              <w:t>Power BI Premium P3</w:t>
            </w:r>
          </w:p>
        </w:tc>
        <w:tc>
          <w:tcPr>
            <w:tcW w:w="706" w:type="dxa"/>
            <w:tcBorders>
              <w:top w:val="dashed" w:sz="4" w:space="0" w:color="B2B2B2"/>
              <w:left w:val="none" w:sz="4" w:space="0" w:color="6E6E6E"/>
              <w:bottom w:val="dashed" w:sz="4" w:space="0" w:color="B2B2B2"/>
              <w:right w:val="single" w:sz="6" w:space="0" w:color="FFFFFF"/>
            </w:tcBorders>
          </w:tcPr>
          <w:p w:rsidR="002D0478" w:rsidRDefault="002D0478" w:rsidP="002D047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t>A</w:t>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r>
      <w:tr w:rsidR="002D0478" w:rsidTr="002D0478">
        <w:tc>
          <w:tcPr>
            <w:tcW w:w="4170" w:type="dxa"/>
            <w:tcBorders>
              <w:top w:val="dashed" w:sz="4" w:space="0" w:color="B2B2B2"/>
              <w:left w:val="none" w:sz="4" w:space="0" w:color="6E6E6E"/>
              <w:bottom w:val="dashed" w:sz="4" w:space="0" w:color="B2B2B2"/>
              <w:right w:val="none" w:sz="4" w:space="0" w:color="6E6E6E"/>
            </w:tcBorders>
          </w:tcPr>
          <w:p w:rsidR="002D0478" w:rsidRDefault="002D0478" w:rsidP="002D0478">
            <w:pPr>
              <w:pStyle w:val="ProductList-TableBody"/>
            </w:pPr>
            <w:r>
              <w:t>Power BI Premium P4</w:t>
            </w:r>
          </w:p>
        </w:tc>
        <w:tc>
          <w:tcPr>
            <w:tcW w:w="706" w:type="dxa"/>
            <w:tcBorders>
              <w:top w:val="dashed" w:sz="4" w:space="0" w:color="B2B2B2"/>
              <w:left w:val="none" w:sz="4" w:space="0" w:color="6E6E6E"/>
              <w:bottom w:val="dashed" w:sz="4" w:space="0" w:color="B2B2B2"/>
              <w:right w:val="single" w:sz="6" w:space="0" w:color="FFFFFF"/>
            </w:tcBorders>
          </w:tcPr>
          <w:p w:rsidR="002D0478" w:rsidRDefault="002D0478" w:rsidP="002D047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t>A</w:t>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r>
      <w:tr w:rsidR="002D0478" w:rsidTr="002D0478">
        <w:tc>
          <w:tcPr>
            <w:tcW w:w="4170" w:type="dxa"/>
            <w:tcBorders>
              <w:top w:val="dashed" w:sz="4" w:space="0" w:color="B2B2B2"/>
              <w:left w:val="none" w:sz="4" w:space="0" w:color="6E6E6E"/>
              <w:bottom w:val="dashed" w:sz="4" w:space="0" w:color="B2B2B2"/>
              <w:right w:val="none" w:sz="4" w:space="0" w:color="6E6E6E"/>
            </w:tcBorders>
          </w:tcPr>
          <w:p w:rsidR="002D0478" w:rsidRDefault="002D0478" w:rsidP="002D0478">
            <w:pPr>
              <w:pStyle w:val="ProductList-TableBody"/>
            </w:pPr>
            <w:r>
              <w:t>Power BI Premium P5</w:t>
            </w:r>
          </w:p>
        </w:tc>
        <w:tc>
          <w:tcPr>
            <w:tcW w:w="706" w:type="dxa"/>
            <w:tcBorders>
              <w:top w:val="dashed" w:sz="4" w:space="0" w:color="B2B2B2"/>
              <w:left w:val="none" w:sz="4" w:space="0" w:color="6E6E6E"/>
              <w:bottom w:val="dashed" w:sz="4" w:space="0" w:color="B2B2B2"/>
              <w:right w:val="single" w:sz="6" w:space="0" w:color="FFFFFF"/>
            </w:tcBorders>
          </w:tcPr>
          <w:p w:rsidR="002D0478" w:rsidRDefault="002D0478" w:rsidP="002D047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t>A</w:t>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r>
      <w:tr w:rsidR="002D0478" w:rsidTr="002D0478">
        <w:tc>
          <w:tcPr>
            <w:tcW w:w="4170" w:type="dxa"/>
            <w:tcBorders>
              <w:top w:val="dashed" w:sz="4" w:space="0" w:color="B2B2B2"/>
              <w:left w:val="none" w:sz="4" w:space="0" w:color="6E6E6E"/>
              <w:bottom w:val="dashed" w:sz="4" w:space="0" w:color="B2B2B2"/>
              <w:right w:val="none" w:sz="4" w:space="0" w:color="6E6E6E"/>
            </w:tcBorders>
          </w:tcPr>
          <w:p w:rsidR="002D0478" w:rsidRDefault="002D0478" w:rsidP="002D0478">
            <w:pPr>
              <w:pStyle w:val="ProductList-TableBody"/>
            </w:pPr>
            <w:r>
              <w:t>Power BI Premium Promo</w:t>
            </w:r>
            <w:r>
              <w:fldChar w:fldCharType="begin"/>
            </w:r>
            <w:r>
              <w:instrText xml:space="preserve"> XE "Power BI Premium Promo"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2D0478" w:rsidRDefault="002D0478" w:rsidP="002D047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r>
      <w:tr w:rsidR="002D0478" w:rsidTr="002D0478">
        <w:tc>
          <w:tcPr>
            <w:tcW w:w="4170" w:type="dxa"/>
            <w:tcBorders>
              <w:top w:val="dashed" w:sz="4" w:space="0" w:color="B2B2B2"/>
              <w:left w:val="none" w:sz="4" w:space="0" w:color="6E6E6E"/>
              <w:bottom w:val="dashed" w:sz="4" w:space="0" w:color="BFBFBF"/>
              <w:right w:val="none" w:sz="4" w:space="0" w:color="6E6E6E"/>
            </w:tcBorders>
          </w:tcPr>
          <w:p w:rsidR="002D0478" w:rsidRDefault="002D0478" w:rsidP="002D0478">
            <w:pPr>
              <w:pStyle w:val="ProductList-TableBody"/>
            </w:pPr>
            <w:r>
              <w:rPr>
                <w:color w:val="000000"/>
              </w:rPr>
              <w:t>Power BI Pro</w:t>
            </w:r>
            <w:r>
              <w:fldChar w:fldCharType="begin"/>
            </w:r>
            <w:r>
              <w:instrText xml:space="preserve"> XE "Power BI Pro" </w:instrText>
            </w:r>
            <w:r>
              <w:fldChar w:fldCharType="end"/>
            </w:r>
          </w:p>
        </w:tc>
        <w:tc>
          <w:tcPr>
            <w:tcW w:w="706" w:type="dxa"/>
            <w:tcBorders>
              <w:top w:val="dashed" w:sz="4" w:space="0" w:color="B2B2B2"/>
              <w:left w:val="none" w:sz="4" w:space="0" w:color="6E6E6E"/>
              <w:bottom w:val="dashed" w:sz="4" w:space="0" w:color="BFBFBF"/>
              <w:right w:val="single" w:sz="6" w:space="0" w:color="FFFFFF"/>
            </w:tcBorders>
          </w:tcPr>
          <w:p w:rsidR="002D0478" w:rsidRDefault="002D0478" w:rsidP="002D0478">
            <w:pPr>
              <w:pStyle w:val="ProductList-TableBody"/>
              <w:jc w:val="center"/>
            </w:pPr>
            <w:r>
              <w:rPr>
                <w:color w:val="000000"/>
              </w:rPr>
              <w:t>1</w:t>
            </w: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r>
      <w:tr w:rsidR="002D0478" w:rsidTr="002D0478">
        <w:tc>
          <w:tcPr>
            <w:tcW w:w="4170" w:type="dxa"/>
            <w:tcBorders>
              <w:top w:val="dashed" w:sz="4" w:space="0" w:color="BFBFBF"/>
              <w:left w:val="none" w:sz="4" w:space="0" w:color="6E6E6E"/>
              <w:bottom w:val="none" w:sz="4" w:space="0" w:color="BFBFBF"/>
              <w:right w:val="none" w:sz="4" w:space="0" w:color="6E6E6E"/>
            </w:tcBorders>
          </w:tcPr>
          <w:p w:rsidR="002D0478" w:rsidRDefault="002D0478" w:rsidP="002D0478">
            <w:pPr>
              <w:pStyle w:val="ProductList-TableBody"/>
            </w:pPr>
            <w:r>
              <w:rPr>
                <w:color w:val="000000"/>
              </w:rPr>
              <w:t>Power BI Pro A</w:t>
            </w:r>
            <w:r>
              <w:fldChar w:fldCharType="begin"/>
            </w:r>
            <w:r>
              <w:instrText xml:space="preserve"> XE "Power BI Pro A" </w:instrText>
            </w:r>
            <w:r>
              <w:fldChar w:fldCharType="end"/>
            </w:r>
          </w:p>
        </w:tc>
        <w:tc>
          <w:tcPr>
            <w:tcW w:w="706" w:type="dxa"/>
            <w:tcBorders>
              <w:top w:val="dashed" w:sz="4" w:space="0" w:color="BFBFBF"/>
              <w:left w:val="none" w:sz="4" w:space="0" w:color="6E6E6E"/>
              <w:bottom w:val="none" w:sz="4" w:space="0" w:color="BFBFBF"/>
              <w:right w:val="single" w:sz="6" w:space="0" w:color="FFFFFF"/>
            </w:tcBorders>
          </w:tcPr>
          <w:p w:rsidR="002D0478" w:rsidRDefault="002D0478" w:rsidP="002D0478">
            <w:pPr>
              <w:pStyle w:val="ProductList-TableBody"/>
              <w:jc w:val="center"/>
            </w:pPr>
            <w:r>
              <w:rPr>
                <w:color w:val="000000"/>
              </w:rPr>
              <w:t>1</w:t>
            </w: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2D0478" w:rsidRDefault="002D0478" w:rsidP="002D047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2D0478" w:rsidRDefault="002D0478" w:rsidP="002D0478">
            <w:pPr>
              <w:pStyle w:val="ProductList-TableBody"/>
              <w:jc w:val="center"/>
            </w:pPr>
          </w:p>
        </w:tc>
      </w:tr>
    </w:tbl>
    <w:p w:rsidR="00C32009" w:rsidRDefault="000F0960">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00"/>
        <w:gridCol w:w="3595"/>
        <w:gridCol w:w="3595"/>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2D0478">
              <w:rPr>
                <w:color w:val="0563C1"/>
                <w:lang w:val="pt-BR"/>
              </w:rPr>
              <w:t>Qualificados para Vigência Estendida</w:t>
            </w:r>
            <w:r>
              <w:fldChar w:fldCharType="end"/>
            </w:r>
            <w:r w:rsidRPr="002D0478">
              <w:rPr>
                <w:lang w:val="pt-BR"/>
              </w:rPr>
              <w:t>: Flow, PowerApps, Stream</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sidRPr="002D0478">
              <w:rPr>
                <w:color w:val="0563C1"/>
                <w:lang w:val="pt-BR"/>
              </w:rPr>
              <w:t>Isenção de Usuários Qualificados</w:t>
            </w:r>
            <w:r>
              <w:fldChar w:fldCharType="end"/>
            </w:r>
            <w:r w:rsidRPr="002D0478">
              <w:rPr>
                <w:lang w:val="pt-BR"/>
              </w:rPr>
              <w:t>: Power BI Pro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2D0478">
              <w:rPr>
                <w:color w:val="0563C1"/>
                <w:lang w:val="pt-BR"/>
              </w:rPr>
              <w:t>Qualificados para Redução (SCE)</w:t>
            </w:r>
            <w:r>
              <w:fldChar w:fldCharType="end"/>
            </w:r>
            <w:r w:rsidRPr="002D0478">
              <w:rPr>
                <w:lang w:val="pt-BR"/>
              </w:rP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Pr="002D0478" w:rsidRDefault="000F0960">
      <w:pPr>
        <w:pStyle w:val="ProductList-ClauseHeading"/>
        <w:outlineLvl w:val="4"/>
        <w:rPr>
          <w:lang w:val="pt-BR"/>
        </w:rPr>
      </w:pPr>
      <w:r w:rsidRPr="002D0478">
        <w:rPr>
          <w:lang w:val="pt-BR"/>
        </w:rPr>
        <w:t>2.1 Power BI Report Server – Instâncias em Execução</w:t>
      </w:r>
    </w:p>
    <w:p w:rsidR="00C32009" w:rsidRPr="002D0478" w:rsidRDefault="000F0960">
      <w:pPr>
        <w:pStyle w:val="ProductList-Body"/>
        <w:rPr>
          <w:lang w:val="pt-BR"/>
        </w:rPr>
      </w:pPr>
      <w:r w:rsidRPr="002D0478">
        <w:rPr>
          <w:lang w:val="pt-BR"/>
        </w:rPr>
        <w:t>Para cada licença de assinatura do Microsoft Power BI Premium</w:t>
      </w:r>
      <w:r w:rsidR="002D0478">
        <w:rPr>
          <w:lang w:val="pt-BR"/>
        </w:rPr>
        <w:t xml:space="preserve"> P</w:t>
      </w:r>
      <w:r w:rsidRPr="002D0478">
        <w:rPr>
          <w:lang w:val="pt-BR"/>
        </w:rPr>
        <w:t xml:space="preserve">, o Cliente poderá executar qualquer número de </w:t>
      </w:r>
      <w:r>
        <w:fldChar w:fldCharType="begin"/>
      </w:r>
      <w:r w:rsidRPr="002D047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2D0478">
        <w:rPr>
          <w:color w:val="0563C1"/>
          <w:lang w:val="pt-BR"/>
        </w:rPr>
        <w:t>Instâncias</w:t>
      </w:r>
      <w:r>
        <w:fldChar w:fldCharType="end"/>
      </w:r>
      <w:r w:rsidRPr="002D0478">
        <w:rPr>
          <w:lang w:val="pt-BR"/>
        </w:rPr>
        <w:t xml:space="preserve"> de software do Servidor de Relatório do Power BI em um </w:t>
      </w:r>
      <w:r>
        <w:fldChar w:fldCharType="begin"/>
      </w:r>
      <w:r w:rsidRPr="002D0478">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2D0478">
        <w:rPr>
          <w:color w:val="0563C1"/>
          <w:lang w:val="pt-BR"/>
        </w:rPr>
        <w:t>Ambiente de Sistema Operacional Físico</w:t>
      </w:r>
      <w:r>
        <w:fldChar w:fldCharType="end"/>
      </w:r>
      <w:r w:rsidRPr="002D0478">
        <w:rPr>
          <w:lang w:val="pt-BR"/>
        </w:rPr>
        <w:t xml:space="preserve"> ou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Ambiente de Sistema Operacional Virtual</w:t>
      </w:r>
      <w:r>
        <w:fldChar w:fldCharType="end"/>
      </w:r>
      <w:r w:rsidRPr="002D0478">
        <w:rPr>
          <w:lang w:val="pt-BR"/>
        </w:rPr>
        <w:t xml:space="preserve"> em um Servidor dedicado ao usuário do Cliente ou um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Ambiente de Sistema Operacional Virtual</w:t>
      </w:r>
      <w:r>
        <w:fldChar w:fldCharType="end"/>
      </w:r>
      <w:r w:rsidRPr="002D0478">
        <w:rPr>
          <w:lang w:val="pt-BR"/>
        </w:rPr>
        <w:t xml:space="preserve"> em servidores compartilhados somente em Serviços do Microsoft Azure. O Cliente poderá executar o software do Servidor de Relatório do Power BI em um Ambiente de Sistema Operacional Físico ou </w:t>
      </w:r>
      <w:r>
        <w:fldChar w:fldCharType="begin"/>
      </w:r>
      <w:r w:rsidRPr="002D0478">
        <w:rPr>
          <w:lang w:val="pt-BR"/>
        </w:rPr>
        <w:instrText xml:space="preserve"> AutoTextList   \s NoStyle \t "OSE Virtual significa um OSE que é configurado para ser executado em um sistema de hardware virtual" </w:instrText>
      </w:r>
      <w:r>
        <w:fldChar w:fldCharType="separate"/>
      </w:r>
      <w:r w:rsidRPr="002D0478">
        <w:rPr>
          <w:color w:val="0563C1"/>
          <w:lang w:val="pt-BR"/>
        </w:rPr>
        <w:t>Virtual</w:t>
      </w:r>
      <w:r>
        <w:fldChar w:fldCharType="end"/>
      </w:r>
      <w:r w:rsidRPr="002D0478">
        <w:rPr>
          <w:lang w:val="pt-BR"/>
        </w:rPr>
        <w:t xml:space="preserve"> com até o número de núcleos incluídos em um plano de Power BI Premium</w:t>
      </w:r>
      <w:r w:rsidR="002D0478">
        <w:rPr>
          <w:lang w:val="pt-BR"/>
        </w:rPr>
        <w:t xml:space="preserve"> P</w:t>
      </w:r>
      <w:r w:rsidRPr="002D0478">
        <w:rPr>
          <w:lang w:val="pt-BR"/>
        </w:rPr>
        <w:t xml:space="preserve">. Se algum </w:t>
      </w:r>
      <w:r>
        <w:fldChar w:fldCharType="begin"/>
      </w:r>
      <w:r w:rsidRPr="002D0478">
        <w:rPr>
          <w:lang w:val="pt-BR"/>
        </w:rP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sidRPr="002D0478">
        <w:rPr>
          <w:color w:val="0563C1"/>
          <w:lang w:val="pt-BR"/>
        </w:rPr>
        <w:t>Núcleo Virtual</w:t>
      </w:r>
      <w:r>
        <w:fldChar w:fldCharType="end"/>
      </w:r>
      <w:r w:rsidRPr="002D0478">
        <w:rPr>
          <w:lang w:val="pt-BR"/>
        </w:rPr>
        <w:t xml:space="preserve"> for mapeado a qualquer momento para mais de um </w:t>
      </w:r>
      <w:r>
        <w:fldChar w:fldCharType="begin"/>
      </w:r>
      <w:r w:rsidRPr="002D0478">
        <w:rPr>
          <w:lang w:val="pt-BR"/>
        </w:rPr>
        <w:instrText xml:space="preserve"> AutoTextList   \s NoStyle \t "Thread de Hardware significa um Núcleo Físico ou um hipersegmento em um Processador Físico." </w:instrText>
      </w:r>
      <w:r>
        <w:fldChar w:fldCharType="separate"/>
      </w:r>
      <w:r w:rsidRPr="002D0478">
        <w:rPr>
          <w:color w:val="0563C1"/>
          <w:lang w:val="pt-BR"/>
        </w:rPr>
        <w:t>Segmento de Hardware</w:t>
      </w:r>
      <w:r>
        <w:fldChar w:fldCharType="end"/>
      </w:r>
      <w:r w:rsidRPr="002D0478">
        <w:rPr>
          <w:lang w:val="pt-BR"/>
        </w:rPr>
        <w:t xml:space="preserve">, o Cliente precisará de uma licença de assinatura adicional para cada </w:t>
      </w:r>
      <w:r>
        <w:fldChar w:fldCharType="begin"/>
      </w:r>
      <w:r w:rsidRPr="002D0478">
        <w:rPr>
          <w:lang w:val="pt-BR"/>
        </w:rPr>
        <w:instrText xml:space="preserve"> AutoTextList   \s NoStyle \t "Thread de Hardware significa um Núcleo Físico ou um hipersegmento em um Processador Físico." </w:instrText>
      </w:r>
      <w:r>
        <w:fldChar w:fldCharType="separate"/>
      </w:r>
      <w:r w:rsidRPr="002D0478">
        <w:rPr>
          <w:color w:val="0563C1"/>
          <w:lang w:val="pt-BR"/>
        </w:rPr>
        <w:t>Segmento de Hardware</w:t>
      </w:r>
      <w:r>
        <w:fldChar w:fldCharType="end"/>
      </w:r>
      <w:r w:rsidRPr="002D0478">
        <w:rPr>
          <w:lang w:val="pt-BR"/>
        </w:rPr>
        <w:t xml:space="preserve"> adicional mapeado para esse </w:t>
      </w:r>
      <w:r>
        <w:fldChar w:fldCharType="begin"/>
      </w:r>
      <w:r w:rsidRPr="002D0478">
        <w:rPr>
          <w:lang w:val="pt-BR"/>
        </w:rP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sidRPr="002D0478">
        <w:rPr>
          <w:color w:val="0563C1"/>
          <w:lang w:val="pt-BR"/>
        </w:rPr>
        <w:t>Núcleo Virtual</w:t>
      </w:r>
      <w:r>
        <w:fldChar w:fldCharType="end"/>
      </w:r>
      <w:r w:rsidRPr="002D0478">
        <w:rPr>
          <w:lang w:val="pt-BR"/>
        </w:rPr>
        <w:t xml:space="preserve">.  </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2.2 Power BI Report Server – Compartilhamento de Conteúdo</w:t>
      </w:r>
    </w:p>
    <w:p w:rsidR="00C32009" w:rsidRPr="002D0478" w:rsidRDefault="000F0960">
      <w:pPr>
        <w:pStyle w:val="ProductList-Body"/>
        <w:rPr>
          <w:lang w:val="pt-BR"/>
        </w:rPr>
      </w:pPr>
      <w:r w:rsidRPr="002D0478">
        <w:rPr>
          <w:lang w:val="pt-BR"/>
        </w:rPr>
        <w:t xml:space="preserve">É necessária uma SL de Usuário do Power BI Pro para publicar relatórios compartilhados do Power BI usando o Power BI Report Server.  </w:t>
      </w:r>
    </w:p>
    <w:p w:rsidR="00C32009" w:rsidRPr="002D0478" w:rsidRDefault="00C32009">
      <w:pPr>
        <w:pStyle w:val="ProductList-Body"/>
        <w:rPr>
          <w:lang w:val="pt-BR"/>
        </w:rPr>
      </w:pPr>
    </w:p>
    <w:p w:rsidR="00C32009" w:rsidRPr="002D0478" w:rsidRDefault="000F0960">
      <w:pPr>
        <w:pStyle w:val="ProductList-ClauseHeading"/>
        <w:outlineLvl w:val="4"/>
        <w:rPr>
          <w:lang w:val="pt-BR"/>
        </w:rPr>
      </w:pPr>
      <w:r w:rsidRPr="002D0478">
        <w:rPr>
          <w:lang w:val="pt-BR"/>
        </w:rPr>
        <w:t>2.3 Tecnologia SQL Server</w:t>
      </w:r>
    </w:p>
    <w:p w:rsidR="00C32009" w:rsidRPr="002D0478" w:rsidRDefault="000F0960">
      <w:pPr>
        <w:pStyle w:val="ProductList-Body"/>
        <w:rPr>
          <w:lang w:val="pt-BR"/>
        </w:rPr>
      </w:pPr>
      <w:r w:rsidRPr="002D0478">
        <w:rPr>
          <w:lang w:val="pt-BR"/>
        </w:rPr>
        <w:t xml:space="preserve">O Cliente pode executar qualquer número de </w:t>
      </w:r>
      <w:r>
        <w:fldChar w:fldCharType="begin"/>
      </w:r>
      <w:r w:rsidRPr="002D047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2D0478">
        <w:rPr>
          <w:color w:val="0563C1"/>
          <w:lang w:val="pt-BR"/>
        </w:rPr>
        <w:t>Instâncias</w:t>
      </w:r>
      <w:r>
        <w:fldChar w:fldCharType="end"/>
      </w:r>
      <w:r w:rsidRPr="002D0478">
        <w:rPr>
          <w:lang w:val="pt-BR"/>
        </w:rPr>
        <w:t xml:space="preserve"> de qualquer software de banco de dados do SQL Server (SQL Server Standard) incluído no Power BI Report Server em um </w:t>
      </w:r>
      <w:r>
        <w:fldChar w:fldCharType="begin"/>
      </w:r>
      <w:r w:rsidRPr="002D047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2D0478">
        <w:rPr>
          <w:color w:val="0563C1"/>
          <w:lang w:val="pt-BR"/>
        </w:rPr>
        <w:t>OSE</w:t>
      </w:r>
      <w:r>
        <w:fldChar w:fldCharType="end"/>
      </w:r>
      <w:r w:rsidRPr="002D0478">
        <w:rPr>
          <w:lang w:val="pt-BR"/>
        </w:rPr>
        <w:t xml:space="preserve"> para a finalidade limitada de oferecer suporte ao Power BI Report Server e a qualquer outro produto que inclua o software de banco de dados SQL Server.  </w:t>
      </w:r>
    </w:p>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413073"/>
      <w:r>
        <w:instrText>Microsoft Kaizala Pro</w:instrText>
      </w:r>
      <w:bookmarkEnd w:id="305"/>
      <w:r>
        <w:instrText>" \l 3</w:instrText>
      </w:r>
      <w:r>
        <w:fldChar w:fldCharType="end"/>
      </w:r>
    </w:p>
    <w:p w:rsidR="00C32009" w:rsidRDefault="000F0960">
      <w:pPr>
        <w:pStyle w:val="ProductList-Offering1SubSection"/>
        <w:outlineLvl w:val="3"/>
      </w:pPr>
      <w:bookmarkStart w:id="306" w:name="_Sec1210"/>
      <w:r>
        <w:t>1. Disponibilidade do Produto</w:t>
      </w:r>
      <w:bookmarkEnd w:id="306"/>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C3200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32009" w:rsidRDefault="000F096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520" w:type="dxa"/>
            <w:tcBorders>
              <w:top w:val="none" w:sz="4" w:space="0" w:color="BFBFBF"/>
              <w:left w:val="none" w:sz="4" w:space="0" w:color="000000"/>
              <w:bottom w:val="none" w:sz="4" w:space="0" w:color="7F7F7F"/>
              <w:right w:val="none" w:sz="4" w:space="0" w:color="000000"/>
            </w:tcBorders>
          </w:tcPr>
          <w:p w:rsidR="00C32009" w:rsidRPr="002D0478" w:rsidRDefault="000F0960">
            <w:pPr>
              <w:pStyle w:val="ProductList-TableBody"/>
              <w:rPr>
                <w:lang w:val="pt-BR"/>
              </w:rPr>
            </w:pPr>
            <w:r w:rsidRPr="002D0478">
              <w:rPr>
                <w:lang w:val="pt-BR"/>
              </w:rPr>
              <w:t>Microsoft Kaizala Pro</w:t>
            </w:r>
            <w:r>
              <w:fldChar w:fldCharType="begin"/>
            </w:r>
            <w:r w:rsidRPr="002D0478">
              <w:rPr>
                <w:lang w:val="pt-BR"/>
              </w:rPr>
              <w:instrText xml:space="preserve"> XE "Microsoft Kaizala Pro" </w:instrText>
            </w:r>
            <w:r>
              <w:fldChar w:fldCharType="end"/>
            </w:r>
            <w:r w:rsidRPr="002D0478">
              <w:rPr>
                <w:lang w:val="pt-BR"/>
              </w:rP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307" w:name="_Sec1211"/>
      <w:r>
        <w:t>2. Condições do Produto</w:t>
      </w:r>
      <w:bookmarkEnd w:id="307"/>
    </w:p>
    <w:tbl>
      <w:tblPr>
        <w:tblStyle w:val="PURTable"/>
        <w:tblW w:w="0" w:type="dxa"/>
        <w:tblLook w:val="04A0" w:firstRow="1" w:lastRow="0" w:firstColumn="1" w:lastColumn="0" w:noHBand="0" w:noVBand="1"/>
      </w:tblPr>
      <w:tblGrid>
        <w:gridCol w:w="3600"/>
        <w:gridCol w:w="3595"/>
        <w:gridCol w:w="3595"/>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2D0478">
              <w:rPr>
                <w:color w:val="0563C1"/>
                <w:lang w:val="pt-BR"/>
              </w:rPr>
              <w:t>Qualificados para Redução (SCE)</w:t>
            </w:r>
            <w:r>
              <w:fldChar w:fldCharType="end"/>
            </w:r>
            <w:r w:rsidRPr="002D0478">
              <w:rPr>
                <w:lang w:val="pt-BR"/>
              </w:rPr>
              <w:t>: Todos</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sidRPr="002D0478">
              <w:rPr>
                <w:color w:val="0563C1"/>
                <w:lang w:val="pt-BR"/>
              </w:rPr>
              <w:t>Qualificados para Adequação (“True-Up”)</w:t>
            </w:r>
            <w:r>
              <w:fldChar w:fldCharType="end"/>
            </w:r>
            <w:r w:rsidRPr="002D0478">
              <w:rPr>
                <w:lang w:val="pt-BR"/>
              </w:rP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Pr="002D0478" w:rsidRDefault="00C32009">
            <w:pPr>
              <w:pStyle w:val="ProductList-TableBody"/>
              <w:rPr>
                <w:lang w:val="pt-BR"/>
              </w:rPr>
            </w:pPr>
          </w:p>
        </w:tc>
      </w:tr>
    </w:tbl>
    <w:p w:rsidR="00C32009" w:rsidRPr="002D0478" w:rsidRDefault="00C32009">
      <w:pPr>
        <w:pStyle w:val="ProductList-Body"/>
        <w:rPr>
          <w:lang w:val="pt-BR"/>
        </w:rPr>
      </w:pPr>
    </w:p>
    <w:p w:rsidR="00C039F8" w:rsidRPr="00B40BA3" w:rsidRDefault="00C039F8" w:rsidP="00C039F8">
      <w:pPr>
        <w:pStyle w:val="ProductList-ClauseHeading"/>
        <w:outlineLvl w:val="4"/>
      </w:pPr>
      <w:r>
        <w:t>2.1 Disponibilidade Geográfica</w:t>
      </w:r>
    </w:p>
    <w:p w:rsidR="00C039F8" w:rsidRPr="00B40BA3" w:rsidRDefault="00C039F8" w:rsidP="00C039F8">
      <w:pPr>
        <w:pStyle w:val="ProductList-Body"/>
      </w:pPr>
      <w:r>
        <w:t>O Kaizala só está disponível em Argentina, Bangladesh, Brasil, Camboja, Chile, Colômbia, Egito, Etiópia, Índia, Indonésia, Israel, Jordânia, Quênia, Líbano, Malásia, México, Marrocos, Nigéria, Filipinas, Ruanda, Arábia Saudita, Singapura, África do Sul, Tanzânia, Tailândia, Turquia, Uganda e Vietnã.</w:t>
      </w:r>
    </w:p>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413074"/>
      <w:r>
        <w:instrText>Microsoft Cloud App Security</w:instrText>
      </w:r>
      <w:bookmarkEnd w:id="309"/>
      <w:r>
        <w:instrText>" \l 3</w:instrText>
      </w:r>
      <w:r>
        <w:fldChar w:fldCharType="end"/>
      </w:r>
    </w:p>
    <w:p w:rsidR="00C32009" w:rsidRDefault="000F0960">
      <w:pPr>
        <w:pStyle w:val="ProductList-Offering1SubSection"/>
        <w:outlineLvl w:val="3"/>
      </w:pPr>
      <w:bookmarkStart w:id="310" w:name="_Sec1207"/>
      <w:r>
        <w:t>1. Disponibilidade do Produto</w:t>
      </w:r>
      <w:bookmarkEnd w:id="310"/>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C3200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32009" w:rsidRDefault="000F096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520" w:type="dxa"/>
            <w:tcBorders>
              <w:top w:val="none" w:sz="4" w:space="0" w:color="BFBFBF"/>
              <w:left w:val="none" w:sz="4" w:space="0" w:color="000000"/>
              <w:bottom w:val="dashed" w:sz="4" w:space="0" w:color="7F7F7F"/>
              <w:right w:val="none" w:sz="4" w:space="0" w:color="000000"/>
            </w:tcBorders>
          </w:tcPr>
          <w:p w:rsidR="00C32009" w:rsidRDefault="000F0960">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C32009">
      <w:pPr>
        <w:pStyle w:val="ProductList-Body"/>
      </w:pPr>
    </w:p>
    <w:p w:rsidR="00C32009" w:rsidRDefault="000F0960">
      <w:pPr>
        <w:pStyle w:val="ProductList-Offering1SubSection"/>
        <w:outlineLvl w:val="3"/>
      </w:pPr>
      <w:bookmarkStart w:id="311" w:name="_Sec1208"/>
      <w:r>
        <w:t>2. Condições do Produto</w:t>
      </w:r>
      <w:bookmarkEnd w:id="311"/>
    </w:p>
    <w:tbl>
      <w:tblPr>
        <w:tblStyle w:val="PURTable"/>
        <w:tblW w:w="0" w:type="dxa"/>
        <w:tblLook w:val="04A0" w:firstRow="1" w:lastRow="0" w:firstColumn="1" w:lastColumn="0" w:noHBand="0" w:noVBand="1"/>
      </w:tblPr>
      <w:tblGrid>
        <w:gridCol w:w="3600"/>
        <w:gridCol w:w="3595"/>
        <w:gridCol w:w="3595"/>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Pr="002D0478" w:rsidRDefault="000F0960">
            <w:pPr>
              <w:pStyle w:val="ProductList-TableBody"/>
              <w:rPr>
                <w:lang w:val="pt-BR"/>
              </w:rPr>
            </w:pPr>
            <w:r>
              <w:fldChar w:fldCharType="begin"/>
            </w:r>
            <w:r w:rsidRPr="002D047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2D0478">
              <w:rPr>
                <w:color w:val="0563C1"/>
                <w:lang w:val="pt-BR"/>
              </w:rPr>
              <w:t>Qualificados para Vigência Estendida</w:t>
            </w:r>
            <w:r>
              <w:fldChar w:fldCharType="end"/>
            </w:r>
            <w:r w:rsidRPr="002D0478">
              <w:rPr>
                <w:lang w:val="pt-BR"/>
              </w:rP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2D0478" w:rsidRDefault="000F0960">
            <w:pPr>
              <w:pStyle w:val="ProductList-TableBody"/>
              <w:rPr>
                <w:lang w:val="pt-BR"/>
              </w:rPr>
            </w:pPr>
            <w:r w:rsidRPr="002D047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C039F8" w:rsidRDefault="000F0960">
            <w:pPr>
              <w:pStyle w:val="ProductList-TableBody"/>
              <w:rPr>
                <w:lang w:val="pt-BR"/>
              </w:rPr>
            </w:pPr>
            <w:r>
              <w:fldChar w:fldCharType="begin"/>
            </w:r>
            <w:r w:rsidRPr="00C039F8">
              <w:rPr>
                <w:lang w:val="pt-BR"/>
              </w:rP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sidRPr="00C039F8">
              <w:rPr>
                <w:color w:val="0563C1"/>
                <w:lang w:val="pt-BR"/>
              </w:rPr>
              <w:t>Isenção de Usuários Qualificados</w:t>
            </w:r>
            <w:r>
              <w:fldChar w:fldCharType="end"/>
            </w:r>
            <w:r w:rsidRPr="00C039F8">
              <w:rPr>
                <w:lang w:val="pt-BR"/>
              </w:rP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C039F8">
              <w:rPr>
                <w:color w:val="0563C1"/>
                <w:lang w:val="pt-BR"/>
              </w:rPr>
              <w:t>Qualificados para Redução (SCE)</w:t>
            </w:r>
            <w:r>
              <w:fldChar w:fldCharType="end"/>
            </w:r>
            <w:r w:rsidRPr="00C039F8">
              <w:rPr>
                <w:lang w:val="pt-BR"/>
              </w:rPr>
              <w:t>: Todos</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C039F8" w:rsidRDefault="000F0960">
            <w:pPr>
              <w:pStyle w:val="ProductList-TableBody"/>
              <w:rPr>
                <w:lang w:val="pt-BR"/>
              </w:rPr>
            </w:pPr>
            <w:r>
              <w:fldChar w:fldCharType="begin"/>
            </w:r>
            <w:r w:rsidRPr="00C039F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C039F8">
              <w:rPr>
                <w:color w:val="0563C1"/>
                <w:lang w:val="pt-BR"/>
              </w:rPr>
              <w:t>Benefício de Uso do Aluno</w:t>
            </w:r>
            <w:r>
              <w:fldChar w:fldCharType="end"/>
            </w:r>
            <w:r w:rsidRPr="00C039F8">
              <w:rPr>
                <w:lang w:val="pt-BR"/>
              </w:rPr>
              <w:t xml:space="preserve">: Consulte o </w:t>
            </w:r>
            <w:hyperlink w:anchor="_Sec1230">
              <w:r w:rsidRPr="00C039F8">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sidRPr="00C039F8">
              <w:rPr>
                <w:color w:val="0563C1"/>
                <w:lang w:val="pt-BR"/>
              </w:rPr>
              <w:t>Qualificados para Adequação (“True-Up”)</w:t>
            </w:r>
            <w:r>
              <w:fldChar w:fldCharType="end"/>
            </w:r>
            <w:r w:rsidRPr="00C039F8">
              <w:rPr>
                <w:lang w:val="pt-BR"/>
              </w:rP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Pr="00C039F8" w:rsidRDefault="00C32009">
            <w:pPr>
              <w:pStyle w:val="ProductList-TableBody"/>
              <w:rPr>
                <w:lang w:val="pt-BR"/>
              </w:rPr>
            </w:pPr>
          </w:p>
        </w:tc>
      </w:tr>
    </w:tbl>
    <w:p w:rsidR="00C32009" w:rsidRPr="00C039F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312" w:name="_Sec630"/>
      <w:r>
        <w:t>Microsoft Intune</w:t>
      </w:r>
      <w:bookmarkEnd w:id="312"/>
      <w:r>
        <w:fldChar w:fldCharType="begin"/>
      </w:r>
      <w:r>
        <w:instrText xml:space="preserve"> TC "</w:instrText>
      </w:r>
      <w:bookmarkStart w:id="313" w:name="_Toc523413075"/>
      <w:r>
        <w:instrText>Microsoft Intune</w:instrText>
      </w:r>
      <w:bookmarkEnd w:id="313"/>
      <w:r>
        <w:instrText>" \l 3</w:instrText>
      </w:r>
      <w:r>
        <w:fldChar w:fldCharType="end"/>
      </w:r>
    </w:p>
    <w:p w:rsidR="00C32009" w:rsidRDefault="000F0960">
      <w:pPr>
        <w:pStyle w:val="ProductList-Offering1SubSection"/>
        <w:outlineLvl w:val="3"/>
      </w:pPr>
      <w:bookmarkStart w:id="314" w:name="_Sec714"/>
      <w:r>
        <w:t>1. Disponibilidade do Produto</w:t>
      </w:r>
      <w:bookmarkEnd w:id="314"/>
    </w:p>
    <w:tbl>
      <w:tblPr>
        <w:tblStyle w:val="PURTable"/>
        <w:tblW w:w="0" w:type="dxa"/>
        <w:tblLook w:val="04A0" w:firstRow="1" w:lastRow="0" w:firstColumn="1" w:lastColumn="0" w:noHBand="0" w:noVBand="1"/>
      </w:tblPr>
      <w:tblGrid>
        <w:gridCol w:w="4059"/>
        <w:gridCol w:w="810"/>
        <w:gridCol w:w="687"/>
        <w:gridCol w:w="796"/>
        <w:gridCol w:w="706"/>
        <w:gridCol w:w="725"/>
        <w:gridCol w:w="822"/>
        <w:gridCol w:w="697"/>
        <w:gridCol w:w="692"/>
        <w:gridCol w:w="790"/>
      </w:tblGrid>
      <w:tr w:rsidR="00C3200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32009" w:rsidRDefault="000F096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520" w:type="dxa"/>
            <w:tcBorders>
              <w:top w:val="none" w:sz="4" w:space="0" w:color="BFBFBF"/>
              <w:left w:val="none" w:sz="4" w:space="0" w:color="000000"/>
              <w:bottom w:val="dashed" w:sz="4" w:space="0" w:color="7F7F7F"/>
              <w:right w:val="none" w:sz="4" w:space="0" w:color="000000"/>
            </w:tcBorders>
          </w:tcPr>
          <w:p w:rsidR="00C32009" w:rsidRPr="00C039F8" w:rsidRDefault="000F0960">
            <w:pPr>
              <w:pStyle w:val="ProductList-TableBody"/>
              <w:rPr>
                <w:lang w:val="pt-BR"/>
              </w:rPr>
            </w:pPr>
            <w:r w:rsidRPr="00C039F8">
              <w:rPr>
                <w:lang w:val="pt-BR"/>
              </w:rPr>
              <w:t>Complemento do Microsoft Intune</w:t>
            </w:r>
            <w:r>
              <w:fldChar w:fldCharType="begin"/>
            </w:r>
            <w:r w:rsidRPr="00C039F8">
              <w:rPr>
                <w:lang w:val="pt-BR"/>
              </w:rPr>
              <w:instrText xml:space="preserve"> XE "Complemento do Microsoft Intune" </w:instrText>
            </w:r>
            <w:r>
              <w:fldChar w:fldCharType="end"/>
            </w:r>
            <w:r w:rsidRPr="00C039F8">
              <w:rPr>
                <w:lang w:val="pt-BR"/>
              </w:rPr>
              <w:t xml:space="preserve"> (SL de Usuário, SL de Dispositivo)</w:t>
            </w:r>
          </w:p>
        </w:tc>
        <w:tc>
          <w:tcPr>
            <w:tcW w:w="860" w:type="dxa"/>
            <w:tcBorders>
              <w:top w:val="single" w:sz="6" w:space="0" w:color="FFFFFF"/>
              <w:left w:val="none" w:sz="4" w:space="0" w:color="000000"/>
              <w:bottom w:val="dashed"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520" w:type="dxa"/>
            <w:tcBorders>
              <w:top w:val="dashed" w:sz="4" w:space="0" w:color="7F7F7F"/>
              <w:left w:val="none" w:sz="4" w:space="0" w:color="6E6E6E"/>
              <w:bottom w:val="dashed" w:sz="4" w:space="0" w:color="7F7F7F"/>
              <w:right w:val="none" w:sz="4" w:space="0" w:color="6E6E6E"/>
            </w:tcBorders>
          </w:tcPr>
          <w:p w:rsidR="00C32009" w:rsidRPr="00C039F8" w:rsidRDefault="000F0960">
            <w:pPr>
              <w:pStyle w:val="ProductList-TableBody"/>
              <w:rPr>
                <w:lang w:val="pt-BR"/>
              </w:rPr>
            </w:pPr>
            <w:r w:rsidRPr="00C039F8">
              <w:rPr>
                <w:lang w:val="pt-BR"/>
              </w:rPr>
              <w:t>Complemento do Microsoft Intune</w:t>
            </w:r>
            <w:r>
              <w:fldChar w:fldCharType="begin"/>
            </w:r>
            <w:r w:rsidRPr="00C039F8">
              <w:rPr>
                <w:lang w:val="pt-BR"/>
              </w:rPr>
              <w:instrText xml:space="preserve"> XE "Complemento do Microsoft Intune" </w:instrText>
            </w:r>
            <w:r>
              <w:fldChar w:fldCharType="end"/>
            </w:r>
            <w:r w:rsidRPr="00C039F8">
              <w:rPr>
                <w:lang w:val="pt-BR"/>
              </w:rP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520" w:type="dxa"/>
            <w:tcBorders>
              <w:top w:val="dashed" w:sz="4" w:space="0" w:color="7F7F7F"/>
              <w:left w:val="none" w:sz="4" w:space="0" w:color="6E6E6E"/>
              <w:bottom w:val="dashed" w:sz="4" w:space="0" w:color="949494"/>
              <w:right w:val="none" w:sz="4" w:space="0" w:color="6E6E6E"/>
            </w:tcBorders>
          </w:tcPr>
          <w:p w:rsidR="00C32009" w:rsidRPr="00C039F8" w:rsidRDefault="000F0960">
            <w:pPr>
              <w:pStyle w:val="ProductList-TableBody"/>
              <w:rPr>
                <w:lang w:val="pt-BR"/>
              </w:rPr>
            </w:pPr>
            <w:r w:rsidRPr="00C039F8">
              <w:rPr>
                <w:color w:val="000000"/>
                <w:lang w:val="pt-BR"/>
              </w:rPr>
              <w:t>Armazenamento Extra Complementar de 1 GB de SL de Usuário do Microsoft Intune</w:t>
            </w:r>
            <w:r>
              <w:fldChar w:fldCharType="begin"/>
            </w:r>
            <w:r w:rsidRPr="00C039F8">
              <w:rPr>
                <w:lang w:val="pt-BR"/>
              </w:rP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520" w:type="dxa"/>
            <w:tcBorders>
              <w:top w:val="dashed" w:sz="4" w:space="0" w:color="949494"/>
              <w:left w:val="none" w:sz="4" w:space="0" w:color="6E6E6E"/>
              <w:bottom w:val="dashed" w:sz="4" w:space="0" w:color="949494"/>
              <w:right w:val="none" w:sz="4" w:space="0" w:color="6E6E6E"/>
            </w:tcBorders>
          </w:tcPr>
          <w:p w:rsidR="00C32009" w:rsidRPr="00C039F8" w:rsidRDefault="000F0960">
            <w:pPr>
              <w:pStyle w:val="ProductList-TableBody"/>
              <w:rPr>
                <w:lang w:val="pt-BR"/>
              </w:rPr>
            </w:pPr>
            <w:r w:rsidRPr="00C039F8">
              <w:rPr>
                <w:lang w:val="pt-BR"/>
              </w:rP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520" w:type="dxa"/>
            <w:tcBorders>
              <w:top w:val="dashed" w:sz="4" w:space="0" w:color="949494"/>
              <w:left w:val="none" w:sz="4" w:space="0" w:color="6E6E6E"/>
              <w:bottom w:val="dashed" w:sz="4" w:space="0" w:color="B7B7B7"/>
              <w:right w:val="none" w:sz="4" w:space="0" w:color="6E6E6E"/>
            </w:tcBorders>
          </w:tcPr>
          <w:p w:rsidR="00C32009" w:rsidRPr="00C039F8" w:rsidRDefault="000F0960">
            <w:pPr>
              <w:pStyle w:val="ProductList-TableBody"/>
              <w:rPr>
                <w:lang w:val="pt-BR"/>
              </w:rPr>
            </w:pPr>
            <w:r w:rsidRPr="00C039F8">
              <w:rPr>
                <w:lang w:val="pt-BR"/>
              </w:rPr>
              <w:t>Microsoft Intune para EDU</w:t>
            </w:r>
            <w:r>
              <w:fldChar w:fldCharType="begin"/>
            </w:r>
            <w:r w:rsidRPr="00C039F8">
              <w:rPr>
                <w:lang w:val="pt-BR"/>
              </w:rPr>
              <w:instrText xml:space="preserve"> XE "Microsoft Intune para EDU" </w:instrText>
            </w:r>
            <w:r>
              <w:fldChar w:fldCharType="end"/>
            </w:r>
            <w:r w:rsidRPr="00C039F8">
              <w:rPr>
                <w:lang w:val="pt-BR"/>
              </w:rP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520" w:type="dxa"/>
            <w:tcBorders>
              <w:top w:val="dashed" w:sz="4" w:space="0" w:color="B7B7B7"/>
              <w:left w:val="none" w:sz="4" w:space="0" w:color="6E6E6E"/>
              <w:bottom w:val="none" w:sz="4" w:space="0" w:color="BFBFBF"/>
              <w:right w:val="none" w:sz="4" w:space="0" w:color="6E6E6E"/>
            </w:tcBorders>
          </w:tcPr>
          <w:p w:rsidR="00C32009" w:rsidRPr="00C039F8" w:rsidRDefault="000F0960">
            <w:pPr>
              <w:pStyle w:val="ProductList-TableBody"/>
              <w:rPr>
                <w:lang w:val="pt-BR"/>
              </w:rPr>
            </w:pPr>
            <w:r w:rsidRPr="00C039F8">
              <w:rPr>
                <w:lang w:val="pt-BR"/>
              </w:rPr>
              <w:t>Complemento do Microsoft Intune para EDU</w:t>
            </w:r>
            <w:r>
              <w:fldChar w:fldCharType="begin"/>
            </w:r>
            <w:r w:rsidRPr="00C039F8">
              <w:rPr>
                <w:lang w:val="pt-BR"/>
              </w:rPr>
              <w:instrText xml:space="preserve"> XE "Complemento do Microsoft Intune para EDU" </w:instrText>
            </w:r>
            <w:r>
              <w:fldChar w:fldCharType="end"/>
            </w:r>
            <w:r w:rsidRPr="00C039F8">
              <w:rPr>
                <w:lang w:val="pt-BR"/>
              </w:rP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Pr="00C039F8" w:rsidRDefault="00C3200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rsidRPr="00C039F8">
              <w:rPr>
                <w:lang w:val="pt-BR"/>
              </w:rPr>
              <w:instrText xml:space="preserve"> AutoTextList   \s NoStyle \t "Produto Adicional" </w:instrText>
            </w:r>
            <w:r>
              <w:fldChar w:fldCharType="separate"/>
            </w:r>
            <w:r w:rsidRPr="00C039F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315" w:name="_Sec769"/>
      <w:r>
        <w:t>2. Condições do Produto</w:t>
      </w:r>
      <w:bookmarkEnd w:id="315"/>
    </w:p>
    <w:tbl>
      <w:tblPr>
        <w:tblStyle w:val="PURTable"/>
        <w:tblW w:w="0" w:type="dxa"/>
        <w:tblLook w:val="04A0" w:firstRow="1" w:lastRow="0" w:firstColumn="1" w:lastColumn="0" w:noHBand="0" w:noVBand="1"/>
      </w:tblPr>
      <w:tblGrid>
        <w:gridCol w:w="3591"/>
        <w:gridCol w:w="3586"/>
        <w:gridCol w:w="3613"/>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C039F8">
              <w:rPr>
                <w:color w:val="0563C1"/>
                <w:lang w:val="pt-BR"/>
              </w:rPr>
              <w:t>Qualificados para Vigência Estendida</w:t>
            </w:r>
            <w:r>
              <w:fldChar w:fldCharType="end"/>
            </w:r>
            <w:r w:rsidRPr="00C039F8">
              <w:rPr>
                <w:lang w:val="pt-BR"/>
              </w:rP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sidRPr="00C039F8">
              <w:rPr>
                <w:color w:val="0563C1"/>
                <w:lang w:val="pt-BR"/>
              </w:rPr>
              <w:t>Qualificados para Redução</w:t>
            </w:r>
            <w:r>
              <w:fldChar w:fldCharType="end"/>
            </w:r>
            <w:r w:rsidRPr="00C039F8">
              <w:rPr>
                <w:lang w:val="pt-BR"/>
              </w:rP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Qualificados para Redução (SCE):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C039F8">
              <w:rPr>
                <w:color w:val="0563C1"/>
                <w:lang w:val="pt-BR"/>
              </w:rPr>
              <w:t>Benefício de Uso do Aluno</w:t>
            </w:r>
            <w:r>
              <w:fldChar w:fldCharType="end"/>
            </w:r>
            <w:r w:rsidRPr="00C039F8">
              <w:rPr>
                <w:lang w:val="pt-BR"/>
              </w:rPr>
              <w:t xml:space="preserve">: Consulte o </w:t>
            </w:r>
            <w:hyperlink w:anchor="_Sec1230">
              <w:r w:rsidRPr="00C039F8">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sidRPr="00C039F8">
              <w:rPr>
                <w:color w:val="0563C1"/>
                <w:lang w:val="pt-BR"/>
              </w:rPr>
              <w:t>Qualificados para Adequação (“True-Up”)</w:t>
            </w:r>
            <w:r>
              <w:fldChar w:fldCharType="end"/>
            </w:r>
            <w:r w:rsidRPr="00C039F8">
              <w:rPr>
                <w:lang w:val="pt-BR"/>
              </w:rP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sidRPr="00C039F8">
              <w:rPr>
                <w:color w:val="0563C1"/>
                <w:lang w:val="pt-BR"/>
              </w:rPr>
              <w:t>Complementos e de SA</w:t>
            </w:r>
            <w:r>
              <w:fldChar w:fldCharType="end"/>
            </w:r>
            <w:r w:rsidRPr="00C039F8">
              <w:rPr>
                <w:lang w:val="pt-BR"/>
              </w:rPr>
              <w:t xml:space="preserve">: Consulte o </w:t>
            </w:r>
            <w:hyperlink w:anchor="_Sec1237">
              <w:r w:rsidRPr="00C039F8">
                <w:rPr>
                  <w:color w:val="00467F"/>
                  <w:u w:val="single"/>
                  <w:lang w:val="pt-BR"/>
                </w:rPr>
                <w:t>Apêndice C</w:t>
              </w:r>
            </w:hyperlink>
          </w:p>
        </w:tc>
      </w:tr>
    </w:tbl>
    <w:p w:rsidR="00C32009" w:rsidRPr="00C039F8" w:rsidRDefault="00C32009">
      <w:pPr>
        <w:pStyle w:val="ProductList-Body"/>
        <w:rPr>
          <w:lang w:val="pt-BR"/>
        </w:rPr>
      </w:pPr>
    </w:p>
    <w:p w:rsidR="00C32009" w:rsidRPr="00C039F8" w:rsidRDefault="000F0960">
      <w:pPr>
        <w:pStyle w:val="ProductList-ClauseHeading"/>
        <w:outlineLvl w:val="4"/>
        <w:rPr>
          <w:lang w:val="pt-BR"/>
        </w:rPr>
      </w:pPr>
      <w:r w:rsidRPr="00C039F8">
        <w:rPr>
          <w:lang w:val="pt-BR"/>
        </w:rPr>
        <w:t>2.1 Microsoft Intune para EDU (SL de Dispositivo)</w:t>
      </w:r>
    </w:p>
    <w:p w:rsidR="00C32009" w:rsidRPr="00C039F8" w:rsidRDefault="000F0960">
      <w:pPr>
        <w:pStyle w:val="ProductList-SubClauseHeading"/>
        <w:outlineLvl w:val="5"/>
        <w:rPr>
          <w:lang w:val="pt-BR"/>
        </w:rPr>
      </w:pPr>
      <w:r w:rsidRPr="00C039F8">
        <w:rPr>
          <w:lang w:val="pt-BR"/>
        </w:rPr>
        <w:t>2.1.1 Prazo</w:t>
      </w:r>
    </w:p>
    <w:p w:rsidR="00C32009" w:rsidRPr="00C039F8" w:rsidRDefault="000F0960">
      <w:pPr>
        <w:pStyle w:val="ProductList-BodyIndented"/>
        <w:rPr>
          <w:lang w:val="pt-BR"/>
        </w:rPr>
      </w:pPr>
      <w:r w:rsidRPr="00C039F8">
        <w:rPr>
          <w:lang w:val="pt-BR"/>
        </w:rP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rsidR="00C32009" w:rsidRPr="00C039F8" w:rsidRDefault="00C32009">
      <w:pPr>
        <w:pStyle w:val="ProductList-BodyIndented"/>
        <w:rPr>
          <w:lang w:val="pt-BR"/>
        </w:rPr>
      </w:pPr>
    </w:p>
    <w:p w:rsidR="00C32009" w:rsidRPr="00C039F8" w:rsidRDefault="000F0960">
      <w:pPr>
        <w:pStyle w:val="ProductList-SubClauseHeading"/>
        <w:outlineLvl w:val="5"/>
        <w:rPr>
          <w:lang w:val="pt-BR"/>
        </w:rPr>
      </w:pPr>
      <w:r w:rsidRPr="00C039F8">
        <w:rPr>
          <w:lang w:val="pt-BR"/>
        </w:rPr>
        <w:t>2.1.2 Cancelamento e Transferência</w:t>
      </w:r>
    </w:p>
    <w:p w:rsidR="00C32009" w:rsidRPr="00C039F8" w:rsidRDefault="000F0960">
      <w:pPr>
        <w:pStyle w:val="ProductList-BodyIndented"/>
        <w:rPr>
          <w:lang w:val="pt-BR"/>
        </w:rPr>
      </w:pPr>
      <w:r w:rsidRPr="00C039F8">
        <w:rPr>
          <w:lang w:val="pt-BR"/>
        </w:rP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rsidR="00C32009" w:rsidRPr="00C039F8" w:rsidRDefault="00C32009">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Indented"/>
      </w:pPr>
    </w:p>
    <w:p w:rsidR="00C32009" w:rsidRDefault="000F0960">
      <w:pPr>
        <w:pStyle w:val="ProductList-Offering2HeadingNoBorder"/>
        <w:outlineLvl w:val="2"/>
      </w:pPr>
      <w:bookmarkStart w:id="316" w:name="_Sec672"/>
      <w:r>
        <w:t>Microsoft Learning</w:t>
      </w:r>
      <w:bookmarkEnd w:id="316"/>
      <w:r>
        <w:fldChar w:fldCharType="begin"/>
      </w:r>
      <w:r>
        <w:instrText xml:space="preserve"> TC "</w:instrText>
      </w:r>
      <w:bookmarkStart w:id="317" w:name="_Toc523413076"/>
      <w:r>
        <w:instrText>Microsoft Learning</w:instrText>
      </w:r>
      <w:bookmarkEnd w:id="317"/>
      <w:r>
        <w:instrText>" \l 3</w:instrText>
      </w:r>
      <w:r>
        <w:fldChar w:fldCharType="end"/>
      </w:r>
    </w:p>
    <w:p w:rsidR="00C32009" w:rsidRDefault="000F0960">
      <w:pPr>
        <w:pStyle w:val="ProductList-Offering1SubSection"/>
        <w:outlineLvl w:val="3"/>
      </w:pPr>
      <w:bookmarkStart w:id="318" w:name="_Sec728"/>
      <w:r>
        <w:t>1. Disponibilidade do Produto</w:t>
      </w:r>
      <w:bookmarkEnd w:id="318"/>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Cupons de Exame do Microsoft Learning MCP 1</w:t>
            </w:r>
            <w:r>
              <w:fldChar w:fldCharType="begin"/>
            </w:r>
            <w:r w:rsidRPr="00C039F8">
              <w:rPr>
                <w:lang w:val="pt-BR"/>
              </w:rPr>
              <w:instrText xml:space="preserve"> XE "Cupons de Exame do Microsoft Learning MCP 1" </w:instrText>
            </w:r>
            <w:r>
              <w:fldChar w:fldCharType="end"/>
            </w:r>
            <w:r w:rsidRPr="00C039F8">
              <w:rPr>
                <w:lang w:val="pt-BR"/>
              </w:rP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Cupons de Exame do Microsoft Learning MCP 30</w:t>
            </w:r>
            <w:r>
              <w:fldChar w:fldCharType="begin"/>
            </w:r>
            <w:r w:rsidRPr="00C039F8">
              <w:rPr>
                <w:lang w:val="pt-BR"/>
              </w:rPr>
              <w:instrText xml:space="preserve"> XE "Cupons de Exame do Microsoft Learning MCP 30" </w:instrText>
            </w:r>
            <w:r>
              <w:fldChar w:fldCharType="end"/>
            </w:r>
            <w:r w:rsidRPr="00C039F8">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Licença do Site de Exame de Certificação do Microsoft Learning MTA/MCA 125</w:t>
            </w:r>
            <w:r>
              <w:fldChar w:fldCharType="begin"/>
            </w:r>
            <w:r w:rsidRPr="00C039F8">
              <w:rPr>
                <w:lang w:val="pt-BR"/>
              </w:rPr>
              <w:instrText xml:space="preserve"> XE "Licença do Site de Exame de Certificação do Microsoft Learning MTA/MCA 125" </w:instrText>
            </w:r>
            <w:r>
              <w:fldChar w:fldCharType="end"/>
            </w:r>
            <w:r w:rsidRPr="00C039F8">
              <w:rPr>
                <w:lang w:val="pt-BR"/>
              </w:rP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Pr="00C039F8" w:rsidRDefault="000F0960">
            <w:pPr>
              <w:pStyle w:val="ProductList-TableBody"/>
              <w:rPr>
                <w:lang w:val="pt-BR"/>
              </w:rPr>
            </w:pPr>
            <w:r w:rsidRPr="00C039F8">
              <w:rPr>
                <w:lang w:val="pt-BR"/>
              </w:rPr>
              <w:t>Licença do Site de Exame de Certificação do Microsoft Learning MOS/MCE 125</w:t>
            </w:r>
            <w:r>
              <w:fldChar w:fldCharType="begin"/>
            </w:r>
            <w:r w:rsidRPr="00C039F8">
              <w:rPr>
                <w:lang w:val="pt-BR"/>
              </w:rPr>
              <w:instrText xml:space="preserve"> XE "Licença do Site de Exame de Certificação do Microsoft Learning MOS/MCE 125" </w:instrText>
            </w:r>
            <w:r>
              <w:fldChar w:fldCharType="end"/>
            </w:r>
            <w:r w:rsidRPr="00C039F8">
              <w:rPr>
                <w:lang w:val="pt-BR"/>
              </w:rP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Pr="00C039F8" w:rsidRDefault="000F0960">
            <w:pPr>
              <w:pStyle w:val="ProductList-TableBody"/>
              <w:rPr>
                <w:lang w:val="pt-BR"/>
              </w:rPr>
            </w:pPr>
            <w:r w:rsidRPr="00C039F8">
              <w:rPr>
                <w:lang w:val="pt-BR"/>
              </w:rPr>
              <w:t>Licença do Site de Exame de Certificação do Microsoft Learning MOS/MTA/MCE 500</w:t>
            </w:r>
            <w:r>
              <w:fldChar w:fldCharType="begin"/>
            </w:r>
            <w:r w:rsidRPr="00C039F8">
              <w:rPr>
                <w:lang w:val="pt-BR"/>
              </w:rPr>
              <w:instrText xml:space="preserve"> XE "Licença do Site de Exame de Certificação do Microsoft Learning MOS/MTA/MCE 500" </w:instrText>
            </w:r>
            <w:r>
              <w:fldChar w:fldCharType="end"/>
            </w:r>
            <w:r w:rsidRPr="00C039F8">
              <w:rPr>
                <w:lang w:val="pt-BR"/>
              </w:rP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319" w:name="_Sec783"/>
      <w:r>
        <w:t>2. Condições do Produto</w:t>
      </w:r>
      <w:bookmarkEnd w:id="319"/>
    </w:p>
    <w:tbl>
      <w:tblPr>
        <w:tblStyle w:val="PURTable"/>
        <w:tblW w:w="0" w:type="dxa"/>
        <w:tblLook w:val="04A0" w:firstRow="1" w:lastRow="0" w:firstColumn="1" w:lastColumn="0" w:noHBand="0" w:noVBand="1"/>
      </w:tblPr>
      <w:tblGrid>
        <w:gridCol w:w="3600"/>
        <w:gridCol w:w="3595"/>
        <w:gridCol w:w="3595"/>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Qualificados para Redução (SCE):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C32009">
            <w:pPr>
              <w:pStyle w:val="ProductList-TableBody"/>
              <w:rPr>
                <w:lang w:val="pt-BR"/>
              </w:rPr>
            </w:pPr>
          </w:p>
        </w:tc>
      </w:tr>
    </w:tbl>
    <w:p w:rsidR="00C32009" w:rsidRPr="00C039F8" w:rsidRDefault="00C32009">
      <w:pPr>
        <w:pStyle w:val="ProductList-Body"/>
        <w:rPr>
          <w:lang w:val="pt-BR"/>
        </w:rPr>
      </w:pPr>
    </w:p>
    <w:p w:rsidR="00C32009" w:rsidRPr="00C039F8" w:rsidRDefault="000F0960">
      <w:pPr>
        <w:pStyle w:val="ProductList-ClauseHeading"/>
        <w:outlineLvl w:val="4"/>
        <w:rPr>
          <w:lang w:val="pt-BR"/>
        </w:rPr>
      </w:pPr>
      <w:r w:rsidRPr="00C039F8">
        <w:rPr>
          <w:lang w:val="pt-BR"/>
        </w:rPr>
        <w:t>2.1 Cupons</w:t>
      </w:r>
    </w:p>
    <w:p w:rsidR="00C32009" w:rsidRPr="00C039F8" w:rsidRDefault="000F0960">
      <w:pPr>
        <w:pStyle w:val="ProductList-Body"/>
        <w:rPr>
          <w:lang w:val="pt-BR"/>
        </w:rPr>
      </w:pPr>
      <w:r w:rsidRPr="00C039F8">
        <w:rPr>
          <w:lang w:val="pt-BR"/>
        </w:rPr>
        <w:t xml:space="preserve">Os vouchers são fornecidos mediante a compra e expiram em 12 meses contados a partir da data de compra. </w:t>
      </w:r>
    </w:p>
    <w:p w:rsidR="00C32009" w:rsidRPr="00C039F8" w:rsidRDefault="00C32009">
      <w:pPr>
        <w:pStyle w:val="ProductList-Body"/>
        <w:rPr>
          <w:lang w:val="pt-BR"/>
        </w:rPr>
      </w:pPr>
    </w:p>
    <w:p w:rsidR="00C32009" w:rsidRPr="00C039F8" w:rsidRDefault="000F0960">
      <w:pPr>
        <w:pStyle w:val="ProductList-ClauseHeading"/>
        <w:outlineLvl w:val="4"/>
        <w:rPr>
          <w:lang w:val="pt-BR"/>
        </w:rPr>
      </w:pPr>
      <w:r w:rsidRPr="00C039F8">
        <w:rPr>
          <w:lang w:val="pt-BR"/>
        </w:rPr>
        <w:t>2.2 Licença do Microsoft Office Specialist (MOS), Microsoft Technology Associate (MTA) e Site do Exame do Microsoft Certification Educator (MCE)</w:t>
      </w:r>
    </w:p>
    <w:p w:rsidR="00C32009" w:rsidRPr="00C039F8" w:rsidRDefault="000F0960">
      <w:pPr>
        <w:pStyle w:val="ProductList-Body"/>
        <w:rPr>
          <w:lang w:val="pt-BR"/>
        </w:rPr>
      </w:pPr>
      <w:r w:rsidRPr="00C039F8">
        <w:rPr>
          <w:lang w:val="pt-BR"/>
        </w:rPr>
        <w:t xml:space="preserve">O Cliente deverá ser um centro de teste autorizado Certiport/Pearson VUE para aplicar exames MOS ou MTA em uma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w:t>
      </w:r>
      <w:r>
        <w:fldChar w:fldCharType="end"/>
      </w:r>
      <w:r w:rsidRPr="00C039F8">
        <w:rPr>
          <w:lang w:val="pt-BR"/>
        </w:rPr>
        <w:t xml:space="preserve"> do site. A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w:t>
      </w:r>
      <w:r>
        <w:fldChar w:fldCharType="end"/>
      </w:r>
      <w:r w:rsidRPr="00C039F8">
        <w:rPr>
          <w:lang w:val="pt-BR"/>
        </w:rP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rsidR="00C32009" w:rsidRPr="00C039F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3413077"/>
      <w:r>
        <w:instrText>Minecraft: Education Edition</w:instrText>
      </w:r>
      <w:bookmarkEnd w:id="321"/>
      <w:r>
        <w:instrText>" \l 3</w:instrText>
      </w:r>
      <w:r>
        <w:fldChar w:fldCharType="end"/>
      </w:r>
    </w:p>
    <w:p w:rsidR="00C32009" w:rsidRDefault="000F0960">
      <w:pPr>
        <w:pStyle w:val="ProductList-Offering1SubSection"/>
        <w:outlineLvl w:val="3"/>
      </w:pPr>
      <w:bookmarkStart w:id="322" w:name="_Sec1149"/>
      <w:r>
        <w:t>1. Disponibilidade do Produto</w:t>
      </w:r>
      <w:bookmarkEnd w:id="322"/>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323" w:name="_Sec1150"/>
      <w:r>
        <w:t>2. Condições do Produto</w:t>
      </w:r>
      <w:bookmarkEnd w:id="323"/>
    </w:p>
    <w:tbl>
      <w:tblPr>
        <w:tblStyle w:val="PURTable"/>
        <w:tblW w:w="0" w:type="dxa"/>
        <w:tblLook w:val="04A0" w:firstRow="1" w:lastRow="0" w:firstColumn="1" w:lastColumn="0" w:noHBand="0" w:noVBand="1"/>
      </w:tblPr>
      <w:tblGrid>
        <w:gridCol w:w="3600"/>
        <w:gridCol w:w="3595"/>
        <w:gridCol w:w="3595"/>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Qualificados para Redução (SCE): N/D</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fldChar w:fldCharType="begin"/>
            </w:r>
            <w:r w:rsidRPr="00C039F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C039F8">
              <w:rPr>
                <w:color w:val="0563C1"/>
                <w:lang w:val="pt-BR"/>
              </w:rPr>
              <w:t>Benefício de Uso do Aluno</w:t>
            </w:r>
            <w:r>
              <w:fldChar w:fldCharType="end"/>
            </w:r>
            <w:r w:rsidRPr="00C039F8">
              <w:rPr>
                <w:lang w:val="pt-BR"/>
              </w:rPr>
              <w:t xml:space="preserve">: Consulte o </w:t>
            </w:r>
            <w:hyperlink w:anchor="_Sec1230">
              <w:r w:rsidRPr="00C039F8">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0F0960">
            <w:pPr>
              <w:pStyle w:val="ProductList-TableBody"/>
              <w:rPr>
                <w:lang w:val="pt-BR"/>
              </w:rPr>
            </w:pPr>
            <w:r w:rsidRPr="00C039F8">
              <w:rPr>
                <w:color w:val="404040"/>
                <w:lang w:val="pt-BR"/>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C039F8" w:rsidRDefault="00C32009">
            <w:pPr>
              <w:pStyle w:val="ProductList-TableBody"/>
              <w:rPr>
                <w:lang w:val="pt-BR"/>
              </w:rPr>
            </w:pPr>
          </w:p>
        </w:tc>
      </w:tr>
    </w:tbl>
    <w:p w:rsidR="00C32009" w:rsidRPr="00C039F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C32009">
      <w:pPr>
        <w:sectPr w:rsidR="00C32009">
          <w:headerReference w:type="default" r:id="rId141"/>
          <w:footerReference w:type="default" r:id="rId142"/>
          <w:type w:val="continuous"/>
          <w:pgSz w:w="12240" w:h="15840" w:code="1"/>
          <w:pgMar w:top="1170" w:right="720" w:bottom="720" w:left="720" w:header="432" w:footer="288" w:gutter="0"/>
          <w:cols w:space="360"/>
        </w:sectPr>
      </w:pPr>
    </w:p>
    <w:p w:rsidR="00C32009" w:rsidRDefault="000F0960">
      <w:pPr>
        <w:pStyle w:val="ProductList-SectionHeading"/>
        <w:pageBreakBefore/>
        <w:outlineLvl w:val="0"/>
      </w:pPr>
      <w:bookmarkStart w:id="324" w:name="_Sec549"/>
      <w:bookmarkEnd w:id="206"/>
      <w:r>
        <w:t>Glossário</w:t>
      </w:r>
      <w:r>
        <w:fldChar w:fldCharType="begin"/>
      </w:r>
      <w:r>
        <w:instrText xml:space="preserve"> TC "</w:instrText>
      </w:r>
      <w:bookmarkStart w:id="325" w:name="_Toc523413078"/>
      <w:r>
        <w:instrText>Glossário</w:instrText>
      </w:r>
      <w:bookmarkEnd w:id="325"/>
      <w:r>
        <w:instrText>" \l 1</w:instrText>
      </w:r>
      <w:r>
        <w:fldChar w:fldCharType="end"/>
      </w:r>
    </w:p>
    <w:p w:rsidR="00C32009" w:rsidRDefault="000F0960">
      <w:pPr>
        <w:pStyle w:val="ProductList-Offering1Heading"/>
        <w:outlineLvl w:val="1"/>
      </w:pPr>
      <w:bookmarkStart w:id="326" w:name="_Sec550"/>
      <w:r>
        <w:t>Atributos</w:t>
      </w:r>
      <w:bookmarkEnd w:id="326"/>
      <w:r>
        <w:fldChar w:fldCharType="begin"/>
      </w:r>
      <w:r>
        <w:instrText xml:space="preserve"> TC "</w:instrText>
      </w:r>
      <w:bookmarkStart w:id="327" w:name="_Toc523413079"/>
      <w:r>
        <w:instrText>Atributos</w:instrText>
      </w:r>
      <w:bookmarkEnd w:id="327"/>
      <w:r>
        <w:instrText>" \l 2</w:instrText>
      </w:r>
      <w:r>
        <w:fldChar w:fldCharType="end"/>
      </w:r>
    </w:p>
    <w:p w:rsidR="00C32009" w:rsidRPr="00C039F8" w:rsidRDefault="000F0960">
      <w:pPr>
        <w:pStyle w:val="ProductList-BodySpaced"/>
        <w:rPr>
          <w:lang w:val="pt-BR"/>
        </w:rPr>
      </w:pPr>
      <w:r w:rsidRPr="00C039F8">
        <w:rPr>
          <w:lang w:val="pt-BR"/>
        </w:rPr>
        <w:t>Os atributos são identificados nas tabelas em cada Entrada do Produto e indicam os direitos ou as condições aplicáveis aos Produtos.</w:t>
      </w:r>
    </w:p>
    <w:p w:rsidR="00C32009" w:rsidRPr="00C039F8" w:rsidRDefault="00C32009">
      <w:pPr>
        <w:pStyle w:val="ProductList-BodySpaced"/>
        <w:rPr>
          <w:lang w:val="pt-BR"/>
        </w:rPr>
      </w:pPr>
    </w:p>
    <w:p w:rsidR="00C32009" w:rsidRPr="00C039F8" w:rsidRDefault="000F0960">
      <w:pPr>
        <w:pStyle w:val="ProductList-BodySpaced"/>
        <w:rPr>
          <w:lang w:val="pt-BR"/>
        </w:rPr>
      </w:pPr>
      <w:r w:rsidRPr="00C039F8">
        <w:rPr>
          <w:b/>
          <w:color w:val="00188F"/>
          <w:lang w:val="pt-BR"/>
        </w:rPr>
        <w:t>Software Adicional</w:t>
      </w:r>
      <w:r w:rsidRPr="00C039F8">
        <w:rPr>
          <w:lang w:val="pt-BR"/>
        </w:rPr>
        <w:t>: Software identificado nos Direitos de Uso para Produtos para Servidor que o Cliente tem permissão para usar em qualquer dispositivo junto com seu uso do software para servidores.</w:t>
      </w:r>
    </w:p>
    <w:p w:rsidR="00C32009" w:rsidRPr="00C039F8" w:rsidRDefault="000F0960">
      <w:pPr>
        <w:pStyle w:val="ProductList-BodySpaced"/>
        <w:rPr>
          <w:lang w:val="pt-BR"/>
        </w:rPr>
      </w:pPr>
      <w:r w:rsidRPr="00C039F8">
        <w:rPr>
          <w:b/>
          <w:color w:val="00188F"/>
          <w:lang w:val="pt-BR"/>
        </w:rPr>
        <w:t>Complementos e de SA</w:t>
      </w:r>
      <w:r w:rsidRPr="00C039F8">
        <w:rPr>
          <w:lang w:val="pt-BR"/>
        </w:rPr>
        <w:t xml:space="preserve">: Indica que o Produto está disponível como um Complemento e/ou de SA. Para obter informações, consulte o </w:t>
      </w:r>
      <w:hyperlink w:anchor="_Sec1237">
        <w:r w:rsidRPr="00C039F8">
          <w:rPr>
            <w:color w:val="00467F"/>
            <w:u w:val="single"/>
            <w:lang w:val="pt-BR"/>
          </w:rPr>
          <w:t>Apêndice C – Complementos de Serviços Online e Outras Licenças de Transição</w:t>
        </w:r>
      </w:hyperlink>
      <w:r w:rsidRPr="00C039F8">
        <w:rPr>
          <w:lang w:val="pt-BR"/>
        </w:rPr>
        <w:t>.</w:t>
      </w:r>
    </w:p>
    <w:p w:rsidR="00C32009" w:rsidRPr="00C039F8" w:rsidRDefault="000F0960">
      <w:pPr>
        <w:pStyle w:val="ProductList-BodySpaced"/>
        <w:rPr>
          <w:lang w:val="pt-BR"/>
        </w:rPr>
      </w:pPr>
      <w:r w:rsidRPr="00C039F8">
        <w:rPr>
          <w:b/>
          <w:color w:val="00188F"/>
          <w:lang w:val="pt-BR"/>
        </w:rPr>
        <w:t>Requisitos de Acesso para Clientes</w:t>
      </w:r>
      <w:r w:rsidRPr="00C039F8">
        <w:rPr>
          <w:lang w:val="pt-BR"/>
        </w:rPr>
        <w:t>: Indica se um Produto de Servidor requer ou não CALs para acesso por usuários e dispositivos.</w:t>
      </w:r>
    </w:p>
    <w:p w:rsidR="00C32009" w:rsidRPr="00C039F8" w:rsidRDefault="000F0960">
      <w:pPr>
        <w:pStyle w:val="ProductList-BodySpaced"/>
        <w:rPr>
          <w:lang w:val="pt-BR"/>
        </w:rPr>
      </w:pPr>
      <w:r w:rsidRPr="00C039F8">
        <w:rPr>
          <w:b/>
          <w:color w:val="00188F"/>
          <w:lang w:val="pt-BR"/>
        </w:rPr>
        <w:t>Recuperação de Desastre</w:t>
      </w:r>
      <w:r w:rsidRPr="00C039F8">
        <w:rPr>
          <w:lang w:val="pt-BR"/>
        </w:rPr>
        <w:t xml:space="preserve">: Direitos disponíveis para clientes de SA para usar o software para fins de recuperação de desastre condicionais; consulte a seção </w:t>
      </w:r>
      <w:hyperlink w:anchor="_Sec588">
        <w:r w:rsidRPr="00C039F8">
          <w:rPr>
            <w:color w:val="00467F"/>
            <w:u w:val="single"/>
            <w:lang w:val="pt-BR"/>
          </w:rPr>
          <w:t>Servidores – Direitos de Recuperação de Desastres</w:t>
        </w:r>
      </w:hyperlink>
      <w:r w:rsidRPr="00C039F8">
        <w:rPr>
          <w:lang w:val="pt-BR"/>
        </w:rPr>
        <w:t xml:space="preserve"> do </w:t>
      </w:r>
      <w:hyperlink w:anchor="_Sec564">
        <w:r w:rsidRPr="00C039F8">
          <w:rPr>
            <w:color w:val="00467F"/>
            <w:u w:val="single"/>
            <w:lang w:val="pt-BR"/>
          </w:rPr>
          <w:t>Apêndice B</w:t>
        </w:r>
      </w:hyperlink>
      <w:r w:rsidRPr="00C039F8">
        <w:rPr>
          <w:lang w:val="pt-BR"/>
        </w:rPr>
        <w:t xml:space="preserve"> – Software Assurance para obter detalhes.</w:t>
      </w:r>
    </w:p>
    <w:p w:rsidR="00C32009" w:rsidRPr="00C039F8" w:rsidRDefault="000F0960">
      <w:pPr>
        <w:pStyle w:val="ProductList-BodySpaced"/>
        <w:rPr>
          <w:lang w:val="pt-BR"/>
        </w:rPr>
      </w:pPr>
      <w:r w:rsidRPr="00C039F8">
        <w:rPr>
          <w:b/>
          <w:color w:val="00188F"/>
          <w:lang w:val="pt-BR"/>
        </w:rPr>
        <w:t>Edições Anteriores</w:t>
      </w:r>
      <w:r w:rsidRPr="00C039F8">
        <w:rPr>
          <w:lang w:val="pt-BR"/>
        </w:rPr>
        <w:t>: é permitido o rebaixamento de edições correspondendo a edições especificadas mais altas. O Cliente pode usar a edição anterior permitida em vez de uma edição de nível mais alto licenciada, conforme permitido nos Termos Universais de LIcença.</w:t>
      </w:r>
    </w:p>
    <w:p w:rsidR="00C32009" w:rsidRPr="00C039F8" w:rsidRDefault="000F0960">
      <w:pPr>
        <w:pStyle w:val="ProductList-BodySpaced"/>
        <w:rPr>
          <w:lang w:val="pt-BR"/>
        </w:rPr>
      </w:pPr>
      <w:r w:rsidRPr="00C039F8">
        <w:rPr>
          <w:b/>
          <w:color w:val="00188F"/>
          <w:lang w:val="pt-BR"/>
        </w:rPr>
        <w:t>Qualificados para Vigência Estendida</w:t>
      </w:r>
      <w:r w:rsidRPr="00C039F8">
        <w:rPr>
          <w:lang w:val="pt-BR"/>
        </w:rPr>
        <w:t>: Os serviços online que estão qualificados para um prazo estendido conforme descrito no contrato de licenciamento Enterprise e Enterprise Subscription.</w:t>
      </w:r>
    </w:p>
    <w:p w:rsidR="00C32009" w:rsidRPr="00C039F8" w:rsidRDefault="000F0960">
      <w:pPr>
        <w:pStyle w:val="ProductList-BodySpaced"/>
        <w:rPr>
          <w:lang w:val="pt-BR"/>
        </w:rPr>
      </w:pPr>
      <w:r w:rsidRPr="00C039F8">
        <w:rPr>
          <w:b/>
          <w:color w:val="00188F"/>
          <w:lang w:val="pt-BR"/>
        </w:rPr>
        <w:t>Requisito de Acesso do Usuário Externo</w:t>
      </w:r>
      <w:r w:rsidRPr="00C039F8">
        <w:rPr>
          <w:lang w:val="pt-BR"/>
        </w:rPr>
        <w:t xml:space="preserve">: Indica os requisitos específicos da licença ou as opções para acesso pelos </w:t>
      </w:r>
      <w:r>
        <w:fldChar w:fldCharType="begin"/>
      </w:r>
      <w:r w:rsidRPr="00C039F8">
        <w:rPr>
          <w:lang w:val="pt-BR"/>
        </w:rP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sidRPr="00C039F8">
        <w:rPr>
          <w:color w:val="0563C1"/>
          <w:lang w:val="pt-BR"/>
        </w:rPr>
        <w:t>Usuários Externos</w:t>
      </w:r>
      <w:r>
        <w:fldChar w:fldCharType="end"/>
      </w:r>
      <w:r w:rsidRPr="00C039F8">
        <w:rPr>
          <w:lang w:val="pt-BR"/>
        </w:rPr>
        <w:t>.</w:t>
      </w:r>
    </w:p>
    <w:p w:rsidR="00C32009" w:rsidRPr="00C039F8" w:rsidRDefault="000F0960">
      <w:pPr>
        <w:pStyle w:val="ProductList-BodySpaced"/>
        <w:rPr>
          <w:lang w:val="pt-BR"/>
        </w:rPr>
      </w:pPr>
      <w:r w:rsidRPr="00C039F8">
        <w:rPr>
          <w:b/>
          <w:color w:val="00188F"/>
          <w:lang w:val="pt-BR"/>
        </w:rPr>
        <w:t>Direitos de Failover</w:t>
      </w:r>
      <w:r w:rsidRPr="00C039F8">
        <w:rPr>
          <w:lang w:val="pt-BR"/>
        </w:rPr>
        <w:t xml:space="preserve">: Um benefício de SA que permite que o Cliente execute Instâncias passivas de failover do Produto junto com o software que está sendo executado no </w:t>
      </w:r>
      <w:r>
        <w:fldChar w:fldCharType="begin"/>
      </w:r>
      <w:r w:rsidRPr="00C039F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C039F8">
        <w:rPr>
          <w:color w:val="0563C1"/>
          <w:lang w:val="pt-BR"/>
        </w:rPr>
        <w:t>Servidor Licenciado</w:t>
      </w:r>
      <w:r>
        <w:fldChar w:fldCharType="end"/>
      </w:r>
      <w:r w:rsidRPr="00C039F8">
        <w:rPr>
          <w:lang w:val="pt-BR"/>
        </w:rPr>
        <w:t xml:space="preserve">, em antecipação de um evento de failover. As Instâncias de failover passivas podem ser executadas em um </w:t>
      </w:r>
      <w:r>
        <w:fldChar w:fldCharType="begin"/>
      </w:r>
      <w:r w:rsidRPr="00C039F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C039F8">
        <w:rPr>
          <w:color w:val="0563C1"/>
          <w:lang w:val="pt-BR"/>
        </w:rPr>
        <w:t>OSE</w:t>
      </w:r>
      <w:r>
        <w:fldChar w:fldCharType="end"/>
      </w:r>
      <w:r w:rsidRPr="00C039F8">
        <w:rPr>
          <w:lang w:val="pt-BR"/>
        </w:rPr>
        <w:t xml:space="preserve"> separado no </w:t>
      </w:r>
      <w:r>
        <w:fldChar w:fldCharType="begin"/>
      </w:r>
      <w:r w:rsidRPr="00C039F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C039F8">
        <w:rPr>
          <w:color w:val="0563C1"/>
          <w:lang w:val="pt-BR"/>
        </w:rPr>
        <w:t>Servidor Licenciado</w:t>
      </w:r>
      <w:r>
        <w:fldChar w:fldCharType="end"/>
      </w:r>
      <w:r w:rsidRPr="00C039F8">
        <w:rPr>
          <w:lang w:val="pt-BR"/>
        </w:rPr>
        <w:t xml:space="preserve"> ou em um </w:t>
      </w:r>
      <w:r>
        <w:fldChar w:fldCharType="begin"/>
      </w:r>
      <w:r w:rsidRPr="00C039F8">
        <w:rPr>
          <w:lang w:val="pt-BR"/>
        </w:rPr>
        <w:instrText xml:space="preserve"> AutoTextList   \s NoStyle \t "Servidor significa um sistema de hardware físico capaz de executar o software para servidor." </w:instrText>
      </w:r>
      <w:r>
        <w:fldChar w:fldCharType="separate"/>
      </w:r>
      <w:r w:rsidRPr="00C039F8">
        <w:rPr>
          <w:color w:val="0563C1"/>
          <w:lang w:val="pt-BR"/>
        </w:rPr>
        <w:t>Servidor</w:t>
      </w:r>
      <w:r>
        <w:fldChar w:fldCharType="end"/>
      </w:r>
      <w:r w:rsidRPr="00C039F8">
        <w:rPr>
          <w:lang w:val="pt-BR"/>
        </w:rP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rsidR="00C32009" w:rsidRPr="00C039F8" w:rsidRDefault="000F0960">
      <w:pPr>
        <w:pStyle w:val="ProductList-BodySpaced"/>
        <w:rPr>
          <w:lang w:val="pt-BR"/>
        </w:rPr>
      </w:pPr>
      <w:r w:rsidRPr="00C039F8">
        <w:rPr>
          <w:b/>
          <w:color w:val="00188F"/>
          <w:lang w:val="pt-BR"/>
        </w:rPr>
        <w:t>Nuvem da Comunidade do Governo (apenas para os Estados Unidos)</w:t>
      </w:r>
      <w:r w:rsidRPr="00C039F8">
        <w:rPr>
          <w:lang w:val="pt-BR"/>
        </w:rPr>
        <w:t xml:space="preserve">: Os Serviços Online que estão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C32009" w:rsidRPr="00C039F8" w:rsidRDefault="000F0960">
      <w:pPr>
        <w:pStyle w:val="ProductList-BodySpaced"/>
        <w:rPr>
          <w:lang w:val="pt-BR"/>
        </w:rPr>
      </w:pPr>
      <w:r w:rsidRPr="00C039F8">
        <w:rPr>
          <w:b/>
          <w:color w:val="00188F"/>
          <w:lang w:val="pt-BR"/>
        </w:rPr>
        <w:t>Tecnologias Incluídas</w:t>
      </w:r>
      <w:r w:rsidRPr="00C039F8">
        <w:rPr>
          <w:lang w:val="pt-BR"/>
        </w:rPr>
        <w:t>: Indica outros componentes da Microsoft incluídos em um Produto; consulte a seção Tecnologias Incluídas dos Termos Universais de Licença para obter detalhes.</w:t>
      </w:r>
    </w:p>
    <w:p w:rsidR="00C32009" w:rsidRPr="00C039F8" w:rsidRDefault="000F0960">
      <w:pPr>
        <w:pStyle w:val="ProductList-BodySpaced"/>
        <w:rPr>
          <w:lang w:val="pt-BR"/>
        </w:rPr>
      </w:pPr>
      <w:r w:rsidRPr="00C039F8">
        <w:rPr>
          <w:b/>
          <w:color w:val="00188F"/>
          <w:lang w:val="pt-BR"/>
        </w:rPr>
        <w:t>Mobilidade de Licenças</w:t>
      </w:r>
      <w:r w:rsidRPr="00C039F8">
        <w:rPr>
          <w:lang w:val="pt-BR"/>
        </w:rP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sidRPr="00C039F8">
          <w:rPr>
            <w:color w:val="00467F"/>
            <w:u w:val="single"/>
            <w:lang w:val="pt-BR"/>
          </w:rPr>
          <w:t>Apêndice B</w:t>
        </w:r>
      </w:hyperlink>
      <w:r w:rsidRPr="00C039F8">
        <w:rPr>
          <w:lang w:val="pt-BR"/>
        </w:rPr>
        <w:t xml:space="preserve"> – Software Assurance para obter detalhes.</w:t>
      </w:r>
    </w:p>
    <w:p w:rsidR="00C32009" w:rsidRPr="00C039F8" w:rsidRDefault="000F0960">
      <w:pPr>
        <w:pStyle w:val="ProductList-BodySpaced"/>
        <w:rPr>
          <w:lang w:val="pt-BR"/>
        </w:rPr>
      </w:pPr>
      <w:r w:rsidRPr="00C039F8">
        <w:rPr>
          <w:b/>
          <w:color w:val="00188F"/>
          <w:lang w:val="pt-BR"/>
        </w:rPr>
        <w:t>Termos de Licença</w:t>
      </w:r>
      <w:r w:rsidRPr="00C039F8">
        <w:rPr>
          <w:lang w:val="pt-BR"/>
        </w:rPr>
        <w:t>: termos e condições que regem a implementação e o uso de um Produto.</w:t>
      </w:r>
    </w:p>
    <w:p w:rsidR="00C32009" w:rsidRPr="00C039F8" w:rsidRDefault="000F0960">
      <w:pPr>
        <w:pStyle w:val="ProductList-BodySpaced"/>
        <w:rPr>
          <w:lang w:val="pt-BR"/>
        </w:rPr>
      </w:pPr>
      <w:r w:rsidRPr="00C039F8">
        <w:rPr>
          <w:b/>
          <w:color w:val="00188F"/>
          <w:lang w:val="pt-BR"/>
        </w:rPr>
        <w:t>Direitos de Migração</w:t>
      </w:r>
      <w:r w:rsidRPr="00C039F8">
        <w:rPr>
          <w:lang w:val="pt-BR"/>
        </w:rP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C32009" w:rsidRPr="00C039F8" w:rsidRDefault="000F0960">
      <w:pPr>
        <w:pStyle w:val="ProductList-BodySpaced"/>
        <w:rPr>
          <w:lang w:val="pt-BR"/>
        </w:rPr>
      </w:pPr>
      <w:r w:rsidRPr="00C039F8">
        <w:rPr>
          <w:b/>
          <w:color w:val="00188F"/>
          <w:lang w:val="pt-BR"/>
        </w:rPr>
        <w:t>Pré-requisitos</w:t>
      </w:r>
      <w:r w:rsidRPr="00C039F8">
        <w:rPr>
          <w:lang w:val="pt-BR"/>
        </w:rPr>
        <w:t>: Indicam que determinadas condições adicionais sejam atendidas para a compra de Licenças do Produto.</w:t>
      </w:r>
    </w:p>
    <w:p w:rsidR="00C32009" w:rsidRPr="00C039F8" w:rsidRDefault="000F0960">
      <w:pPr>
        <w:pStyle w:val="ProductList-BodySpaced"/>
        <w:rPr>
          <w:lang w:val="pt-BR"/>
        </w:rPr>
      </w:pPr>
      <w:r w:rsidRPr="00C039F8">
        <w:rPr>
          <w:b/>
          <w:color w:val="00188F"/>
          <w:lang w:val="pt-BR"/>
        </w:rPr>
        <w:t>Pré-requisitos (SA)</w:t>
      </w:r>
      <w:r w:rsidRPr="00C039F8">
        <w:rPr>
          <w:lang w:val="pt-BR"/>
        </w:rPr>
        <w:t>:indicam que determinadas condições adicionais sejam atendidas para a compra de cobertura de SA do Produto.</w:t>
      </w:r>
    </w:p>
    <w:p w:rsidR="00C32009" w:rsidRPr="00C039F8" w:rsidRDefault="000F0960">
      <w:pPr>
        <w:pStyle w:val="ProductList-BodySpaced"/>
        <w:rPr>
          <w:lang w:val="pt-BR"/>
        </w:rPr>
      </w:pPr>
      <w:r w:rsidRPr="00C039F8">
        <w:rPr>
          <w:b/>
          <w:color w:val="00188F"/>
          <w:lang w:val="pt-BR"/>
        </w:rPr>
        <w:t>Versão Anterior</w:t>
      </w:r>
      <w:r w:rsidRPr="00C039F8">
        <w:rPr>
          <w:lang w:val="pt-BR"/>
        </w:rPr>
        <w:t>: Versões mais antigas do Produto e sua Data Disponível.</w:t>
      </w:r>
    </w:p>
    <w:p w:rsidR="00C32009" w:rsidRPr="00C039F8" w:rsidRDefault="000F0960">
      <w:pPr>
        <w:pStyle w:val="ProductList-BodySpaced"/>
        <w:rPr>
          <w:lang w:val="pt-BR"/>
        </w:rPr>
      </w:pPr>
      <w:r w:rsidRPr="00C039F8">
        <w:rPr>
          <w:b/>
          <w:color w:val="00188F"/>
          <w:lang w:val="pt-BR"/>
        </w:rPr>
        <w:t>Notificações</w:t>
      </w:r>
      <w:r w:rsidRPr="00C039F8">
        <w:rPr>
          <w:lang w:val="pt-BR"/>
        </w:rPr>
        <w:t xml:space="preserve">: identifica as notificações aplicáveis para um Produto; consulte a seção Notificações dos </w:t>
      </w:r>
      <w:hyperlink w:anchor="_Sec537">
        <w:r w:rsidRPr="00C039F8">
          <w:rPr>
            <w:color w:val="00467F"/>
            <w:u w:val="single"/>
            <w:lang w:val="pt-BR"/>
          </w:rPr>
          <w:t>Termos Universais de Licença</w:t>
        </w:r>
      </w:hyperlink>
      <w:r w:rsidRPr="00C039F8">
        <w:rPr>
          <w:lang w:val="pt-BR"/>
        </w:rPr>
        <w:t xml:space="preserve"> para obter detalhes.</w:t>
      </w:r>
    </w:p>
    <w:p w:rsidR="00C32009" w:rsidRPr="00C039F8" w:rsidRDefault="000F0960">
      <w:pPr>
        <w:pStyle w:val="ProductList-BodySpaced"/>
        <w:rPr>
          <w:lang w:val="pt-BR"/>
        </w:rPr>
      </w:pPr>
      <w:r w:rsidRPr="00C039F8">
        <w:rPr>
          <w:b/>
          <w:color w:val="00188F"/>
          <w:lang w:val="pt-BR"/>
        </w:rPr>
        <w:t>Programa Online Subscription (OSP)</w:t>
      </w:r>
      <w:r w:rsidRPr="00C039F8">
        <w:rPr>
          <w:lang w:val="pt-BR"/>
        </w:rPr>
        <w:t>: o produto está disponível em um programa Online Subscription.</w:t>
      </w:r>
    </w:p>
    <w:p w:rsidR="00C32009" w:rsidRPr="00C039F8" w:rsidRDefault="000F0960">
      <w:pPr>
        <w:pStyle w:val="ProductList-BodySpaced"/>
        <w:rPr>
          <w:lang w:val="pt-BR"/>
        </w:rPr>
      </w:pPr>
      <w:r w:rsidRPr="00C039F8">
        <w:rPr>
          <w:b/>
          <w:color w:val="00188F"/>
          <w:lang w:val="pt-BR"/>
        </w:rPr>
        <w:t>Pool de Produtos</w:t>
      </w:r>
      <w:r w:rsidRPr="00C039F8">
        <w:rPr>
          <w:lang w:val="pt-BR"/>
        </w:rPr>
        <w:t>: indica o agrupamento de Produtos ao qual o Produto pertence para determinar os descontos no preço. Há três categorias de pool de Produtos: Aplicativo, Servidor e Sistema.</w:t>
      </w:r>
    </w:p>
    <w:p w:rsidR="00C32009" w:rsidRPr="00C039F8" w:rsidRDefault="000F0960">
      <w:pPr>
        <w:pStyle w:val="ProductList-BodySpaced"/>
        <w:rPr>
          <w:lang w:val="pt-BR"/>
        </w:rPr>
      </w:pPr>
      <w:r w:rsidRPr="00C039F8">
        <w:rPr>
          <w:b/>
          <w:color w:val="00188F"/>
          <w:lang w:val="pt-BR"/>
        </w:rPr>
        <w:t>Termos de Licença Específicos do Produto</w:t>
      </w:r>
      <w:r w:rsidRPr="00C039F8">
        <w:rPr>
          <w:lang w:val="pt-BR"/>
        </w:rPr>
        <w:t>: indicam que os termos e condições Específicos do Produto que regem a implantação e o uso do Produto estão incluídos a seguir na tabela Direitos de Uso.</w:t>
      </w:r>
    </w:p>
    <w:p w:rsidR="00C32009" w:rsidRPr="00C039F8" w:rsidRDefault="000F0960">
      <w:pPr>
        <w:pStyle w:val="ProductList-BodySpaced"/>
        <w:rPr>
          <w:lang w:val="pt-BR"/>
        </w:rPr>
      </w:pPr>
      <w:r w:rsidRPr="00C039F8">
        <w:rPr>
          <w:b/>
          <w:color w:val="00188F"/>
          <w:lang w:val="pt-BR"/>
        </w:rPr>
        <w:t>Promoções</w:t>
      </w:r>
      <w:r w:rsidRPr="00C039F8">
        <w:rPr>
          <w:lang w:val="pt-BR"/>
        </w:rPr>
        <w:t xml:space="preserve">: Indica que ofertas de tempo limitado são aplicáveis ao Produto conforme descrito no </w:t>
      </w:r>
      <w:hyperlink w:anchor="_Sec572">
        <w:r w:rsidRPr="00C039F8">
          <w:rPr>
            <w:color w:val="00467F"/>
            <w:u w:val="single"/>
            <w:lang w:val="pt-BR"/>
          </w:rPr>
          <w:t>Apêndice F</w:t>
        </w:r>
      </w:hyperlink>
      <w:r w:rsidRPr="00C039F8">
        <w:rPr>
          <w:lang w:val="pt-BR"/>
        </w:rPr>
        <w:t xml:space="preserve"> – Promoções.</w:t>
      </w:r>
    </w:p>
    <w:p w:rsidR="00C32009" w:rsidRPr="00C039F8" w:rsidRDefault="000F0960">
      <w:pPr>
        <w:pStyle w:val="ProductList-BodySpaced"/>
        <w:rPr>
          <w:lang w:val="pt-BR"/>
        </w:rPr>
      </w:pPr>
      <w:r w:rsidRPr="00C039F8">
        <w:rPr>
          <w:b/>
          <w:color w:val="00188F"/>
          <w:lang w:val="pt-BR"/>
        </w:rPr>
        <w:t>Isenção de Usuários Qualificados</w:t>
      </w:r>
      <w:r w:rsidRPr="00C039F8">
        <w:rPr>
          <w:lang w:val="pt-BR"/>
        </w:rP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C32009" w:rsidRPr="00C039F8" w:rsidRDefault="000F0960">
      <w:pPr>
        <w:pStyle w:val="ProductList-BodySpaced"/>
        <w:rPr>
          <w:lang w:val="pt-BR"/>
        </w:rPr>
      </w:pPr>
      <w:r w:rsidRPr="00C039F8">
        <w:rPr>
          <w:b/>
          <w:color w:val="00188F"/>
          <w:lang w:val="pt-BR"/>
        </w:rPr>
        <w:t>Qualificados para Redução</w:t>
      </w:r>
      <w:r w:rsidRPr="00C039F8">
        <w:rPr>
          <w:lang w:val="pt-BR"/>
        </w:rPr>
        <w:t>: Um Serviço Online para o qual um cliente com Registro Enterprise, Registro Enterprise Subscription, Registro Enterprise do Microsoft Azure ou Enrollment for Education Solutions pode reportar uma redução nas licenças ou um Compromisso Anual Alocado.</w:t>
      </w:r>
    </w:p>
    <w:p w:rsidR="00C32009" w:rsidRPr="00C039F8" w:rsidRDefault="000F0960">
      <w:pPr>
        <w:pStyle w:val="ProductList-BodySpaced"/>
        <w:rPr>
          <w:lang w:val="pt-BR"/>
        </w:rPr>
      </w:pPr>
      <w:r w:rsidRPr="00C039F8">
        <w:rPr>
          <w:b/>
          <w:color w:val="00188F"/>
          <w:lang w:val="pt-BR"/>
        </w:rPr>
        <w:t>Qualificados para Redução (SCE)</w:t>
      </w:r>
      <w:r w:rsidRPr="00C039F8">
        <w:rPr>
          <w:lang w:val="pt-BR"/>
        </w:rPr>
        <w:t>: Produtos para os quais um cliente de Registro para Servidor e Nuvem pode relatar uma redução nas licenças de assinatura ou um Compromisso Anual Alocado depois de 12 meses consecutivos.</w:t>
      </w:r>
    </w:p>
    <w:p w:rsidR="00C32009" w:rsidRPr="00C039F8" w:rsidRDefault="000F0960">
      <w:pPr>
        <w:pStyle w:val="ProductList-BodySpaced"/>
        <w:rPr>
          <w:lang w:val="pt-BR"/>
        </w:rPr>
      </w:pPr>
      <w:r w:rsidRPr="002D0478">
        <w:rPr>
          <w:b/>
          <w:color w:val="00188F"/>
          <w:lang w:val="pt-BR"/>
        </w:rPr>
        <w:t>Direitos de Roaming</w:t>
      </w:r>
      <w:r w:rsidRPr="002D0478">
        <w:rPr>
          <w:lang w:val="pt-BR"/>
        </w:rPr>
        <w:t xml:space="preserve">: Um benefício de SA que permite ao </w:t>
      </w:r>
      <w:r>
        <w:fldChar w:fldCharType="begin"/>
      </w:r>
      <w:r w:rsidRPr="002D0478">
        <w:rPr>
          <w:lang w:val="pt-BR"/>
        </w:rPr>
        <w:instrText xml:space="preserve"> AutoTextList   \s NoStyle \t "Usuário Principal significa o usuário que usa um Dispositivo Licenciado em mais de 50% do tempo em qualquer período de 90 dias." </w:instrText>
      </w:r>
      <w:r>
        <w:fldChar w:fldCharType="separate"/>
      </w:r>
      <w:r w:rsidRPr="002D0478">
        <w:rPr>
          <w:color w:val="0563C1"/>
          <w:lang w:val="pt-BR"/>
        </w:rPr>
        <w:t>Usuário Principal</w:t>
      </w:r>
      <w:r>
        <w:fldChar w:fldCharType="end"/>
      </w:r>
      <w:r w:rsidRPr="002D0478">
        <w:rPr>
          <w:lang w:val="pt-BR"/>
        </w:rPr>
        <w:t xml:space="preserve"> de um </w:t>
      </w:r>
      <w:r>
        <w:fldChar w:fldCharType="begin"/>
      </w:r>
      <w:r w:rsidRPr="002D047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2D0478">
        <w:rPr>
          <w:color w:val="0563C1"/>
          <w:lang w:val="pt-BR"/>
        </w:rPr>
        <w:t>Dispositivo Licenciado</w:t>
      </w:r>
      <w:r>
        <w:fldChar w:fldCharType="end"/>
      </w:r>
      <w:r w:rsidRPr="002D0478">
        <w:rPr>
          <w:lang w:val="pt-BR"/>
        </w:rPr>
        <w:t xml:space="preserve"> determinados direitos de acesso e uso. </w:t>
      </w:r>
      <w:r w:rsidRPr="00C039F8">
        <w:rPr>
          <w:lang w:val="pt-BR"/>
        </w:rPr>
        <w:t xml:space="preserve">O </w:t>
      </w:r>
      <w:r>
        <w:fldChar w:fldCharType="begin"/>
      </w:r>
      <w:r w:rsidRPr="00C039F8">
        <w:rPr>
          <w:lang w:val="pt-BR"/>
        </w:rPr>
        <w:instrText xml:space="preserve"> AutoTextList   \s NoStyle \t "Usuário Principal significa o usuário que usa um Dispositivo Licenciado em mais de 50% do tempo em qualquer período de 90 dias." </w:instrText>
      </w:r>
      <w:r>
        <w:fldChar w:fldCharType="separate"/>
      </w:r>
      <w:r w:rsidRPr="00C039F8">
        <w:rPr>
          <w:color w:val="0563C1"/>
          <w:lang w:val="pt-BR"/>
        </w:rPr>
        <w:t>Usuário Principal</w:t>
      </w:r>
      <w:r>
        <w:fldChar w:fldCharType="end"/>
      </w:r>
      <w:r w:rsidRPr="00C039F8">
        <w:rPr>
          <w:lang w:val="pt-BR"/>
        </w:rPr>
        <w:t xml:space="preserve"> pode usar um </w:t>
      </w:r>
      <w:r>
        <w:fldChar w:fldCharType="begin"/>
      </w:r>
      <w:r w:rsidRPr="00C039F8">
        <w:rPr>
          <w:lang w:val="pt-BR"/>
        </w:rP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sidRPr="00C039F8">
        <w:rPr>
          <w:color w:val="0563C1"/>
          <w:lang w:val="pt-BR"/>
        </w:rPr>
        <w:t>Dispositivo Qualificado de Terceiros</w:t>
      </w:r>
      <w:r>
        <w:fldChar w:fldCharType="end"/>
      </w:r>
      <w:r w:rsidRPr="00C039F8">
        <w:rPr>
          <w:lang w:val="pt-BR"/>
        </w:rPr>
        <w:t xml:space="preserve"> para (i) acessar remotamente e usar as Instâncias permitidas ou as cópias do software que está sendo executado nos </w:t>
      </w:r>
      <w:r>
        <w:fldChar w:fldCharType="begin"/>
      </w:r>
      <w:r w:rsidRPr="00C039F8">
        <w:rPr>
          <w:lang w:val="pt-BR"/>
        </w:rPr>
        <w:instrText xml:space="preserve"> AutoTextList   \s NoStyle \t "Servidor significa um sistema de hardware físico capaz de executar o software para servidor." </w:instrText>
      </w:r>
      <w:r>
        <w:fldChar w:fldCharType="separate"/>
      </w:r>
      <w:r w:rsidRPr="00C039F8">
        <w:rPr>
          <w:color w:val="0563C1"/>
          <w:lang w:val="pt-BR"/>
        </w:rPr>
        <w:t>Servidores</w:t>
      </w:r>
      <w:r>
        <w:fldChar w:fldCharType="end"/>
      </w:r>
      <w:r w:rsidRPr="00C039F8">
        <w:rPr>
          <w:lang w:val="pt-BR"/>
        </w:rPr>
        <w:t xml:space="preserve"> dedicados ao uso do Cliente, (ii) usar localmente uma Instância permitida ou cópia em um </w:t>
      </w:r>
      <w:r>
        <w:fldChar w:fldCharType="begin"/>
      </w:r>
      <w:r w:rsidRPr="00C039F8">
        <w:rPr>
          <w:lang w:val="pt-BR"/>
        </w:rPr>
        <w:instrText xml:space="preserve"> AutoTextList   \s NoStyle \t "OSE Virtual significa um OSE que é configurado para ser executado em um sistema de hardware virtual" </w:instrText>
      </w:r>
      <w:r>
        <w:fldChar w:fldCharType="separate"/>
      </w:r>
      <w:r w:rsidRPr="00C039F8">
        <w:rPr>
          <w:color w:val="0563C1"/>
          <w:lang w:val="pt-BR"/>
        </w:rPr>
        <w:t>OSE Virtual</w:t>
      </w:r>
      <w:r>
        <w:fldChar w:fldCharType="end"/>
      </w:r>
      <w:r w:rsidRPr="00C039F8">
        <w:rPr>
          <w:lang w:val="pt-BR"/>
        </w:rP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w:t>
      </w:r>
      <w:r>
        <w:fldChar w:fldCharType="end"/>
      </w:r>
      <w:r w:rsidRPr="00C039F8">
        <w:rPr>
          <w:lang w:val="pt-BR"/>
        </w:rP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rsidR="00C32009" w:rsidRPr="00C039F8" w:rsidRDefault="000F0960">
      <w:pPr>
        <w:pStyle w:val="ProductList-BodySpaced"/>
        <w:rPr>
          <w:lang w:val="pt-BR"/>
        </w:rPr>
      </w:pPr>
      <w:r w:rsidRPr="00C039F8">
        <w:rPr>
          <w:b/>
          <w:color w:val="00188F"/>
          <w:lang w:val="pt-BR"/>
        </w:rPr>
        <w:t>Direitos Equivalentes de SA</w:t>
      </w:r>
      <w:r w:rsidRPr="00C039F8">
        <w:rPr>
          <w:lang w:val="pt-BR"/>
        </w:rPr>
        <w:t xml:space="preserve">: As </w:t>
      </w:r>
      <w:r>
        <w:fldChar w:fldCharType="begin"/>
      </w:r>
      <w:r w:rsidRPr="00C039F8">
        <w:rPr>
          <w:lang w:val="pt-BR"/>
        </w:rPr>
        <w:instrText xml:space="preserve"> AutoTextList   \s NoStyle \t "SL significa uma Licença de assinatura que permite o acesso ao software ou a um serviço hospedado para um período de tempo definido." </w:instrText>
      </w:r>
      <w:r>
        <w:fldChar w:fldCharType="separate"/>
      </w:r>
      <w:r w:rsidRPr="00C039F8">
        <w:rPr>
          <w:color w:val="0563C1"/>
          <w:lang w:val="pt-BR"/>
        </w:rPr>
        <w:t>SL</w:t>
      </w:r>
      <w:r>
        <w:fldChar w:fldCharType="end"/>
      </w:r>
      <w:r w:rsidRPr="00C039F8">
        <w:rPr>
          <w:lang w:val="pt-BR"/>
        </w:rPr>
        <w:t xml:space="preserve">s de Software adquiridas segundo o Registro para Servidor e Nuvem ou Contrato de Produtos e Serviços da Microsoft fornecem os mesmos direitos e benefícios de SA durante o prazo da Assinatura que as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Licenças</w:t>
      </w:r>
      <w:r>
        <w:fldChar w:fldCharType="end"/>
      </w:r>
      <w:r w:rsidRPr="00C039F8">
        <w:rPr>
          <w:lang w:val="pt-BR"/>
        </w:rPr>
        <w:t xml:space="preserve"> com cobertura de SA.</w:t>
      </w:r>
    </w:p>
    <w:p w:rsidR="00C32009" w:rsidRPr="00C039F8" w:rsidRDefault="000F0960">
      <w:pPr>
        <w:pStyle w:val="ProductList-BodySpaced"/>
        <w:rPr>
          <w:lang w:val="pt-BR"/>
        </w:rPr>
      </w:pPr>
      <w:r w:rsidRPr="00C039F8">
        <w:rPr>
          <w:b/>
          <w:color w:val="00188F"/>
          <w:lang w:val="pt-BR"/>
        </w:rPr>
        <w:t>Auto-hospedagem</w:t>
      </w:r>
      <w:r w:rsidRPr="00C039F8">
        <w:rPr>
          <w:lang w:val="pt-BR"/>
        </w:rPr>
        <w:t xml:space="preserve">: Um benefício do SA que permite o uso de Produtos para fins de hospedagem condicional; consulte a seção Servidores – Aplicativos Auto-Hospedados do </w:t>
      </w:r>
      <w:hyperlink w:anchor="_Sec564">
        <w:r w:rsidRPr="00C039F8">
          <w:rPr>
            <w:color w:val="00467F"/>
            <w:u w:val="single"/>
            <w:lang w:val="pt-BR"/>
          </w:rPr>
          <w:t>Apêndice B</w:t>
        </w:r>
      </w:hyperlink>
      <w:r w:rsidRPr="00C039F8">
        <w:rPr>
          <w:lang w:val="pt-BR"/>
        </w:rPr>
        <w:t xml:space="preserve"> – Software Assurance para obter detalhes.</w:t>
      </w:r>
    </w:p>
    <w:p w:rsidR="00C32009" w:rsidRPr="00C039F8" w:rsidRDefault="000F0960">
      <w:pPr>
        <w:pStyle w:val="ProductList-BodySpaced"/>
        <w:rPr>
          <w:lang w:val="pt-BR"/>
        </w:rPr>
      </w:pPr>
      <w:r w:rsidRPr="00C039F8">
        <w:rPr>
          <w:b/>
          <w:color w:val="00188F"/>
          <w:lang w:val="pt-BR"/>
        </w:rPr>
        <w:t>Pool de Benefícios de Software Assurance</w:t>
      </w:r>
      <w:r w:rsidRPr="00C039F8">
        <w:rPr>
          <w:lang w:val="pt-BR"/>
        </w:rPr>
        <w:t xml:space="preserve">: indica a categoria do Produto para determinar os Benefícios de SA amplamente disponíveis para aquele Pool de Produtos, conforme listado no </w:t>
      </w:r>
      <w:hyperlink w:anchor="_Sec564">
        <w:r w:rsidRPr="00C039F8">
          <w:rPr>
            <w:color w:val="00467F"/>
            <w:u w:val="single"/>
            <w:lang w:val="pt-BR"/>
          </w:rPr>
          <w:t>Apêndice B</w:t>
        </w:r>
      </w:hyperlink>
      <w:r w:rsidRPr="00C039F8">
        <w:rPr>
          <w:lang w:val="pt-BR"/>
        </w:rPr>
        <w:t xml:space="preserve"> – Software Assurance.</w:t>
      </w:r>
    </w:p>
    <w:p w:rsidR="00C32009" w:rsidRPr="00C039F8" w:rsidRDefault="000F0960">
      <w:pPr>
        <w:pStyle w:val="ProductList-BodySpaced"/>
        <w:rPr>
          <w:lang w:val="pt-BR"/>
        </w:rPr>
      </w:pPr>
      <w:r w:rsidRPr="00C039F8">
        <w:rPr>
          <w:b/>
          <w:color w:val="00188F"/>
          <w:lang w:val="pt-BR"/>
        </w:rPr>
        <w:t>Benefício de Uso do Aluno</w:t>
      </w:r>
      <w:r w:rsidRPr="00C039F8">
        <w:rPr>
          <w:lang w:val="pt-BR"/>
        </w:rPr>
        <w:t xml:space="preserve">: A opção para Instituições que licenciam um Produto qualificado para a contagem para toda a Organização a fim de licenciar um Produto para ser usado por seus Alunos na proporção 1:15 ou 1:40 Alunos por </w:t>
      </w:r>
      <w:r>
        <w:fldChar w:fldCharType="begin"/>
      </w:r>
      <w:r w:rsidRPr="00C039F8">
        <w:rPr>
          <w:lang w:val="pt-BR"/>
        </w:rP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sidRPr="00C039F8">
        <w:rPr>
          <w:color w:val="0563C1"/>
          <w:lang w:val="pt-BR"/>
        </w:rPr>
        <w:t>Trabalhador do Conhecimento</w:t>
      </w:r>
      <w:r>
        <w:fldChar w:fldCharType="end"/>
      </w:r>
      <w:r w:rsidRPr="00C039F8">
        <w:rPr>
          <w:lang w:val="pt-BR"/>
        </w:rPr>
        <w:t xml:space="preserve"> (ou usuário dos funcionários ou do corpo docente) sem custo adicional. Os Produtos qualificados e os Produtos elegíveis para o Uso por Alunos, bem como as proporções aplicáveis, são identificados no </w:t>
      </w:r>
      <w:hyperlink w:anchor="_Sec1230">
        <w:r w:rsidRPr="00C039F8">
          <w:rPr>
            <w:color w:val="00467F"/>
            <w:u w:val="single"/>
            <w:lang w:val="pt-BR"/>
          </w:rPr>
          <w:t>Apêndice H – Benefícios de Uso por Alunos e Programas Acadêmicos</w:t>
        </w:r>
      </w:hyperlink>
      <w:r w:rsidRPr="00C039F8">
        <w:rPr>
          <w:lang w:val="pt-BR"/>
        </w:rP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rsidR="00C32009" w:rsidRPr="00C039F8" w:rsidRDefault="000F0960">
      <w:pPr>
        <w:pStyle w:val="ProductList-BodySpaced"/>
        <w:rPr>
          <w:lang w:val="pt-BR"/>
        </w:rPr>
      </w:pPr>
      <w:r w:rsidRPr="00C039F8">
        <w:rPr>
          <w:b/>
          <w:color w:val="00188F"/>
          <w:lang w:val="pt-BR"/>
        </w:rPr>
        <w:t>Pacote</w:t>
      </w:r>
      <w:r w:rsidRPr="00C039F8">
        <w:rPr>
          <w:lang w:val="pt-BR"/>
        </w:rPr>
        <w:t xml:space="preserve">: um Produto que abrange os componentes que também são licenciados separadamente. Um pacote licenciado sob uma única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w:t>
      </w:r>
      <w:r>
        <w:fldChar w:fldCharType="end"/>
      </w:r>
      <w:r w:rsidRPr="00C039F8">
        <w:rPr>
          <w:lang w:val="pt-BR"/>
        </w:rP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C32009" w:rsidRPr="00C039F8" w:rsidRDefault="000F0960">
      <w:pPr>
        <w:pStyle w:val="ProductList-BodySpaced"/>
        <w:rPr>
          <w:lang w:val="pt-BR"/>
        </w:rPr>
      </w:pPr>
      <w:r w:rsidRPr="00C039F8">
        <w:rPr>
          <w:b/>
          <w:color w:val="00188F"/>
          <w:lang w:val="pt-BR"/>
        </w:rPr>
        <w:t>Qualificados para Adequação (“True-Up”)</w:t>
      </w:r>
      <w:r w:rsidRPr="00C039F8">
        <w:rPr>
          <w:lang w:val="pt-BR"/>
        </w:rPr>
        <w:t>: Uma Licença de assinatura de Serviço Online que um cliente Enterprise ou Enterprise Subscription pode solicitar por meio do processo de pedido de adequação (“True-Up”) ou processo de pedido anual em vez de mensal.</w:t>
      </w:r>
    </w:p>
    <w:p w:rsidR="00C32009" w:rsidRPr="00C039F8" w:rsidRDefault="000F0960">
      <w:pPr>
        <w:pStyle w:val="ProductList-BodySpaced"/>
        <w:rPr>
          <w:lang w:val="pt-BR"/>
        </w:rPr>
      </w:pPr>
      <w:r w:rsidRPr="00C039F8">
        <w:rPr>
          <w:b/>
          <w:color w:val="00188F"/>
          <w:lang w:val="pt-BR"/>
        </w:rPr>
        <w:t>Desconto de Atualização (UTD)</w:t>
      </w:r>
      <w:r w:rsidRPr="00C039F8">
        <w:rPr>
          <w:lang w:val="pt-BR"/>
        </w:rPr>
        <w:t xml:space="preserve">: Um desconto de atualização é um desconto disponível para clientes do Open Value Subscription que pedem licenças para o Produto durante o primeiro ano do seu contrato se eles tiverem uma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w:t>
      </w:r>
      <w:r>
        <w:fldChar w:fldCharType="end"/>
      </w:r>
      <w:r w:rsidRPr="00C039F8">
        <w:rPr>
          <w:lang w:val="pt-BR"/>
        </w:rPr>
        <w:t xml:space="preserve"> para o Produto qualificado correspondente.</w:t>
      </w:r>
    </w:p>
    <w:p w:rsidR="00C32009" w:rsidRPr="00C039F8" w:rsidRDefault="00C32009">
      <w:pPr>
        <w:pStyle w:val="ProductList-BodySpaced"/>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Spaced"/>
      </w:pPr>
    </w:p>
    <w:p w:rsidR="00C32009" w:rsidRDefault="000F0960">
      <w:pPr>
        <w:pStyle w:val="ProductList-Offering1Heading"/>
        <w:outlineLvl w:val="1"/>
      </w:pPr>
      <w:bookmarkStart w:id="328" w:name="_Sec551"/>
      <w:r>
        <w:t>Valor das Células</w:t>
      </w:r>
      <w:bookmarkEnd w:id="328"/>
      <w:r>
        <w:fldChar w:fldCharType="begin"/>
      </w:r>
      <w:r>
        <w:instrText xml:space="preserve"> TC "</w:instrText>
      </w:r>
      <w:bookmarkStart w:id="329" w:name="_Toc523413080"/>
      <w:r>
        <w:instrText>Valor das Células</w:instrText>
      </w:r>
      <w:bookmarkEnd w:id="329"/>
      <w:r>
        <w:instrText>" \l 2</w:instrText>
      </w:r>
      <w:r>
        <w:fldChar w:fldCharType="end"/>
      </w:r>
    </w:p>
    <w:p w:rsidR="00C32009" w:rsidRPr="00C039F8" w:rsidRDefault="000F0960">
      <w:pPr>
        <w:pStyle w:val="ProductList-BodySpaced"/>
        <w:rPr>
          <w:lang w:val="pt-BR"/>
        </w:rPr>
      </w:pPr>
      <w:r w:rsidRPr="00C039F8">
        <w:rPr>
          <w:lang w:val="pt-BR"/>
        </w:rPr>
        <w:t>Os Valores das Células são usados na tabela de Disponibilidade do Programa em cada Entrada do Produto para identificar como o Produto é oferecido em cada programa. Os contratos do programa de licenciamento por volume definem esses tipos de ofertas.</w:t>
      </w:r>
    </w:p>
    <w:p w:rsidR="00C32009" w:rsidRPr="00C039F8" w:rsidRDefault="00C32009">
      <w:pPr>
        <w:pStyle w:val="ProductList-BodySpaced"/>
        <w:rPr>
          <w:lang w:val="pt-BR"/>
        </w:rPr>
      </w:pPr>
    </w:p>
    <w:p w:rsidR="00C32009" w:rsidRPr="00C039F8" w:rsidRDefault="000F0960">
      <w:pPr>
        <w:pStyle w:val="ProductList-BodySpaced"/>
        <w:rPr>
          <w:lang w:val="pt-BR"/>
        </w:rPr>
      </w:pPr>
      <w:r w:rsidRPr="00C039F8">
        <w:rPr>
          <w:b/>
          <w:color w:val="00188F"/>
          <w:lang w:val="pt-BR"/>
        </w:rPr>
        <w:t xml:space="preserve">A </w:t>
      </w:r>
      <w:r w:rsidRPr="00C039F8">
        <w:rPr>
          <w:lang w:val="pt-BR"/>
        </w:rPr>
        <w:t xml:space="preserve">= </w:t>
      </w:r>
      <w:r w:rsidRPr="00C039F8">
        <w:rPr>
          <w:color w:val="00188F"/>
          <w:lang w:val="pt-BR"/>
        </w:rPr>
        <w:t>Produto Adicional</w:t>
      </w:r>
      <w:r w:rsidRPr="00C039F8">
        <w:rPr>
          <w:lang w:val="pt-BR"/>
        </w:rPr>
        <w:t>: O Produto é oferecido como um Produto Adicional.</w:t>
      </w:r>
    </w:p>
    <w:p w:rsidR="00C32009" w:rsidRPr="00C039F8" w:rsidRDefault="000F0960">
      <w:pPr>
        <w:pStyle w:val="ProductList-BodySpaced"/>
        <w:rPr>
          <w:lang w:val="pt-BR"/>
        </w:rPr>
      </w:pPr>
      <w:r w:rsidRPr="00C039F8">
        <w:rPr>
          <w:b/>
          <w:color w:val="00188F"/>
          <w:lang w:val="pt-BR"/>
        </w:rPr>
        <w:t xml:space="preserve">AO </w:t>
      </w:r>
      <w:r w:rsidRPr="00C039F8">
        <w:rPr>
          <w:lang w:val="pt-BR"/>
        </w:rPr>
        <w:t xml:space="preserve">= </w:t>
      </w:r>
      <w:r w:rsidRPr="00C039F8">
        <w:rPr>
          <w:color w:val="00188F"/>
          <w:lang w:val="pt-BR"/>
        </w:rPr>
        <w:t>Produto Adicional Para Toda a Organização</w:t>
      </w:r>
      <w:r w:rsidRPr="00C039F8">
        <w:rPr>
          <w:lang w:val="pt-BR"/>
        </w:rPr>
        <w:t>: O Produto é oferecido como um Produto Adicional e deve ser solicitado para toda a organização.</w:t>
      </w:r>
    </w:p>
    <w:p w:rsidR="00C32009" w:rsidRPr="00C039F8" w:rsidRDefault="000F0960">
      <w:pPr>
        <w:pStyle w:val="ProductList-BodySpaced"/>
        <w:rPr>
          <w:lang w:val="pt-BR"/>
        </w:rPr>
      </w:pPr>
      <w:r w:rsidRPr="00C039F8">
        <w:rPr>
          <w:b/>
          <w:lang w:val="pt-BR"/>
        </w:rPr>
        <w:t>AF</w:t>
      </w:r>
      <w:r w:rsidRPr="00C039F8">
        <w:rPr>
          <w:lang w:val="pt-BR"/>
        </w:rPr>
        <w:t xml:space="preserve"> = Corpo Docente do Produto Adicional: O Produto é oferecido como Produto Adicional para o programa School e deve ser licenciado para toda a Organização, que abrange todos os Membros do corpo docente e funcionários. </w:t>
      </w:r>
    </w:p>
    <w:p w:rsidR="00C32009" w:rsidRPr="00C039F8" w:rsidRDefault="000F0960">
      <w:pPr>
        <w:pStyle w:val="ProductList-BodySpaced"/>
        <w:rPr>
          <w:lang w:val="pt-BR"/>
        </w:rPr>
      </w:pPr>
      <w:r w:rsidRPr="00C039F8">
        <w:rPr>
          <w:b/>
          <w:lang w:val="pt-BR"/>
        </w:rPr>
        <w:t>AP</w:t>
      </w:r>
      <w:r w:rsidRPr="00C039F8">
        <w:rPr>
          <w:lang w:val="pt-BR"/>
        </w:rPr>
        <w:t xml:space="preserve"> = Produto Adicional do EES 2017: O Produto é oferecido como Produto Adicional para Enrollment for Education Solutions (com uma data de publicação em outubro de 2017 ou após). </w:t>
      </w:r>
    </w:p>
    <w:p w:rsidR="00C32009" w:rsidRPr="00C039F8" w:rsidRDefault="000F0960">
      <w:pPr>
        <w:pStyle w:val="ProductList-BodySpaced"/>
        <w:rPr>
          <w:lang w:val="pt-BR"/>
        </w:rPr>
      </w:pPr>
      <w:r w:rsidRPr="00C039F8">
        <w:rPr>
          <w:b/>
          <w:lang w:val="pt-BR"/>
        </w:rPr>
        <w:t>AS</w:t>
      </w:r>
      <w:r w:rsidRPr="00C039F8">
        <w:rPr>
          <w:lang w:val="pt-BR"/>
        </w:rPr>
        <w:t xml:space="preserve"> = School do Produto Adicional: O Produto é oferecido como Produto Adicional somente para o programa School.  </w:t>
      </w:r>
    </w:p>
    <w:p w:rsidR="00C32009" w:rsidRPr="00C039F8" w:rsidRDefault="000F0960">
      <w:pPr>
        <w:pStyle w:val="ProductList-BodySpaced"/>
        <w:rPr>
          <w:lang w:val="pt-BR"/>
        </w:rPr>
      </w:pPr>
      <w:r w:rsidRPr="00C039F8">
        <w:rPr>
          <w:b/>
          <w:color w:val="00188F"/>
          <w:lang w:val="pt-BR"/>
        </w:rPr>
        <w:t>E</w:t>
      </w:r>
      <w:r w:rsidRPr="00C039F8">
        <w:rPr>
          <w:lang w:val="pt-BR"/>
        </w:rPr>
        <w:t xml:space="preserve"> = </w:t>
      </w:r>
      <w:r w:rsidRPr="00C039F8">
        <w:rPr>
          <w:color w:val="00188F"/>
          <w:lang w:val="pt-BR"/>
        </w:rPr>
        <w:t>Produto Empresarial</w:t>
      </w:r>
      <w:r w:rsidRPr="00C039F8">
        <w:rPr>
          <w:lang w:val="pt-BR"/>
        </w:rPr>
        <w:t>: O Produto é oferecido como um Produto Empresarial, mas não um desktop.</w:t>
      </w:r>
    </w:p>
    <w:p w:rsidR="00C32009" w:rsidRPr="00C039F8" w:rsidRDefault="000F0960">
      <w:pPr>
        <w:pStyle w:val="ProductList-BodySpaced"/>
        <w:rPr>
          <w:lang w:val="pt-BR"/>
        </w:rPr>
      </w:pPr>
      <w:r w:rsidRPr="00C039F8">
        <w:rPr>
          <w:b/>
          <w:color w:val="00188F"/>
          <w:lang w:val="pt-BR"/>
        </w:rPr>
        <w:t>ED</w:t>
      </w:r>
      <w:r w:rsidRPr="00C039F8">
        <w:rPr>
          <w:lang w:val="pt-BR"/>
        </w:rPr>
        <w:t xml:space="preserve"> = </w:t>
      </w:r>
      <w:r w:rsidRPr="00C039F8">
        <w:rPr>
          <w:color w:val="00188F"/>
          <w:lang w:val="pt-BR"/>
        </w:rPr>
        <w:t>Desktop Educacional</w:t>
      </w:r>
      <w:r w:rsidRPr="00C039F8">
        <w:rPr>
          <w:lang w:val="pt-BR"/>
        </w:rP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rsidR="00C32009" w:rsidRPr="00C039F8" w:rsidRDefault="000F0960">
      <w:pPr>
        <w:pStyle w:val="ProductList-BodySpaced"/>
        <w:rPr>
          <w:lang w:val="pt-BR"/>
        </w:rPr>
      </w:pPr>
      <w:r w:rsidRPr="00C039F8">
        <w:rPr>
          <w:b/>
          <w:color w:val="00188F"/>
          <w:lang w:val="pt-BR"/>
        </w:rPr>
        <w:t>EO</w:t>
      </w:r>
      <w:r w:rsidRPr="00C039F8">
        <w:rPr>
          <w:lang w:val="pt-BR"/>
        </w:rPr>
        <w:t xml:space="preserve"> = </w:t>
      </w:r>
      <w:r w:rsidRPr="00C039F8">
        <w:rPr>
          <w:color w:val="00188F"/>
          <w:lang w:val="pt-BR"/>
        </w:rPr>
        <w:t>Serviço Online Corporativo</w:t>
      </w:r>
      <w:r w:rsidRPr="00C039F8">
        <w:rPr>
          <w:lang w:val="pt-BR"/>
        </w:rPr>
        <w:t>: O Serviço Online é oferecido como um Serviço Online corporativo ou Serviço Online da plataforma e atende aos requisitos de Produto Empresarial. O EO para Pacote de CALs Empresariais ou de CALs Principais requer o CAL Suite Bridge.</w:t>
      </w:r>
    </w:p>
    <w:p w:rsidR="00C32009" w:rsidRPr="00C039F8" w:rsidRDefault="000F0960">
      <w:pPr>
        <w:pStyle w:val="ProductList-BodySpaced"/>
        <w:rPr>
          <w:lang w:val="pt-BR"/>
        </w:rPr>
      </w:pPr>
      <w:r w:rsidRPr="00C039F8">
        <w:rPr>
          <w:b/>
          <w:color w:val="00188F"/>
          <w:lang w:val="pt-BR"/>
        </w:rPr>
        <w:t>EP</w:t>
      </w:r>
      <w:r w:rsidRPr="00C039F8">
        <w:rPr>
          <w:color w:val="000000"/>
          <w:lang w:val="pt-BR"/>
        </w:rPr>
        <w:t xml:space="preserve"> = </w:t>
      </w:r>
      <w:r w:rsidRPr="00C039F8">
        <w:rPr>
          <w:color w:val="00188F"/>
          <w:lang w:val="pt-BR"/>
        </w:rPr>
        <w:t>Produto da Plataforma Desktop para Educação</w:t>
      </w:r>
      <w:r w:rsidRPr="00C039F8">
        <w:rPr>
          <w:lang w:val="pt-BR"/>
        </w:rPr>
        <w:t xml:space="preserve">: O Produto é oferecido como um Produto da Plataforma Educacional de acordo com o Enrollment for Education Solutions (com uma data de publicação de outubro de 2017 ou posterior) e deve ser licenciado para toda a Organização, abrangendo todos os </w:t>
      </w:r>
      <w:r>
        <w:fldChar w:fldCharType="begin"/>
      </w:r>
      <w:r w:rsidRPr="00C039F8">
        <w:rPr>
          <w:lang w:val="pt-BR"/>
        </w:rP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sidRPr="00C039F8">
        <w:rPr>
          <w:color w:val="0563C1"/>
          <w:lang w:val="pt-BR"/>
        </w:rPr>
        <w:t>Trabalhadores de Conhecimento</w:t>
      </w:r>
      <w:r>
        <w:fldChar w:fldCharType="end"/>
      </w:r>
      <w:r w:rsidRPr="00C039F8">
        <w:rPr>
          <w:lang w:val="pt-BR"/>
        </w:rPr>
        <w:t xml:space="preserve"> e para todos os Alunos.</w:t>
      </w:r>
    </w:p>
    <w:p w:rsidR="00C32009" w:rsidRPr="00C039F8" w:rsidRDefault="000F0960">
      <w:pPr>
        <w:pStyle w:val="ProductList-BodySpaced"/>
        <w:rPr>
          <w:lang w:val="pt-BR"/>
        </w:rPr>
      </w:pPr>
      <w:r w:rsidRPr="00C039F8">
        <w:rPr>
          <w:b/>
          <w:color w:val="00188F"/>
          <w:lang w:val="pt-BR"/>
        </w:rPr>
        <w:t>OM</w:t>
      </w:r>
      <w:r w:rsidRPr="00C039F8">
        <w:rPr>
          <w:lang w:val="pt-BR"/>
        </w:rPr>
        <w:t xml:space="preserve"> = </w:t>
      </w:r>
      <w:r w:rsidRPr="00C039F8">
        <w:rPr>
          <w:color w:val="00188F"/>
          <w:lang w:val="pt-BR"/>
        </w:rPr>
        <w:t>Mínimo de Open License</w:t>
      </w:r>
      <w:r w:rsidRPr="00C039F8">
        <w:rPr>
          <w:lang w:val="pt-BR"/>
        </w:rPr>
        <w:t>: Cada Licença conta unicamente como cinco Licenças para fins do pedido inicial mínimo na Open License e Open Value.</w:t>
      </w:r>
    </w:p>
    <w:p w:rsidR="00C32009" w:rsidRPr="00C039F8" w:rsidRDefault="000F0960">
      <w:pPr>
        <w:pStyle w:val="ProductList-BodySpaced"/>
        <w:rPr>
          <w:lang w:val="pt-BR"/>
        </w:rPr>
      </w:pPr>
      <w:r w:rsidRPr="00C039F8">
        <w:rPr>
          <w:b/>
          <w:color w:val="00188F"/>
          <w:lang w:val="pt-BR"/>
        </w:rPr>
        <w:t>OW</w:t>
      </w:r>
      <w:r w:rsidRPr="00C039F8">
        <w:rPr>
          <w:lang w:val="pt-BR"/>
        </w:rPr>
        <w:t xml:space="preserve"> = </w:t>
      </w:r>
      <w:r w:rsidRPr="00C039F8">
        <w:rPr>
          <w:color w:val="00188F"/>
          <w:lang w:val="pt-BR"/>
        </w:rPr>
        <w:t>Para toda a Organização</w:t>
      </w:r>
      <w:r w:rsidRPr="00C039F8">
        <w:rPr>
          <w:lang w:val="pt-BR"/>
        </w:rPr>
        <w:t>: Disponível de acordo com a opção para toda a Organização.</w:t>
      </w:r>
    </w:p>
    <w:p w:rsidR="00C32009" w:rsidRPr="00C039F8" w:rsidRDefault="000F0960">
      <w:pPr>
        <w:pStyle w:val="ProductList-BodySpaced"/>
        <w:rPr>
          <w:lang w:val="pt-BR"/>
        </w:rPr>
      </w:pPr>
      <w:r w:rsidRPr="00C039F8">
        <w:rPr>
          <w:b/>
          <w:color w:val="00188F"/>
          <w:lang w:val="pt-BR"/>
        </w:rPr>
        <w:t>P</w:t>
      </w:r>
      <w:r w:rsidRPr="00C039F8">
        <w:rPr>
          <w:lang w:val="pt-BR"/>
        </w:rPr>
        <w:t xml:space="preserve"> = </w:t>
      </w:r>
      <w:r w:rsidRPr="00C039F8">
        <w:rPr>
          <w:color w:val="00188F"/>
          <w:lang w:val="pt-BR"/>
        </w:rPr>
        <w:t>Não para Toda a Organização em Open Value</w:t>
      </w:r>
      <w:r w:rsidRPr="00C039F8">
        <w:rPr>
          <w:lang w:val="pt-BR"/>
        </w:rPr>
        <w:t>: O Produto é oferecido na base Não para Toda a Organização no Open Value.</w:t>
      </w:r>
    </w:p>
    <w:p w:rsidR="00C32009" w:rsidRPr="00C039F8" w:rsidRDefault="000F0960">
      <w:pPr>
        <w:pStyle w:val="ProductList-BodySpaced"/>
        <w:rPr>
          <w:lang w:val="pt-BR"/>
        </w:rPr>
      </w:pPr>
      <w:r w:rsidRPr="00C039F8">
        <w:rPr>
          <w:b/>
          <w:color w:val="00188F"/>
          <w:lang w:val="pt-BR"/>
        </w:rPr>
        <w:t>S</w:t>
      </w:r>
      <w:r w:rsidRPr="00C039F8">
        <w:rPr>
          <w:color w:val="000000"/>
          <w:lang w:val="pt-BR"/>
        </w:rPr>
        <w:t xml:space="preserve"> = </w:t>
      </w:r>
      <w:r w:rsidRPr="00C039F8">
        <w:rPr>
          <w:color w:val="00188F"/>
          <w:lang w:val="pt-BR"/>
        </w:rPr>
        <w:t>Oferta Somente ao Aluno School</w:t>
      </w:r>
      <w:r w:rsidRPr="00C039F8">
        <w:rPr>
          <w:lang w:val="pt-BR"/>
        </w:rPr>
        <w:t>: O Produto é oferecido como Oferta ao Aluno somente segundo o Programa School e deverá ser solicitado para a Contagem total de Alunos.</w:t>
      </w:r>
    </w:p>
    <w:p w:rsidR="00C32009" w:rsidRPr="00C039F8" w:rsidRDefault="000F0960">
      <w:pPr>
        <w:pStyle w:val="ProductList-BodySpaced"/>
        <w:rPr>
          <w:lang w:val="pt-BR"/>
        </w:rPr>
      </w:pPr>
      <w:r w:rsidRPr="00C039F8">
        <w:rPr>
          <w:b/>
          <w:color w:val="00188F"/>
          <w:lang w:val="pt-BR"/>
        </w:rPr>
        <w:t xml:space="preserve">SD </w:t>
      </w:r>
      <w:r w:rsidRPr="00C039F8">
        <w:rPr>
          <w:lang w:val="pt-BR"/>
        </w:rPr>
        <w:t xml:space="preserve">= </w:t>
      </w:r>
      <w:r w:rsidRPr="00C039F8">
        <w:rPr>
          <w:color w:val="00188F"/>
          <w:lang w:val="pt-BR"/>
        </w:rPr>
        <w:t>Produto da Plataforma Desktop Escolar</w:t>
      </w:r>
      <w:r w:rsidRPr="00C039F8">
        <w:rPr>
          <w:lang w:val="pt-BR"/>
        </w:rPr>
        <w:t>: O Produto é oferecido como um produto da plataforma desktop escolar com o Pacote de CALs Empresariais ou Pacote de CALs Principais de acordo com o Programa School. Um SD é contado como três unidades.</w:t>
      </w:r>
    </w:p>
    <w:p w:rsidR="00C32009" w:rsidRPr="00C039F8" w:rsidRDefault="000F0960">
      <w:pPr>
        <w:pStyle w:val="ProductList-BodySpaced"/>
        <w:rPr>
          <w:lang w:val="pt-BR"/>
        </w:rPr>
      </w:pPr>
      <w:r w:rsidRPr="00C039F8">
        <w:rPr>
          <w:b/>
          <w:color w:val="00188F"/>
          <w:lang w:val="pt-BR"/>
        </w:rPr>
        <w:t>ST</w:t>
      </w:r>
      <w:r w:rsidRPr="00C039F8">
        <w:rPr>
          <w:lang w:val="pt-BR"/>
        </w:rPr>
        <w:t xml:space="preserve"> = </w:t>
      </w:r>
      <w:r w:rsidRPr="00C039F8">
        <w:rPr>
          <w:color w:val="00188F"/>
          <w:lang w:val="pt-BR"/>
        </w:rPr>
        <w:t>Oferta ao Aluno</w:t>
      </w:r>
      <w:r w:rsidRPr="00C039F8">
        <w:rPr>
          <w:lang w:val="pt-BR"/>
        </w:rPr>
        <w:t>: O Produto é oferecido como uma Oferta ao Aluno e deverá ser solicitado para a Contagem total de Alunos.</w:t>
      </w:r>
    </w:p>
    <w:p w:rsidR="00C32009" w:rsidRPr="00C039F8" w:rsidRDefault="000F0960">
      <w:pPr>
        <w:pStyle w:val="ProductList-BodySpaced"/>
        <w:rPr>
          <w:lang w:val="pt-BR"/>
        </w:rPr>
      </w:pPr>
      <w:r w:rsidRPr="00C039F8">
        <w:rPr>
          <w:b/>
          <w:color w:val="00188F"/>
          <w:lang w:val="pt-BR"/>
        </w:rPr>
        <w:t>SP</w:t>
      </w:r>
      <w:r w:rsidRPr="00C039F8">
        <w:rPr>
          <w:lang w:val="pt-BR"/>
        </w:rPr>
        <w:t xml:space="preserve"> = </w:t>
      </w:r>
      <w:r w:rsidRPr="00C039F8">
        <w:rPr>
          <w:color w:val="00188F"/>
          <w:lang w:val="pt-BR"/>
        </w:rPr>
        <w:t>Produto para Servidor e Ferramentas</w:t>
      </w:r>
      <w:r w:rsidRPr="00C039F8">
        <w:rPr>
          <w:lang w:val="pt-BR"/>
        </w:rPr>
        <w:t>: O Produto é um produto para servidor e ferramentas oferecido sob o Registro para Servidor e Nuvem.</w:t>
      </w:r>
    </w:p>
    <w:p w:rsidR="00C32009" w:rsidRPr="00C039F8" w:rsidRDefault="000F0960">
      <w:pPr>
        <w:pStyle w:val="ProductList-BodySpaced"/>
        <w:rPr>
          <w:lang w:val="pt-BR"/>
        </w:rPr>
      </w:pPr>
      <w:r w:rsidRPr="00C039F8">
        <w:rPr>
          <w:b/>
          <w:color w:val="00188F"/>
          <w:lang w:val="pt-BR"/>
        </w:rPr>
        <w:t>UC</w:t>
      </w:r>
      <w:r w:rsidRPr="00C039F8">
        <w:rPr>
          <w:lang w:val="pt-BR"/>
        </w:rPr>
        <w:t xml:space="preserve"> = </w:t>
      </w:r>
      <w:r w:rsidRPr="00C039F8">
        <w:rPr>
          <w:color w:val="00188F"/>
          <w:lang w:val="pt-BR"/>
        </w:rPr>
        <w:t>Serviço de Nuvem da Comunidade do Governo dos Estados Unidos</w:t>
      </w:r>
      <w:r w:rsidRPr="00C039F8">
        <w:rPr>
          <w:lang w:val="pt-BR"/>
        </w:rPr>
        <w:t>: O Serviço Online é oferecido como um Serviço de Nuvem da Comunidade do Governo dos Estados Unidos.</w:t>
      </w:r>
    </w:p>
    <w:p w:rsidR="00C32009" w:rsidRPr="00C039F8" w:rsidRDefault="00C32009">
      <w:pPr>
        <w:pStyle w:val="ProductList-BodySpaced"/>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Spaced"/>
      </w:pPr>
    </w:p>
    <w:p w:rsidR="00C32009" w:rsidRDefault="000F0960">
      <w:pPr>
        <w:pStyle w:val="ProductList-Offering1Heading"/>
        <w:outlineLvl w:val="1"/>
      </w:pPr>
      <w:bookmarkStart w:id="330" w:name="_Sec552"/>
      <w:r>
        <w:t>Títulos da coluna</w:t>
      </w:r>
      <w:bookmarkEnd w:id="330"/>
      <w:r>
        <w:fldChar w:fldCharType="begin"/>
      </w:r>
      <w:r>
        <w:instrText xml:space="preserve"> TC "</w:instrText>
      </w:r>
      <w:bookmarkStart w:id="331" w:name="_Toc523413081"/>
      <w:r>
        <w:instrText>Títulos da coluna</w:instrText>
      </w:r>
      <w:bookmarkEnd w:id="331"/>
      <w:r>
        <w:instrText>" \l 2</w:instrText>
      </w:r>
      <w:r>
        <w:fldChar w:fldCharType="end"/>
      </w:r>
    </w:p>
    <w:p w:rsidR="00C32009" w:rsidRPr="00C039F8" w:rsidRDefault="000F0960">
      <w:pPr>
        <w:pStyle w:val="ProductList-BodySpaced"/>
        <w:rPr>
          <w:lang w:val="pt-BR"/>
        </w:rPr>
      </w:pPr>
      <w:r w:rsidRPr="00C039F8">
        <w:rPr>
          <w:lang w:val="pt-BR"/>
        </w:rPr>
        <w:t>Os Títulos da Coluna são exigidos na tabela de Disponibilidade do Programa para cada Entrada do Produto e organizam as informações de disponibilidade por programa, tipo de oferta, pontos e datas de disponibilidade.</w:t>
      </w:r>
    </w:p>
    <w:p w:rsidR="00C32009" w:rsidRPr="00C039F8" w:rsidRDefault="00C32009">
      <w:pPr>
        <w:pStyle w:val="ProductList-BodySpaced"/>
        <w:rPr>
          <w:lang w:val="pt-BR"/>
        </w:rPr>
      </w:pPr>
    </w:p>
    <w:p w:rsidR="00C32009" w:rsidRPr="00C039F8" w:rsidRDefault="000F0960">
      <w:pPr>
        <w:pStyle w:val="ProductList-BodySpaced"/>
        <w:rPr>
          <w:lang w:val="pt-BR"/>
        </w:rPr>
      </w:pPr>
      <w:r w:rsidRPr="00C039F8">
        <w:rPr>
          <w:b/>
          <w:color w:val="00188F"/>
          <w:lang w:val="pt-BR"/>
        </w:rPr>
        <w:t>CSP</w:t>
      </w:r>
      <w:r w:rsidRPr="00C039F8">
        <w:rPr>
          <w:color w:val="000000"/>
          <w:lang w:val="pt-BR"/>
        </w:rPr>
        <w:t xml:space="preserve">= </w:t>
      </w:r>
      <w:r w:rsidRPr="00C039F8">
        <w:rPr>
          <w:color w:val="00188F"/>
          <w:lang w:val="pt-BR"/>
        </w:rPr>
        <w:t>Contrato de Microsoft Cloud</w:t>
      </w:r>
      <w:r w:rsidRPr="00C039F8">
        <w:rPr>
          <w:lang w:val="pt-BR"/>
        </w:rPr>
        <w:t>:</w:t>
      </w:r>
      <w:r w:rsidRPr="00C039F8">
        <w:rPr>
          <w:color w:val="000000"/>
          <w:lang w:val="pt-BR"/>
        </w:rPr>
        <w:t xml:space="preserve"> O Contrato de Microsoft Cloud é usado no programa Provedor de Soluções na Nuvem.</w:t>
      </w:r>
    </w:p>
    <w:p w:rsidR="00C32009" w:rsidRPr="00C039F8" w:rsidRDefault="000F0960">
      <w:pPr>
        <w:pStyle w:val="ProductList-BodySpaced"/>
        <w:rPr>
          <w:lang w:val="pt-BR"/>
        </w:rPr>
      </w:pPr>
      <w:r w:rsidRPr="00C039F8">
        <w:rPr>
          <w:b/>
          <w:color w:val="00188F"/>
          <w:lang w:val="pt-BR"/>
        </w:rPr>
        <w:t xml:space="preserve">DA </w:t>
      </w:r>
      <w:r w:rsidRPr="00C039F8">
        <w:rPr>
          <w:lang w:val="pt-BR"/>
        </w:rPr>
        <w:t xml:space="preserve">= </w:t>
      </w:r>
      <w:r w:rsidRPr="00C039F8">
        <w:rPr>
          <w:color w:val="00188F"/>
          <w:lang w:val="pt-BR"/>
        </w:rPr>
        <w:t>Data Disponível</w:t>
      </w:r>
      <w:r w:rsidRPr="00C039F8">
        <w:rPr>
          <w:lang w:val="pt-BR"/>
        </w:rP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C32009" w:rsidRPr="00C039F8" w:rsidRDefault="000F0960">
      <w:pPr>
        <w:pStyle w:val="ProductList-BodySpaced"/>
        <w:rPr>
          <w:lang w:val="pt-BR"/>
        </w:rPr>
      </w:pPr>
      <w:r w:rsidRPr="00C039F8">
        <w:rPr>
          <w:b/>
          <w:color w:val="00188F"/>
          <w:lang w:val="pt-BR"/>
        </w:rPr>
        <w:t>EA/EAS</w:t>
      </w:r>
      <w:r w:rsidRPr="00C039F8">
        <w:rPr>
          <w:lang w:val="pt-BR"/>
        </w:rPr>
        <w:t xml:space="preserve"> = </w:t>
      </w:r>
      <w:r w:rsidRPr="00C039F8">
        <w:rPr>
          <w:color w:val="00188F"/>
          <w:lang w:val="pt-BR"/>
        </w:rPr>
        <w:t>Contrato Enterprise e Contrato Enterprise Subscription</w:t>
      </w:r>
      <w:r w:rsidRPr="00C039F8">
        <w:rPr>
          <w:lang w:val="pt-BR"/>
        </w:rPr>
        <w:t>: Inclui os Registros Enterprise e Enterprise Subscription, incluindo Registro de Servidor e Nuvem.</w:t>
      </w:r>
    </w:p>
    <w:p w:rsidR="00C32009" w:rsidRPr="00C039F8" w:rsidRDefault="000F0960">
      <w:pPr>
        <w:pStyle w:val="ProductList-BodySpaced"/>
        <w:rPr>
          <w:lang w:val="pt-BR"/>
        </w:rPr>
      </w:pPr>
      <w:r w:rsidRPr="00C039F8">
        <w:rPr>
          <w:b/>
          <w:color w:val="00188F"/>
          <w:lang w:val="pt-BR"/>
        </w:rPr>
        <w:t>EES</w:t>
      </w:r>
      <w:r w:rsidRPr="00C039F8">
        <w:rPr>
          <w:lang w:val="pt-BR"/>
        </w:rPr>
        <w:t xml:space="preserve"> = </w:t>
      </w:r>
      <w:r w:rsidRPr="00C039F8">
        <w:rPr>
          <w:color w:val="00188F"/>
          <w:lang w:val="pt-BR"/>
        </w:rPr>
        <w:t>Enrollment for Education Solutions</w:t>
      </w:r>
      <w:r w:rsidRPr="00C039F8">
        <w:rPr>
          <w:lang w:val="pt-BR"/>
        </w:rPr>
        <w:t>: Inclui o Enrollment for Education Solutions e o Registro School de acordo com o Contrato para Campus e School (CASA).</w:t>
      </w:r>
    </w:p>
    <w:p w:rsidR="00C32009" w:rsidRPr="00C039F8" w:rsidRDefault="000F0960">
      <w:pPr>
        <w:pStyle w:val="ProductList-BodySpaced"/>
        <w:rPr>
          <w:lang w:val="pt-BR"/>
        </w:rPr>
      </w:pPr>
      <w:r w:rsidRPr="00C039F8">
        <w:rPr>
          <w:b/>
          <w:color w:val="00188F"/>
          <w:lang w:val="pt-BR"/>
        </w:rPr>
        <w:t>L</w:t>
      </w:r>
      <w:r w:rsidRPr="00C039F8">
        <w:rPr>
          <w:lang w:val="pt-BR"/>
        </w:rPr>
        <w:t xml:space="preserve"> = </w:t>
      </w:r>
      <w:r w:rsidRPr="00C039F8">
        <w:rPr>
          <w:color w:val="00188F"/>
          <w:lang w:val="pt-BR"/>
        </w:rPr>
        <w:t>Licença</w:t>
      </w:r>
      <w:r w:rsidRPr="00C039F8">
        <w:rPr>
          <w:lang w:val="pt-BR"/>
        </w:rPr>
        <w:t>: Valor em pontos designado para a Licença de software indicada. Se o valor em pontos for parênteses, esse será o valor do CASA.</w:t>
      </w:r>
    </w:p>
    <w:p w:rsidR="00C32009" w:rsidRPr="00C039F8" w:rsidRDefault="000F0960">
      <w:pPr>
        <w:pStyle w:val="ProductList-BodySpaced"/>
        <w:rPr>
          <w:lang w:val="pt-BR"/>
        </w:rPr>
      </w:pPr>
      <w:r w:rsidRPr="00C039F8">
        <w:rPr>
          <w:b/>
          <w:color w:val="00188F"/>
          <w:lang w:val="pt-BR"/>
        </w:rPr>
        <w:t xml:space="preserve">L/SA </w:t>
      </w:r>
      <w:r w:rsidRPr="00C039F8">
        <w:rPr>
          <w:lang w:val="pt-BR"/>
        </w:rPr>
        <w:t xml:space="preserve">= </w:t>
      </w:r>
      <w:r w:rsidRPr="00C039F8">
        <w:rPr>
          <w:color w:val="00188F"/>
          <w:lang w:val="pt-BR"/>
        </w:rPr>
        <w:t>Licença e SA</w:t>
      </w:r>
      <w:r w:rsidRPr="00C039F8">
        <w:rPr>
          <w:lang w:val="pt-BR"/>
        </w:rPr>
        <w:t>: Valor em pontos designado quando a Licença e o SA são oferecidos para compra ao mesmo tempo.</w:t>
      </w:r>
    </w:p>
    <w:p w:rsidR="00C32009" w:rsidRPr="00C039F8" w:rsidRDefault="000F0960">
      <w:pPr>
        <w:pStyle w:val="ProductList-BodySpaced"/>
        <w:rPr>
          <w:lang w:val="pt-BR"/>
        </w:rPr>
      </w:pPr>
      <w:r w:rsidRPr="00C039F8">
        <w:rPr>
          <w:b/>
          <w:color w:val="00188F"/>
          <w:lang w:val="pt-BR"/>
        </w:rPr>
        <w:t>MPSA</w:t>
      </w:r>
      <w:r w:rsidRPr="00C039F8">
        <w:rPr>
          <w:lang w:val="pt-BR"/>
        </w:rPr>
        <w:t xml:space="preserve"> = </w:t>
      </w:r>
      <w:r w:rsidRPr="00C039F8">
        <w:rPr>
          <w:color w:val="00188F"/>
          <w:lang w:val="pt-BR"/>
        </w:rPr>
        <w:t>Contrato de Produtos e Serviços da Microsoft</w:t>
      </w:r>
      <w:r w:rsidRPr="00C039F8">
        <w:rPr>
          <w:lang w:val="pt-BR"/>
        </w:rPr>
        <w:t>.</w:t>
      </w:r>
    </w:p>
    <w:p w:rsidR="00C32009" w:rsidRPr="00C039F8" w:rsidRDefault="000F0960">
      <w:pPr>
        <w:pStyle w:val="ProductList-BodySpaced"/>
        <w:rPr>
          <w:lang w:val="pt-BR"/>
        </w:rPr>
      </w:pPr>
      <w:r w:rsidRPr="00C039F8">
        <w:rPr>
          <w:b/>
          <w:color w:val="00188F"/>
          <w:lang w:val="pt-BR"/>
        </w:rPr>
        <w:t>OL</w:t>
      </w:r>
      <w:r w:rsidRPr="00C039F8">
        <w:rPr>
          <w:lang w:val="pt-BR"/>
        </w:rPr>
        <w:t xml:space="preserve"> = </w:t>
      </w:r>
      <w:r w:rsidRPr="00C039F8">
        <w:rPr>
          <w:color w:val="00188F"/>
          <w:lang w:val="pt-BR"/>
        </w:rPr>
        <w:t>Open License</w:t>
      </w:r>
      <w:r w:rsidRPr="00C039F8">
        <w:rPr>
          <w:lang w:val="pt-BR"/>
        </w:rPr>
        <w:t>: A Open License inclui Open License, Open License para Academic, Open License para Government e Open License para Charity, onde estiverem disponíveis.</w:t>
      </w:r>
    </w:p>
    <w:p w:rsidR="00C32009" w:rsidRDefault="000F0960">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rsidR="00C32009" w:rsidRDefault="000F0960">
      <w:pPr>
        <w:pStyle w:val="ProductList-BodySpaced"/>
      </w:pPr>
      <w:r>
        <w:rPr>
          <w:b/>
          <w:color w:val="00188F"/>
        </w:rPr>
        <w:t xml:space="preserve">OVS-ES </w:t>
      </w:r>
      <w:r>
        <w:t xml:space="preserve">= </w:t>
      </w:r>
      <w:r>
        <w:rPr>
          <w:color w:val="00188F"/>
        </w:rPr>
        <w:t>Open Value Subscription – Education Solutions</w:t>
      </w:r>
      <w:r>
        <w:t>.</w:t>
      </w:r>
    </w:p>
    <w:p w:rsidR="00C32009" w:rsidRPr="00C039F8" w:rsidRDefault="000F0960">
      <w:pPr>
        <w:pStyle w:val="ProductList-BodySpaced"/>
        <w:rPr>
          <w:lang w:val="pt-BR"/>
        </w:rPr>
      </w:pPr>
      <w:r w:rsidRPr="00C039F8">
        <w:rPr>
          <w:b/>
          <w:color w:val="00188F"/>
          <w:lang w:val="pt-BR"/>
        </w:rPr>
        <w:t>Ponto</w:t>
      </w:r>
      <w:r w:rsidRPr="00C039F8">
        <w:rPr>
          <w:lang w:val="pt-BR"/>
        </w:rPr>
        <w:t xml:space="preserve"> = O valor atribuído a um Produto usado para calcular a categoria de preço de volume aplicável ao contrato de licenciamento por volume do Cliente.</w:t>
      </w:r>
    </w:p>
    <w:p w:rsidR="00C32009" w:rsidRPr="00C039F8" w:rsidRDefault="000F0960">
      <w:pPr>
        <w:pStyle w:val="ProductList-BodySpaced"/>
        <w:rPr>
          <w:lang w:val="pt-BR"/>
        </w:rPr>
      </w:pPr>
      <w:r w:rsidRPr="00C039F8">
        <w:rPr>
          <w:b/>
          <w:color w:val="00188F"/>
          <w:lang w:val="pt-BR"/>
        </w:rPr>
        <w:t>SA</w:t>
      </w:r>
      <w:r w:rsidRPr="00C039F8">
        <w:rPr>
          <w:lang w:val="pt-BR"/>
        </w:rPr>
        <w:t xml:space="preserve"> = </w:t>
      </w:r>
      <w:r w:rsidRPr="00C039F8">
        <w:rPr>
          <w:color w:val="00188F"/>
          <w:lang w:val="pt-BR"/>
        </w:rPr>
        <w:t>Software Assurance</w:t>
      </w:r>
      <w:r w:rsidRPr="00C039F8">
        <w:rPr>
          <w:lang w:val="pt-BR"/>
        </w:rPr>
        <w:t>: Valor em pontos designado quando o SA é oferecido para o software indicado.</w:t>
      </w:r>
    </w:p>
    <w:p w:rsidR="00C32009" w:rsidRPr="00C039F8" w:rsidRDefault="000F0960">
      <w:pPr>
        <w:pStyle w:val="ProductList-BodySpaced"/>
        <w:rPr>
          <w:lang w:val="pt-BR"/>
        </w:rPr>
      </w:pPr>
      <w:r w:rsidRPr="00C039F8">
        <w:rPr>
          <w:b/>
          <w:color w:val="00188F"/>
          <w:lang w:val="pt-BR"/>
        </w:rPr>
        <w:t>S/S+</w:t>
      </w:r>
      <w:r w:rsidRPr="00C039F8">
        <w:rPr>
          <w:lang w:val="pt-BR"/>
        </w:rPr>
        <w:t xml:space="preserve"> = </w:t>
      </w:r>
      <w:r w:rsidRPr="00C039F8">
        <w:rPr>
          <w:color w:val="00188F"/>
          <w:lang w:val="pt-BR"/>
        </w:rPr>
        <w:t>Select e Select Plus</w:t>
      </w:r>
      <w:r w:rsidRPr="00C039F8">
        <w:rPr>
          <w:lang w:val="pt-BR"/>
        </w:rPr>
        <w:t>: Também inclui Select para Academic, Select Plus para Academic, Select para Government e Select Plus para Government.</w:t>
      </w:r>
    </w:p>
    <w:p w:rsidR="00C32009" w:rsidRPr="00C039F8" w:rsidRDefault="00C32009">
      <w:pPr>
        <w:pStyle w:val="ProductList-BodySpaced"/>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Spaced"/>
      </w:pPr>
    </w:p>
    <w:p w:rsidR="00C32009" w:rsidRDefault="000F0960">
      <w:pPr>
        <w:pStyle w:val="ProductList-Offering1Heading"/>
        <w:outlineLvl w:val="1"/>
      </w:pPr>
      <w:bookmarkStart w:id="332" w:name="_Sec553"/>
      <w:r>
        <w:t>Definições</w:t>
      </w:r>
      <w:bookmarkEnd w:id="332"/>
      <w:r>
        <w:fldChar w:fldCharType="begin"/>
      </w:r>
      <w:r>
        <w:instrText xml:space="preserve"> TC "</w:instrText>
      </w:r>
      <w:bookmarkStart w:id="333" w:name="_Toc523413082"/>
      <w:r>
        <w:instrText>Definições</w:instrText>
      </w:r>
      <w:bookmarkEnd w:id="333"/>
      <w:r>
        <w:instrText>" \l 2</w:instrText>
      </w:r>
      <w:r>
        <w:fldChar w:fldCharType="end"/>
      </w:r>
    </w:p>
    <w:p w:rsidR="00C32009" w:rsidRPr="00C039F8" w:rsidRDefault="000F0960">
      <w:pPr>
        <w:pStyle w:val="ProductList-BodySpaced"/>
        <w:rPr>
          <w:lang w:val="pt-BR"/>
        </w:rPr>
      </w:pPr>
      <w:r w:rsidRPr="00C039F8">
        <w:rPr>
          <w:b/>
          <w:color w:val="00188F"/>
          <w:lang w:val="pt-BR"/>
        </w:rPr>
        <w:t>Programa Acadêmico</w:t>
      </w:r>
      <w:r w:rsidRPr="00C039F8">
        <w:rPr>
          <w:lang w:val="pt-BR"/>
        </w:rPr>
        <w:t xml:space="preserve"> significa a Conta de Compra Acadêmica no MPSA, Licença Academic Select, Select Plus para Academic, Contrato para Campus e Contrato School ou Open Value Subscription – Soluções de Educação.</w:t>
      </w:r>
    </w:p>
    <w:p w:rsidR="00C32009" w:rsidRPr="00C039F8" w:rsidRDefault="000F0960">
      <w:pPr>
        <w:pStyle w:val="ProductList-BodySpaced"/>
        <w:rPr>
          <w:lang w:val="pt-BR"/>
        </w:rPr>
      </w:pPr>
      <w:r w:rsidRPr="00C039F8">
        <w:rPr>
          <w:b/>
          <w:color w:val="00188F"/>
          <w:lang w:val="pt-BR"/>
        </w:rPr>
        <w:t xml:space="preserve">Complemento </w:t>
      </w:r>
      <w:r w:rsidRPr="00C039F8">
        <w:rPr>
          <w:lang w:val="pt-BR"/>
        </w:rP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rsidR="00C32009" w:rsidRPr="00C039F8" w:rsidRDefault="000F0960">
      <w:pPr>
        <w:pStyle w:val="ProductList-BodySpaced"/>
        <w:rPr>
          <w:lang w:val="pt-BR"/>
        </w:rPr>
      </w:pPr>
      <w:r w:rsidRPr="00C039F8">
        <w:rPr>
          <w:b/>
          <w:color w:val="00188F"/>
          <w:lang w:val="pt-BR"/>
        </w:rPr>
        <w:t xml:space="preserve">CAL Adicional </w:t>
      </w:r>
      <w:r w:rsidRPr="00C039F8">
        <w:rPr>
          <w:lang w:val="pt-BR"/>
        </w:rPr>
        <w:t xml:space="preserve">significa uma </w:t>
      </w:r>
      <w:r>
        <w:fldChar w:fldCharType="begin"/>
      </w:r>
      <w:r w:rsidRPr="00C039F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C039F8">
        <w:rPr>
          <w:color w:val="0563C1"/>
          <w:lang w:val="pt-BR"/>
        </w:rPr>
        <w:t>CAL</w:t>
      </w:r>
      <w:r>
        <w:fldChar w:fldCharType="end"/>
      </w:r>
      <w:r w:rsidRPr="00C039F8">
        <w:rPr>
          <w:lang w:val="pt-BR"/>
        </w:rPr>
        <w:t xml:space="preserve"> que deve ser usada junto com uma </w:t>
      </w:r>
      <w:r>
        <w:fldChar w:fldCharType="begin"/>
      </w:r>
      <w:r w:rsidRPr="00C039F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C039F8">
        <w:rPr>
          <w:color w:val="0563C1"/>
          <w:lang w:val="pt-BR"/>
        </w:rPr>
        <w:t>CAL</w:t>
      </w:r>
      <w:r>
        <w:fldChar w:fldCharType="end"/>
      </w:r>
      <w:r w:rsidRPr="00C039F8">
        <w:rPr>
          <w:lang w:val="pt-BR"/>
        </w:rPr>
        <w:t xml:space="preserve"> básica.</w:t>
      </w:r>
    </w:p>
    <w:p w:rsidR="00C32009" w:rsidRPr="00C039F8" w:rsidRDefault="000F0960">
      <w:pPr>
        <w:pStyle w:val="ProductList-BodySpaced"/>
        <w:rPr>
          <w:lang w:val="pt-BR"/>
        </w:rPr>
      </w:pPr>
      <w:r w:rsidRPr="00C039F8">
        <w:rPr>
          <w:b/>
          <w:color w:val="00188F"/>
          <w:lang w:val="pt-BR"/>
        </w:rPr>
        <w:t>External Connector License Adicional</w:t>
      </w:r>
      <w:r w:rsidRPr="00C039F8">
        <w:rPr>
          <w:lang w:val="pt-BR"/>
        </w:rPr>
        <w:t xml:space="preserve"> significa uma </w:t>
      </w:r>
      <w:r>
        <w:fldChar w:fldCharType="begin"/>
      </w:r>
      <w:r w:rsidRPr="00C039F8">
        <w:rPr>
          <w:lang w:val="pt-BR"/>
        </w:rP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sidRPr="00C039F8">
        <w:rPr>
          <w:color w:val="0563C1"/>
          <w:lang w:val="pt-BR"/>
        </w:rPr>
        <w:t>External Connector License</w:t>
      </w:r>
      <w:r>
        <w:fldChar w:fldCharType="end"/>
      </w:r>
      <w:r w:rsidRPr="00C039F8">
        <w:rPr>
          <w:lang w:val="pt-BR"/>
        </w:rPr>
        <w:t xml:space="preserve"> que deve ser usada junto com uma </w:t>
      </w:r>
      <w:r>
        <w:fldChar w:fldCharType="begin"/>
      </w:r>
      <w:r w:rsidRPr="00C039F8">
        <w:rPr>
          <w:lang w:val="pt-BR"/>
        </w:rP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sidRPr="00C039F8">
        <w:rPr>
          <w:color w:val="0563C1"/>
          <w:lang w:val="pt-BR"/>
        </w:rPr>
        <w:t>External Connector License</w:t>
      </w:r>
      <w:r>
        <w:fldChar w:fldCharType="end"/>
      </w:r>
      <w:r w:rsidRPr="00C039F8">
        <w:rPr>
          <w:lang w:val="pt-BR"/>
        </w:rPr>
        <w:t xml:space="preserve"> básica.</w:t>
      </w:r>
    </w:p>
    <w:p w:rsidR="00C32009" w:rsidRPr="00C039F8" w:rsidRDefault="000F0960">
      <w:pPr>
        <w:pStyle w:val="ProductList-BodySpaced"/>
        <w:rPr>
          <w:lang w:val="pt-BR"/>
        </w:rPr>
      </w:pPr>
      <w:r w:rsidRPr="00C039F8">
        <w:rPr>
          <w:b/>
          <w:color w:val="00188F"/>
          <w:lang w:val="pt-BR"/>
        </w:rPr>
        <w:t>CAL</w:t>
      </w:r>
      <w:r w:rsidRPr="00C039F8">
        <w:rPr>
          <w:lang w:val="pt-BR"/>
        </w:rP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C32009" w:rsidRPr="00C039F8" w:rsidRDefault="000F0960">
      <w:pPr>
        <w:pStyle w:val="ProductList-BodySpaced"/>
        <w:rPr>
          <w:lang w:val="pt-BR"/>
        </w:rPr>
      </w:pPr>
      <w:r w:rsidRPr="00C039F8">
        <w:rPr>
          <w:b/>
          <w:color w:val="00188F"/>
          <w:lang w:val="pt-BR"/>
        </w:rPr>
        <w:t>Licença Equivalente à CAL</w:t>
      </w:r>
      <w:r w:rsidRPr="00C039F8">
        <w:rPr>
          <w:lang w:val="pt-BR"/>
        </w:rPr>
        <w:t xml:space="preserve"> significa uma </w:t>
      </w:r>
      <w:r>
        <w:fldChar w:fldCharType="begin"/>
      </w:r>
      <w:r w:rsidRPr="00C039F8">
        <w:rPr>
          <w:lang w:val="pt-BR"/>
        </w:rPr>
        <w:instrText xml:space="preserve"> AutoTextList   \s NoStyle \t "SL significa uma Licença de assinatura que permite o acesso ao software ou a um serviço hospedado para um período de tempo definido." </w:instrText>
      </w:r>
      <w:r>
        <w:fldChar w:fldCharType="separate"/>
      </w:r>
      <w:r w:rsidRPr="00C039F8">
        <w:rPr>
          <w:color w:val="0563C1"/>
          <w:lang w:val="pt-BR"/>
        </w:rPr>
        <w:t>SL</w:t>
      </w:r>
      <w:r>
        <w:fldChar w:fldCharType="end"/>
      </w:r>
      <w:r w:rsidRPr="00C039F8">
        <w:rPr>
          <w:lang w:val="pt-BR"/>
        </w:rPr>
        <w:t xml:space="preserve"> de Usuário ou uma </w:t>
      </w:r>
      <w:r>
        <w:fldChar w:fldCharType="begin"/>
      </w:r>
      <w:r w:rsidRPr="00C039F8">
        <w:rPr>
          <w:lang w:val="pt-BR"/>
        </w:rP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sidRPr="00C039F8">
        <w:rPr>
          <w:color w:val="0563C1"/>
          <w:lang w:val="pt-BR"/>
        </w:rPr>
        <w:t>External Connector License</w:t>
      </w:r>
      <w:r>
        <w:fldChar w:fldCharType="end"/>
      </w:r>
      <w:r w:rsidRPr="00C039F8">
        <w:rPr>
          <w:lang w:val="pt-BR"/>
        </w:rPr>
        <w:t xml:space="preserve"> identificada na tabela “Acesso ao Software para Servidores” de um Produto ou de um pacote de </w:t>
      </w:r>
      <w:r>
        <w:fldChar w:fldCharType="begin"/>
      </w:r>
      <w:r w:rsidRPr="00C039F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C039F8">
        <w:rPr>
          <w:color w:val="0563C1"/>
          <w:lang w:val="pt-BR"/>
        </w:rPr>
        <w:t>CALs</w:t>
      </w:r>
      <w:r>
        <w:fldChar w:fldCharType="end"/>
      </w:r>
      <w:r w:rsidRPr="00C039F8">
        <w:rPr>
          <w:lang w:val="pt-BR"/>
        </w:rPr>
        <w:t xml:space="preserve"> ou </w:t>
      </w:r>
      <w:r>
        <w:fldChar w:fldCharType="begin"/>
      </w:r>
      <w:r w:rsidRPr="00C039F8">
        <w:rPr>
          <w:lang w:val="pt-BR"/>
        </w:rPr>
        <w:instrText xml:space="preserve"> AutoTextList   \s NoStyle \t "SL significa uma Licença de assinatura que permite o acesso ao software ou a um serviço hospedado para um período de tempo definido." </w:instrText>
      </w:r>
      <w:r>
        <w:fldChar w:fldCharType="separate"/>
      </w:r>
      <w:r w:rsidRPr="00C039F8">
        <w:rPr>
          <w:color w:val="0563C1"/>
          <w:lang w:val="pt-BR"/>
        </w:rPr>
        <w:t>SL</w:t>
      </w:r>
      <w:r>
        <w:fldChar w:fldCharType="end"/>
      </w:r>
      <w:r w:rsidRPr="00C039F8">
        <w:rPr>
          <w:lang w:val="pt-BR"/>
        </w:rPr>
        <w:t xml:space="preserve">, conforme identificado na Tabela de Licenças Equivalentes à CAL, </w:t>
      </w:r>
      <w:hyperlink w:anchor="_Sec591">
        <w:r w:rsidRPr="00C039F8">
          <w:rPr>
            <w:color w:val="00467F"/>
            <w:u w:val="single"/>
            <w:lang w:val="pt-BR"/>
          </w:rPr>
          <w:t>Apêndice A</w:t>
        </w:r>
      </w:hyperlink>
      <w:r w:rsidRPr="00C039F8">
        <w:rPr>
          <w:lang w:val="pt-BR"/>
        </w:rPr>
        <w:t xml:space="preserve">, conforme aplicável. Um pacote de CALs será uma Licença Equivalente à CAL apenas se o Cliente tiver comprado a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w:t>
      </w:r>
      <w:r>
        <w:fldChar w:fldCharType="end"/>
      </w:r>
      <w:r w:rsidRPr="00C039F8">
        <w:rPr>
          <w:lang w:val="pt-BR"/>
        </w:rPr>
        <w:t xml:space="preserve"> depois da Data Disponível do Produto para Servidores ou se o Cliente tiver cobertura ativa de SA a partir da Data Disponível.</w:t>
      </w:r>
    </w:p>
    <w:p w:rsidR="00C32009" w:rsidRPr="00C039F8" w:rsidRDefault="000F0960">
      <w:pPr>
        <w:pStyle w:val="ProductList-BodySpaced"/>
        <w:rPr>
          <w:lang w:val="pt-BR"/>
        </w:rPr>
      </w:pPr>
      <w:r w:rsidRPr="00C039F8">
        <w:rPr>
          <w:b/>
          <w:color w:val="00188F"/>
          <w:lang w:val="pt-BR"/>
        </w:rPr>
        <w:t>OSE do Cliente</w:t>
      </w:r>
      <w:r w:rsidRPr="00C039F8">
        <w:rPr>
          <w:lang w:val="pt-BR"/>
        </w:rPr>
        <w:t xml:space="preserve"> significa um </w:t>
      </w:r>
      <w:r>
        <w:fldChar w:fldCharType="begin"/>
      </w:r>
      <w:r w:rsidRPr="00C039F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C039F8">
        <w:rPr>
          <w:color w:val="0563C1"/>
          <w:lang w:val="pt-BR"/>
        </w:rPr>
        <w:t>OSE</w:t>
      </w:r>
      <w:r>
        <w:fldChar w:fldCharType="end"/>
      </w:r>
      <w:r w:rsidRPr="00C039F8">
        <w:rPr>
          <w:lang w:val="pt-BR"/>
        </w:rPr>
        <w:t xml:space="preserve"> executando um sistema operacional cliente.</w:t>
      </w:r>
    </w:p>
    <w:p w:rsidR="00C32009" w:rsidRPr="00C039F8" w:rsidRDefault="000F0960">
      <w:pPr>
        <w:pStyle w:val="ProductList-BodySpaced"/>
        <w:rPr>
          <w:lang w:val="pt-BR"/>
        </w:rPr>
      </w:pPr>
      <w:r w:rsidRPr="00C039F8">
        <w:rPr>
          <w:b/>
          <w:color w:val="00188F"/>
          <w:lang w:val="pt-BR"/>
        </w:rPr>
        <w:t>Aplicativo HPC Agrupado</w:t>
      </w:r>
      <w:r w:rsidRPr="00C039F8">
        <w:rPr>
          <w:lang w:val="pt-BR"/>
        </w:rP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C32009" w:rsidRPr="00C039F8" w:rsidRDefault="000F0960">
      <w:pPr>
        <w:pStyle w:val="ProductList-BodySpaced"/>
        <w:rPr>
          <w:lang w:val="pt-BR"/>
        </w:rPr>
      </w:pPr>
      <w:r w:rsidRPr="00C039F8">
        <w:rPr>
          <w:b/>
          <w:color w:val="00188F"/>
          <w:lang w:val="pt-BR"/>
        </w:rPr>
        <w:t>Nó de Cluster</w:t>
      </w:r>
      <w:r w:rsidRPr="00C039F8">
        <w:rPr>
          <w:lang w:val="pt-BR"/>
        </w:rPr>
        <w:t xml:space="preserve"> significa um dispositivo que é dedicado a executar </w:t>
      </w:r>
      <w:r>
        <w:fldChar w:fldCharType="begin"/>
      </w:r>
      <w:r w:rsidRPr="00C039F8">
        <w:rPr>
          <w:lang w:val="pt-BR"/>
        </w:rP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sidRPr="00C039F8">
        <w:rPr>
          <w:color w:val="0563C1"/>
          <w:lang w:val="pt-BR"/>
        </w:rPr>
        <w:t>Aplicativos HPC Agrupados</w:t>
      </w:r>
      <w:r>
        <w:fldChar w:fldCharType="end"/>
      </w:r>
      <w:r w:rsidRPr="00C039F8">
        <w:rPr>
          <w:lang w:val="pt-BR"/>
        </w:rPr>
        <w:t xml:space="preserve"> ou fornecer serviços de agendamento de tarefas para </w:t>
      </w:r>
      <w:r>
        <w:fldChar w:fldCharType="begin"/>
      </w:r>
      <w:r w:rsidRPr="00C039F8">
        <w:rPr>
          <w:lang w:val="pt-BR"/>
        </w:rP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sidRPr="00C039F8">
        <w:rPr>
          <w:color w:val="0563C1"/>
          <w:lang w:val="pt-BR"/>
        </w:rPr>
        <w:t>Aplicativos HPC Agrupados</w:t>
      </w:r>
      <w:r>
        <w:fldChar w:fldCharType="end"/>
      </w:r>
      <w:r w:rsidRPr="00C039F8">
        <w:rPr>
          <w:lang w:val="pt-BR"/>
        </w:rPr>
        <w:t>.</w:t>
      </w:r>
    </w:p>
    <w:p w:rsidR="00C32009" w:rsidRPr="00C039F8" w:rsidRDefault="000F0960">
      <w:pPr>
        <w:pStyle w:val="ProductList-BodySpaced"/>
        <w:rPr>
          <w:lang w:val="pt-BR"/>
        </w:rPr>
      </w:pPr>
      <w:r w:rsidRPr="00C039F8">
        <w:rPr>
          <w:b/>
          <w:color w:val="00188F"/>
          <w:lang w:val="pt-BR"/>
        </w:rPr>
        <w:t>Fator de Núcleo</w:t>
      </w:r>
      <w:r w:rsidRPr="00C039F8">
        <w:rPr>
          <w:lang w:val="pt-BR"/>
        </w:rPr>
        <w:t xml:space="preserve"> significa um valor numérico associado a um </w:t>
      </w:r>
      <w:r>
        <w:fldChar w:fldCharType="begin"/>
      </w:r>
      <w:r w:rsidRPr="00C039F8">
        <w:rPr>
          <w:lang w:val="pt-BR"/>
        </w:rPr>
        <w:instrText xml:space="preserve"> AutoTextList   \s NoStyle \t "Processador Físico significa um processador em um sistema de hardware físico." </w:instrText>
      </w:r>
      <w:r>
        <w:fldChar w:fldCharType="separate"/>
      </w:r>
      <w:r w:rsidRPr="00C039F8">
        <w:rPr>
          <w:color w:val="0563C1"/>
          <w:lang w:val="pt-BR"/>
        </w:rPr>
        <w:t>Processador Físico</w:t>
      </w:r>
      <w:r>
        <w:fldChar w:fldCharType="end"/>
      </w:r>
      <w:r w:rsidRPr="00C039F8">
        <w:rPr>
          <w:lang w:val="pt-BR"/>
        </w:rPr>
        <w:t xml:space="preserve"> específico com a finalidade de determinar o número de Licenças necessário para licenciar todos os </w:t>
      </w:r>
      <w:r>
        <w:fldChar w:fldCharType="begin"/>
      </w:r>
      <w:r w:rsidRPr="00C039F8">
        <w:rPr>
          <w:lang w:val="pt-BR"/>
        </w:rPr>
        <w:instrText xml:space="preserve"> AutoTextList   \s NoStyle \t "Núcleo Físico significa um núcleo em um Processador Físico." </w:instrText>
      </w:r>
      <w:r>
        <w:fldChar w:fldCharType="separate"/>
      </w:r>
      <w:r w:rsidRPr="00C039F8">
        <w:rPr>
          <w:color w:val="0563C1"/>
          <w:lang w:val="pt-BR"/>
        </w:rPr>
        <w:t>Núcleos Físicos</w:t>
      </w:r>
      <w:r>
        <w:fldChar w:fldCharType="end"/>
      </w:r>
      <w:r w:rsidRPr="00C039F8">
        <w:rPr>
          <w:lang w:val="pt-BR"/>
        </w:rPr>
        <w:t xml:space="preserve"> em um </w:t>
      </w:r>
      <w:r>
        <w:fldChar w:fldCharType="begin"/>
      </w:r>
      <w:r w:rsidRPr="00C039F8">
        <w:rPr>
          <w:lang w:val="pt-BR"/>
        </w:rPr>
        <w:instrText xml:space="preserve"> AutoTextList   \s NoStyle \t "Servidor significa um sistema de hardware físico capaz de executar o software para servidor." </w:instrText>
      </w:r>
      <w:r>
        <w:fldChar w:fldCharType="separate"/>
      </w:r>
      <w:r w:rsidRPr="00C039F8">
        <w:rPr>
          <w:color w:val="0563C1"/>
          <w:lang w:val="pt-BR"/>
        </w:rPr>
        <w:t>Servidor</w:t>
      </w:r>
      <w:r>
        <w:fldChar w:fldCharType="end"/>
      </w:r>
      <w:r w:rsidRPr="00C039F8">
        <w:rPr>
          <w:lang w:val="pt-BR"/>
        </w:rPr>
        <w:t>.</w:t>
      </w:r>
    </w:p>
    <w:p w:rsidR="00C32009" w:rsidRPr="00C039F8" w:rsidRDefault="000F0960">
      <w:pPr>
        <w:pStyle w:val="ProductList-BodySpaced"/>
        <w:rPr>
          <w:lang w:val="pt-BR"/>
        </w:rPr>
      </w:pPr>
      <w:r w:rsidRPr="00C039F8">
        <w:rPr>
          <w:b/>
          <w:color w:val="00188F"/>
          <w:lang w:val="pt-BR"/>
        </w:rPr>
        <w:t>Nó do Cycle Harvesting</w:t>
      </w:r>
      <w:r w:rsidRPr="00C039F8">
        <w:rPr>
          <w:lang w:val="pt-BR"/>
        </w:rPr>
        <w:t xml:space="preserve"> significa um dispositivo que não é dedicado a executar </w:t>
      </w:r>
      <w:r>
        <w:fldChar w:fldCharType="begin"/>
      </w:r>
      <w:r w:rsidRPr="00C039F8">
        <w:rPr>
          <w:lang w:val="pt-BR"/>
        </w:rP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sidRPr="00C039F8">
        <w:rPr>
          <w:color w:val="0563C1"/>
          <w:lang w:val="pt-BR"/>
        </w:rPr>
        <w:t>Aplicativos HPC Agrupados</w:t>
      </w:r>
      <w:r>
        <w:fldChar w:fldCharType="end"/>
      </w:r>
      <w:r w:rsidRPr="00C039F8">
        <w:rPr>
          <w:lang w:val="pt-BR"/>
        </w:rPr>
        <w:t xml:space="preserve"> ou serviços de agendamento de tarefas para </w:t>
      </w:r>
      <w:r>
        <w:fldChar w:fldCharType="begin"/>
      </w:r>
      <w:r w:rsidRPr="00C039F8">
        <w:rPr>
          <w:lang w:val="pt-BR"/>
        </w:rP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sidRPr="00C039F8">
        <w:rPr>
          <w:color w:val="0563C1"/>
          <w:lang w:val="pt-BR"/>
        </w:rPr>
        <w:t>Aplicativos HPC Agrupados</w:t>
      </w:r>
      <w:r>
        <w:fldChar w:fldCharType="end"/>
      </w:r>
      <w:r w:rsidRPr="00C039F8">
        <w:rPr>
          <w:lang w:val="pt-BR"/>
        </w:rPr>
        <w:t>.</w:t>
      </w:r>
    </w:p>
    <w:p w:rsidR="00C32009" w:rsidRPr="00C039F8" w:rsidRDefault="000F0960">
      <w:pPr>
        <w:pStyle w:val="ProductList-BodySpaced"/>
        <w:rPr>
          <w:lang w:val="pt-BR"/>
        </w:rPr>
      </w:pPr>
      <w:r w:rsidRPr="00C039F8">
        <w:rPr>
          <w:b/>
          <w:color w:val="00188F"/>
          <w:lang w:val="pt-BR"/>
        </w:rPr>
        <w:t>Solução Unificada Incorporada</w:t>
      </w:r>
      <w:r w:rsidRPr="00C039F8">
        <w:rPr>
          <w:lang w:val="pt-BR"/>
        </w:rPr>
        <w:t xml:space="preserve"> significa um aplicativo empresarial desenvolvido pelo Revendedor do Cliente, licenciado pelo Revendedor ao Cliente, que adiciona funções básicas e significativas a um Produto SL Incorporado.</w:t>
      </w:r>
    </w:p>
    <w:p w:rsidR="00C32009" w:rsidRPr="00C039F8" w:rsidRDefault="000F0960">
      <w:pPr>
        <w:pStyle w:val="ProductList-BodySpaced"/>
        <w:rPr>
          <w:lang w:val="pt-BR"/>
        </w:rPr>
      </w:pPr>
      <w:r w:rsidRPr="00C039F8">
        <w:rPr>
          <w:b/>
          <w:color w:val="00188F"/>
          <w:lang w:val="pt-BR"/>
        </w:rPr>
        <w:t>External Connector License</w:t>
      </w:r>
      <w:r w:rsidRPr="00C039F8">
        <w:rPr>
          <w:lang w:val="pt-BR"/>
        </w:rPr>
        <w:t xml:space="preserve"> significa uma Licença atribuída a um </w:t>
      </w:r>
      <w:r>
        <w:fldChar w:fldCharType="begin"/>
      </w:r>
      <w:r w:rsidRPr="00C039F8">
        <w:rPr>
          <w:lang w:val="pt-BR"/>
        </w:rPr>
        <w:instrText xml:space="preserve"> AutoTextList   \s NoStyle \t "Servidor significa um sistema de hardware físico capaz de executar o software para servidor." </w:instrText>
      </w:r>
      <w:r>
        <w:fldChar w:fldCharType="separate"/>
      </w:r>
      <w:r w:rsidRPr="00C039F8">
        <w:rPr>
          <w:color w:val="0563C1"/>
          <w:lang w:val="pt-BR"/>
        </w:rPr>
        <w:t>Servidor</w:t>
      </w:r>
      <w:r>
        <w:fldChar w:fldCharType="end"/>
      </w:r>
      <w:r w:rsidRPr="00C039F8">
        <w:rPr>
          <w:lang w:val="pt-BR"/>
        </w:rPr>
        <w:t xml:space="preserve"> dedicado ao uso do Cliente que permite acesso à versão correspondente do software para servidores ou versões anteriores do software para servidores por </w:t>
      </w:r>
      <w:r>
        <w:fldChar w:fldCharType="begin"/>
      </w:r>
      <w:r w:rsidRPr="00C039F8">
        <w:rPr>
          <w:lang w:val="pt-BR"/>
        </w:rP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sidRPr="00C039F8">
        <w:rPr>
          <w:color w:val="0563C1"/>
          <w:lang w:val="pt-BR"/>
        </w:rPr>
        <w:t>Usuários Externos</w:t>
      </w:r>
      <w:r>
        <w:fldChar w:fldCharType="end"/>
      </w:r>
      <w:r w:rsidRPr="00C039F8">
        <w:rPr>
          <w:lang w:val="pt-BR"/>
        </w:rPr>
        <w:t>.</w:t>
      </w:r>
    </w:p>
    <w:p w:rsidR="00C32009" w:rsidRPr="00C039F8" w:rsidRDefault="000F0960">
      <w:pPr>
        <w:pStyle w:val="ProductList-BodySpaced"/>
        <w:rPr>
          <w:lang w:val="pt-BR"/>
        </w:rPr>
      </w:pPr>
      <w:r w:rsidRPr="00C039F8">
        <w:rPr>
          <w:b/>
          <w:color w:val="00188F"/>
          <w:lang w:val="pt-BR"/>
        </w:rPr>
        <w:t>Usuários Externos</w:t>
      </w:r>
      <w:r w:rsidRPr="00C039F8">
        <w:rPr>
          <w:lang w:val="pt-BR"/>
        </w:rPr>
        <w:t xml:space="preserve"> significa os usuários que não são funcionários do Cliente nem de suas Afiliadas nem seus prestadores de serviço ou representantes locais nem de suas afiliadas.</w:t>
      </w:r>
    </w:p>
    <w:p w:rsidR="00C32009" w:rsidRPr="00C039F8" w:rsidRDefault="000F0960">
      <w:pPr>
        <w:pStyle w:val="ProductList-BodySpaced"/>
        <w:rPr>
          <w:lang w:val="pt-BR"/>
        </w:rPr>
      </w:pPr>
      <w:r w:rsidRPr="00C039F8">
        <w:rPr>
          <w:b/>
          <w:lang w:val="pt-BR"/>
        </w:rPr>
        <w:t>Graduado</w:t>
      </w:r>
      <w:r w:rsidRPr="00C039F8">
        <w:rPr>
          <w:lang w:val="pt-BR"/>
        </w:rP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rsidR="00C32009" w:rsidRPr="00C039F8" w:rsidRDefault="000F0960">
      <w:pPr>
        <w:pStyle w:val="ProductList-BodySpaced"/>
        <w:rPr>
          <w:lang w:val="pt-BR"/>
        </w:rPr>
      </w:pPr>
      <w:r w:rsidRPr="00C039F8">
        <w:rPr>
          <w:b/>
          <w:color w:val="00188F"/>
          <w:lang w:val="pt-BR"/>
        </w:rPr>
        <w:t>Thread de Hardware</w:t>
      </w:r>
      <w:r w:rsidRPr="00C039F8">
        <w:rPr>
          <w:lang w:val="pt-BR"/>
        </w:rPr>
        <w:t xml:space="preserve"> significa um </w:t>
      </w:r>
      <w:r>
        <w:fldChar w:fldCharType="begin"/>
      </w:r>
      <w:r w:rsidRPr="00C039F8">
        <w:rPr>
          <w:lang w:val="pt-BR"/>
        </w:rPr>
        <w:instrText xml:space="preserve"> AutoTextList   \s NoStyle \t "Núcleo Físico significa um núcleo em um Processador Físico." </w:instrText>
      </w:r>
      <w:r>
        <w:fldChar w:fldCharType="separate"/>
      </w:r>
      <w:r w:rsidRPr="00C039F8">
        <w:rPr>
          <w:color w:val="0563C1"/>
          <w:lang w:val="pt-BR"/>
        </w:rPr>
        <w:t>Núcleo Físico</w:t>
      </w:r>
      <w:r>
        <w:fldChar w:fldCharType="end"/>
      </w:r>
      <w:r w:rsidRPr="00C039F8">
        <w:rPr>
          <w:lang w:val="pt-BR"/>
        </w:rPr>
        <w:t xml:space="preserve"> ou um hipersegmento em um </w:t>
      </w:r>
      <w:r>
        <w:fldChar w:fldCharType="begin"/>
      </w:r>
      <w:r w:rsidRPr="00C039F8">
        <w:rPr>
          <w:lang w:val="pt-BR"/>
        </w:rPr>
        <w:instrText xml:space="preserve"> AutoTextList   \s NoStyle \t "Processador Físico significa um processador em um sistema de hardware físico." </w:instrText>
      </w:r>
      <w:r>
        <w:fldChar w:fldCharType="separate"/>
      </w:r>
      <w:r w:rsidRPr="00C039F8">
        <w:rPr>
          <w:color w:val="0563C1"/>
          <w:lang w:val="pt-BR"/>
        </w:rPr>
        <w:t>Processador Físico</w:t>
      </w:r>
      <w:r>
        <w:fldChar w:fldCharType="end"/>
      </w:r>
      <w:r w:rsidRPr="00C039F8">
        <w:rPr>
          <w:lang w:val="pt-BR"/>
        </w:rPr>
        <w:t>.</w:t>
      </w:r>
    </w:p>
    <w:p w:rsidR="00C32009" w:rsidRPr="00C039F8" w:rsidRDefault="000F0960">
      <w:pPr>
        <w:pStyle w:val="ProductList-BodySpaced"/>
        <w:rPr>
          <w:lang w:val="pt-BR"/>
        </w:rPr>
      </w:pPr>
      <w:r w:rsidRPr="00C039F8">
        <w:rPr>
          <w:b/>
          <w:color w:val="00188F"/>
          <w:lang w:val="pt-BR"/>
        </w:rPr>
        <w:t>Uma “Carga de Trabalho High Performance Computing (HPC)</w:t>
      </w:r>
      <w:r w:rsidRPr="00C039F8">
        <w:rPr>
          <w:lang w:val="pt-BR"/>
        </w:rPr>
        <w:t xml:space="preserve"> significa uma carga de trabalho na qual o software para servidores é usado para executar um </w:t>
      </w:r>
      <w:r>
        <w:fldChar w:fldCharType="begin"/>
      </w:r>
      <w:r w:rsidRPr="00C039F8">
        <w:rPr>
          <w:lang w:val="pt-BR"/>
        </w:rP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sidRPr="00C039F8">
        <w:rPr>
          <w:color w:val="0563C1"/>
          <w:lang w:val="pt-BR"/>
        </w:rPr>
        <w:t>Nó de Cluster</w:t>
      </w:r>
      <w:r>
        <w:fldChar w:fldCharType="end"/>
      </w:r>
      <w:r w:rsidRPr="00C039F8">
        <w:rPr>
          <w:lang w:val="pt-BR"/>
        </w:rPr>
        <w:t xml:space="preserve"> e é usado em conjunto com outro software somente conforme necessário para permitir o gerenciamento de sistemas, a segurança, o armazenamento e a melhoria do desempenho de qualquer dispositivo do </w:t>
      </w:r>
      <w:r>
        <w:fldChar w:fldCharType="begin"/>
      </w:r>
      <w:r w:rsidRPr="00C039F8">
        <w:rPr>
          <w:lang w:val="pt-BR"/>
        </w:rP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sidRPr="00C039F8">
        <w:rPr>
          <w:color w:val="0563C1"/>
          <w:lang w:val="pt-BR"/>
        </w:rPr>
        <w:t>Nó de Cluster</w:t>
      </w:r>
      <w:r>
        <w:fldChar w:fldCharType="end"/>
      </w:r>
      <w:r w:rsidRPr="00C039F8">
        <w:rPr>
          <w:lang w:val="pt-BR"/>
        </w:rPr>
        <w:t xml:space="preserve"> com o propósito de oferecer suporte aos </w:t>
      </w:r>
      <w:r>
        <w:fldChar w:fldCharType="begin"/>
      </w:r>
      <w:r w:rsidRPr="00C039F8">
        <w:rPr>
          <w:lang w:val="pt-BR"/>
        </w:rP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sidRPr="00C039F8">
        <w:rPr>
          <w:color w:val="0563C1"/>
          <w:lang w:val="pt-BR"/>
        </w:rPr>
        <w:t>Aplicativos HPC Agrupados</w:t>
      </w:r>
      <w:r>
        <w:fldChar w:fldCharType="end"/>
      </w:r>
      <w:r w:rsidRPr="00C039F8">
        <w:rPr>
          <w:lang w:val="pt-BR"/>
        </w:rPr>
        <w:t>.</w:t>
      </w:r>
    </w:p>
    <w:p w:rsidR="00C32009" w:rsidRPr="00C039F8" w:rsidRDefault="000F0960">
      <w:pPr>
        <w:pStyle w:val="ProductList-BodySpaced"/>
        <w:rPr>
          <w:lang w:val="pt-BR"/>
        </w:rPr>
      </w:pPr>
      <w:r w:rsidRPr="00C039F8">
        <w:rPr>
          <w:b/>
          <w:color w:val="00188F"/>
          <w:lang w:val="pt-BR"/>
        </w:rPr>
        <w:t xml:space="preserve">Instância </w:t>
      </w:r>
      <w:r w:rsidRPr="00C039F8">
        <w:rPr>
          <w:lang w:val="pt-BR"/>
        </w:rPr>
        <w:t xml:space="preserve">significa uma imagem de software criada pela execução do procedimento de configuração ou instalação do software ou pela duplicação de uma </w:t>
      </w:r>
      <w:r>
        <w:fldChar w:fldCharType="begin"/>
      </w:r>
      <w:r w:rsidRPr="00C039F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C039F8">
        <w:rPr>
          <w:color w:val="0563C1"/>
          <w:lang w:val="pt-BR"/>
        </w:rPr>
        <w:t>Instância</w:t>
      </w:r>
      <w:r>
        <w:fldChar w:fldCharType="end"/>
      </w:r>
      <w:r w:rsidRPr="00C039F8">
        <w:rPr>
          <w:lang w:val="pt-BR"/>
        </w:rPr>
        <w:t xml:space="preserve"> existente.</w:t>
      </w:r>
    </w:p>
    <w:p w:rsidR="00C32009" w:rsidRPr="00C039F8" w:rsidRDefault="000F0960">
      <w:pPr>
        <w:pStyle w:val="ProductList-BodySpaced"/>
        <w:rPr>
          <w:lang w:val="pt-BR"/>
        </w:rPr>
      </w:pPr>
      <w:r w:rsidRPr="00C039F8">
        <w:rPr>
          <w:b/>
          <w:color w:val="00188F"/>
          <w:lang w:val="pt-BR"/>
        </w:rPr>
        <w:t>Trabalhador de Conhecimento</w:t>
      </w:r>
      <w:r w:rsidRPr="00C039F8">
        <w:rPr>
          <w:lang w:val="pt-BR"/>
        </w:rP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rsidR="00C32009" w:rsidRPr="00C039F8" w:rsidRDefault="000F0960">
      <w:pPr>
        <w:pStyle w:val="ProductList-BodySpaced"/>
        <w:rPr>
          <w:lang w:val="pt-BR"/>
        </w:rPr>
      </w:pPr>
      <w:r w:rsidRPr="00C039F8">
        <w:rPr>
          <w:b/>
          <w:color w:val="00188F"/>
          <w:lang w:val="pt-BR"/>
        </w:rPr>
        <w:t xml:space="preserve">Licença </w:t>
      </w:r>
      <w:r w:rsidRPr="00C039F8">
        <w:rPr>
          <w:lang w:val="pt-BR"/>
        </w:rPr>
        <w:t>significa o direito de baixar, instalar, acessar e usar um Produto.</w:t>
      </w:r>
    </w:p>
    <w:p w:rsidR="00C32009" w:rsidRPr="00C039F8" w:rsidRDefault="000F0960">
      <w:pPr>
        <w:pStyle w:val="ProductList-BodySpaced"/>
        <w:rPr>
          <w:lang w:val="pt-BR"/>
        </w:rPr>
      </w:pPr>
      <w:r w:rsidRPr="00C039F8">
        <w:rPr>
          <w:b/>
          <w:color w:val="00188F"/>
          <w:lang w:val="pt-BR"/>
        </w:rPr>
        <w:t>Dispositivo Licenciado</w:t>
      </w:r>
      <w:r w:rsidRPr="00C039F8">
        <w:rPr>
          <w:lang w:val="pt-BR"/>
        </w:rPr>
        <w:t xml:space="preserve"> significa um único sistema de hardware físico ao qual a Licença é cedida. Para fins desta definição, uma partição de hardware ou um blade é considerado um dispositivo separado.</w:t>
      </w:r>
    </w:p>
    <w:p w:rsidR="00C32009" w:rsidRPr="00C039F8" w:rsidRDefault="000F0960">
      <w:pPr>
        <w:pStyle w:val="ProductList-BodySpaced"/>
        <w:rPr>
          <w:lang w:val="pt-BR"/>
        </w:rPr>
      </w:pPr>
      <w:r w:rsidRPr="00C039F8">
        <w:rPr>
          <w:b/>
          <w:color w:val="00188F"/>
          <w:lang w:val="pt-BR"/>
        </w:rPr>
        <w:t xml:space="preserve">Mobilidade de Licenças por meio do Parceiro do Software Assurance </w:t>
      </w:r>
      <w:r w:rsidRPr="00C039F8">
        <w:rPr>
          <w:lang w:val="pt-BR"/>
        </w:rPr>
        <w:t xml:space="preserve">significa uma entidade identificada no site </w:t>
      </w:r>
      <w:hyperlink r:id="rId143">
        <w:r w:rsidRPr="00C039F8">
          <w:rPr>
            <w:color w:val="00467F"/>
            <w:u w:val="single"/>
            <w:lang w:val="pt-BR"/>
          </w:rPr>
          <w:t>http://www.microsoft.com/licensing/software-assurance/license-mobility.aspx</w:t>
        </w:r>
      </w:hyperlink>
      <w:r w:rsidRPr="00C039F8">
        <w:rPr>
          <w:lang w:val="pt-BR"/>
        </w:rPr>
        <w:t xml:space="preserve"> e autorizada pela Microsoft a hospedar o software dos clientes em servidores compartilhados. </w:t>
      </w:r>
    </w:p>
    <w:p w:rsidR="00C32009" w:rsidRPr="00C039F8" w:rsidRDefault="000F0960">
      <w:pPr>
        <w:pStyle w:val="ProductList-BodySpaced"/>
        <w:rPr>
          <w:lang w:val="pt-BR"/>
        </w:rPr>
      </w:pPr>
      <w:r w:rsidRPr="00C039F8">
        <w:rPr>
          <w:b/>
          <w:color w:val="00188F"/>
          <w:lang w:val="pt-BR"/>
        </w:rPr>
        <w:t xml:space="preserve">Servidor Licenciado </w:t>
      </w:r>
      <w:r w:rsidRPr="00C039F8">
        <w:rPr>
          <w:lang w:val="pt-BR"/>
        </w:rPr>
        <w:t xml:space="preserve">significa um único </w:t>
      </w:r>
      <w:r>
        <w:fldChar w:fldCharType="begin"/>
      </w:r>
      <w:r w:rsidRPr="00C039F8">
        <w:rPr>
          <w:lang w:val="pt-BR"/>
        </w:rPr>
        <w:instrText xml:space="preserve"> AutoTextList   \s NoStyle \t "Servidor significa um sistema de hardware físico capaz de executar o software para servidor." </w:instrText>
      </w:r>
      <w:r>
        <w:fldChar w:fldCharType="separate"/>
      </w:r>
      <w:r w:rsidRPr="00C039F8">
        <w:rPr>
          <w:color w:val="0563C1"/>
          <w:lang w:val="pt-BR"/>
        </w:rPr>
        <w:t>Servidor</w:t>
      </w:r>
      <w:r>
        <w:fldChar w:fldCharType="end"/>
      </w:r>
      <w:r w:rsidRPr="00C039F8">
        <w:rPr>
          <w:lang w:val="pt-BR"/>
        </w:rPr>
        <w:t xml:space="preserve">, dedicado ao uso do Cliente, ao qual a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w:t>
      </w:r>
      <w:r>
        <w:fldChar w:fldCharType="end"/>
      </w:r>
      <w:r w:rsidRPr="00C039F8">
        <w:rPr>
          <w:lang w:val="pt-BR"/>
        </w:rPr>
        <w:t xml:space="preserve"> foi cedida. Para fins desta definição, uma partição de hardware ou um blade é considerado um Servidor separado.</w:t>
      </w:r>
    </w:p>
    <w:p w:rsidR="00C32009" w:rsidRPr="00C039F8" w:rsidRDefault="000F0960">
      <w:pPr>
        <w:pStyle w:val="ProductList-BodySpaced"/>
        <w:rPr>
          <w:lang w:val="pt-BR"/>
        </w:rPr>
      </w:pPr>
      <w:r w:rsidRPr="00C039F8">
        <w:rPr>
          <w:b/>
          <w:color w:val="00188F"/>
          <w:lang w:val="pt-BR"/>
        </w:rPr>
        <w:t>Usuário Licenciado</w:t>
      </w:r>
      <w:r w:rsidRPr="00C039F8">
        <w:rPr>
          <w:lang w:val="pt-BR"/>
        </w:rPr>
        <w:t xml:space="preserve"> significa a única pessoa a quem uma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w:t>
      </w:r>
      <w:r>
        <w:fldChar w:fldCharType="end"/>
      </w:r>
      <w:r w:rsidRPr="00C039F8">
        <w:rPr>
          <w:lang w:val="pt-BR"/>
        </w:rPr>
        <w:t xml:space="preserve"> foi cedida.</w:t>
      </w:r>
    </w:p>
    <w:p w:rsidR="00C32009" w:rsidRPr="00C039F8" w:rsidRDefault="000F0960">
      <w:pPr>
        <w:pStyle w:val="ProductList-BodySpaced"/>
        <w:rPr>
          <w:lang w:val="pt-BR"/>
        </w:rPr>
      </w:pPr>
      <w:r w:rsidRPr="00C039F8">
        <w:rPr>
          <w:b/>
          <w:color w:val="00188F"/>
          <w:lang w:val="pt-BR"/>
        </w:rPr>
        <w:t>Licença de Gerenciamento (ML)</w:t>
      </w:r>
      <w:r w:rsidRPr="00C039F8">
        <w:rPr>
          <w:lang w:val="pt-BR"/>
        </w:rPr>
        <w:t xml:space="preserve"> significa uma Licença que permite o gerenciamento de um ou mais </w:t>
      </w:r>
      <w:r>
        <w:fldChar w:fldCharType="begin"/>
      </w:r>
      <w:r w:rsidRPr="00C039F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C039F8">
        <w:rPr>
          <w:color w:val="0563C1"/>
          <w:lang w:val="pt-BR"/>
        </w:rPr>
        <w:t>OSEs</w:t>
      </w:r>
      <w:r>
        <w:fldChar w:fldCharType="end"/>
      </w:r>
      <w:r w:rsidRPr="00C039F8">
        <w:rPr>
          <w:lang w:val="pt-BR"/>
        </w:rP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rsidRPr="00C039F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C039F8">
        <w:rPr>
          <w:color w:val="0563C1"/>
          <w:lang w:val="pt-BR"/>
        </w:rPr>
        <w:t>OSE</w:t>
      </w:r>
      <w:r>
        <w:fldChar w:fldCharType="end"/>
      </w:r>
      <w:r w:rsidRPr="00C039F8">
        <w:rPr>
          <w:lang w:val="pt-BR"/>
        </w:rPr>
        <w:t xml:space="preserve"> acessado por um usuário; uma Licença de Gerenciamento de OSEs permite o gerenciamento de um </w:t>
      </w:r>
      <w:r>
        <w:fldChar w:fldCharType="begin"/>
      </w:r>
      <w:r w:rsidRPr="00C039F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C039F8">
        <w:rPr>
          <w:color w:val="0563C1"/>
          <w:lang w:val="pt-BR"/>
        </w:rPr>
        <w:t>OSE</w:t>
      </w:r>
      <w:r>
        <w:fldChar w:fldCharType="end"/>
      </w:r>
      <w:r w:rsidRPr="00C039F8">
        <w:rPr>
          <w:lang w:val="pt-BR"/>
        </w:rPr>
        <w:t xml:space="preserve"> acessado por qualquer usuário; uma Licença de Gerenciamento de dispositivos (CAL Principal ou Pacote de CALs Empresariais) permite o gerenciamento de qualquer </w:t>
      </w:r>
      <w:r>
        <w:fldChar w:fldCharType="begin"/>
      </w:r>
      <w:r w:rsidRPr="00C039F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C039F8">
        <w:rPr>
          <w:color w:val="0563C1"/>
          <w:lang w:val="pt-BR"/>
        </w:rPr>
        <w:t>OSE</w:t>
      </w:r>
      <w:r>
        <w:fldChar w:fldCharType="end"/>
      </w:r>
      <w:r w:rsidRPr="00C039F8">
        <w:rPr>
          <w:lang w:val="pt-BR"/>
        </w:rPr>
        <w:t xml:space="preserve"> em um dispositivo.</w:t>
      </w:r>
    </w:p>
    <w:p w:rsidR="00C32009" w:rsidRPr="00C039F8" w:rsidRDefault="000F0960">
      <w:pPr>
        <w:pStyle w:val="ProductList-BodySpaced"/>
        <w:rPr>
          <w:lang w:val="pt-BR"/>
        </w:rPr>
      </w:pPr>
      <w:r w:rsidRPr="00C039F8">
        <w:rPr>
          <w:b/>
          <w:color w:val="00188F"/>
          <w:lang w:val="pt-BR"/>
        </w:rPr>
        <w:t>Licença Equivalente à Licença de Gerenciamento</w:t>
      </w:r>
      <w:r w:rsidRPr="00C039F8">
        <w:rPr>
          <w:lang w:val="pt-BR"/>
        </w:rPr>
        <w:t xml:space="preserve"> significa um SL de Usuário identificado na tabela “licença de Gerenciamento” de um Produto ou de um pacote de </w:t>
      </w:r>
      <w:r>
        <w:fldChar w:fldCharType="begin"/>
      </w:r>
      <w:r w:rsidRPr="00C039F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C039F8">
        <w:rPr>
          <w:color w:val="0563C1"/>
          <w:lang w:val="pt-BR"/>
        </w:rPr>
        <w:t>CALs</w:t>
      </w:r>
      <w:r>
        <w:fldChar w:fldCharType="end"/>
      </w:r>
      <w:r w:rsidRPr="00C039F8">
        <w:rPr>
          <w:lang w:val="pt-BR"/>
        </w:rPr>
        <w:t xml:space="preserve"> ou </w:t>
      </w:r>
      <w:r>
        <w:fldChar w:fldCharType="begin"/>
      </w:r>
      <w:r w:rsidRPr="00C039F8">
        <w:rPr>
          <w:lang w:val="pt-BR"/>
        </w:rPr>
        <w:instrText xml:space="preserve"> AutoTextList   \s NoStyle \t "SL significa uma Licença de assinatura que permite o acesso ao software ou a um serviço hospedado para um período de tempo definido." </w:instrText>
      </w:r>
      <w:r>
        <w:fldChar w:fldCharType="separate"/>
      </w:r>
      <w:r w:rsidRPr="00C039F8">
        <w:rPr>
          <w:color w:val="0563C1"/>
          <w:lang w:val="pt-BR"/>
        </w:rPr>
        <w:t>SL</w:t>
      </w:r>
      <w:r>
        <w:fldChar w:fldCharType="end"/>
      </w:r>
      <w:r w:rsidRPr="00C039F8">
        <w:rPr>
          <w:lang w:val="pt-BR"/>
        </w:rPr>
        <w:t xml:space="preserve">, conforme identificado na Tabela de Licenças Equivalentes à CAL, </w:t>
      </w:r>
      <w:hyperlink w:anchor="_Sec591">
        <w:r w:rsidRPr="00C039F8">
          <w:rPr>
            <w:color w:val="00467F"/>
            <w:u w:val="single"/>
            <w:lang w:val="pt-BR"/>
          </w:rPr>
          <w:t>Apêndice A</w:t>
        </w:r>
      </w:hyperlink>
      <w:r w:rsidRPr="00C039F8">
        <w:rPr>
          <w:lang w:val="pt-BR"/>
        </w:rPr>
        <w:t xml:space="preserve">, conforme aplicável. Um pacote de </w:t>
      </w:r>
      <w:r>
        <w:fldChar w:fldCharType="begin"/>
      </w:r>
      <w:r w:rsidRPr="00C039F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C039F8">
        <w:rPr>
          <w:color w:val="0563C1"/>
          <w:lang w:val="pt-BR"/>
        </w:rPr>
        <w:t>CALs</w:t>
      </w:r>
      <w:r>
        <w:fldChar w:fldCharType="end"/>
      </w:r>
      <w:r w:rsidRPr="00C039F8">
        <w:rPr>
          <w:lang w:val="pt-BR"/>
        </w:rPr>
        <w:t xml:space="preserve"> será uma Licença Equivalente à Licença de Gerenciamento apenas se o Cliente tiver comprado a licença depois da Data Disponível do Produto para Servidores ou se o Cliente tiver cobertura ativa de SA a partir da Data Disponível.</w:t>
      </w:r>
    </w:p>
    <w:p w:rsidR="00C32009" w:rsidRPr="00C039F8" w:rsidRDefault="000F0960">
      <w:pPr>
        <w:pStyle w:val="ProductList-BodySpaced"/>
        <w:rPr>
          <w:lang w:val="pt-BR"/>
        </w:rPr>
      </w:pPr>
      <w:r w:rsidRPr="00C039F8">
        <w:rPr>
          <w:b/>
          <w:color w:val="00188F"/>
          <w:lang w:val="pt-BR"/>
        </w:rPr>
        <w:t xml:space="preserve">Gerenciar um OSE </w:t>
      </w:r>
      <w:r w:rsidRPr="00C039F8">
        <w:rPr>
          <w:lang w:val="pt-BR"/>
        </w:rPr>
        <w:t xml:space="preserve">significa solicitar ou receber dados, configurar ou fornecer instruções sobre o hardware ou software direta ou indiretamente associado ao </w:t>
      </w:r>
      <w:r>
        <w:fldChar w:fldCharType="begin"/>
      </w:r>
      <w:r w:rsidRPr="00C039F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C039F8">
        <w:rPr>
          <w:color w:val="0563C1"/>
          <w:lang w:val="pt-BR"/>
        </w:rPr>
        <w:t>OSE</w:t>
      </w:r>
      <w:r>
        <w:fldChar w:fldCharType="end"/>
      </w:r>
      <w:r w:rsidRPr="00C039F8">
        <w:rPr>
          <w:lang w:val="pt-BR"/>
        </w:rPr>
        <w:t xml:space="preserve">. Não inclui a descoberta da presença de um dispositivo ou </w:t>
      </w:r>
      <w:r>
        <w:fldChar w:fldCharType="begin"/>
      </w:r>
      <w:r w:rsidRPr="00C039F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C039F8">
        <w:rPr>
          <w:color w:val="0563C1"/>
          <w:lang w:val="pt-BR"/>
        </w:rPr>
        <w:t>OSE</w:t>
      </w:r>
      <w:r>
        <w:fldChar w:fldCharType="end"/>
      </w:r>
      <w:r w:rsidRPr="00C039F8">
        <w:rPr>
          <w:lang w:val="pt-BR"/>
        </w:rPr>
        <w:t>.</w:t>
      </w:r>
    </w:p>
    <w:p w:rsidR="00C32009" w:rsidRPr="00C039F8" w:rsidRDefault="000F0960">
      <w:pPr>
        <w:pStyle w:val="ProductList-BodySpaced"/>
        <w:rPr>
          <w:lang w:val="pt-BR"/>
        </w:rPr>
      </w:pPr>
      <w:r w:rsidRPr="00C039F8">
        <w:rPr>
          <w:b/>
          <w:color w:val="00188F"/>
          <w:lang w:val="pt-BR"/>
        </w:rPr>
        <w:t>Ambiente de Sistema Operacional (OSE)</w:t>
      </w:r>
      <w:r w:rsidRPr="00C039F8">
        <w:rPr>
          <w:lang w:val="pt-BR"/>
        </w:rP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rsidRPr="00C039F8">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C039F8">
        <w:rPr>
          <w:color w:val="0563C1"/>
          <w:lang w:val="pt-BR"/>
        </w:rPr>
        <w:t>OSE Físico</w:t>
      </w:r>
      <w:r>
        <w:fldChar w:fldCharType="end"/>
      </w:r>
      <w:r w:rsidRPr="00C039F8">
        <w:rPr>
          <w:lang w:val="pt-BR"/>
        </w:rPr>
        <w:t xml:space="preserve"> e/ou um ou mais </w:t>
      </w:r>
      <w:r>
        <w:fldChar w:fldCharType="begin"/>
      </w:r>
      <w:r w:rsidRPr="00C039F8">
        <w:rPr>
          <w:lang w:val="pt-BR"/>
        </w:rPr>
        <w:instrText xml:space="preserve"> AutoTextList   \s NoStyle \t "OSE Virtual significa um OSE que é configurado para ser executado em um sistema de hardware virtual" </w:instrText>
      </w:r>
      <w:r>
        <w:fldChar w:fldCharType="separate"/>
      </w:r>
      <w:r w:rsidRPr="00C039F8">
        <w:rPr>
          <w:color w:val="0563C1"/>
          <w:lang w:val="pt-BR"/>
        </w:rPr>
        <w:t>OSEs Virtuais</w:t>
      </w:r>
      <w:r>
        <w:fldChar w:fldCharType="end"/>
      </w:r>
      <w:r w:rsidRPr="00C039F8">
        <w:rPr>
          <w:lang w:val="pt-BR"/>
        </w:rPr>
        <w:t>.</w:t>
      </w:r>
    </w:p>
    <w:p w:rsidR="00C32009" w:rsidRPr="00C039F8" w:rsidRDefault="000F0960">
      <w:pPr>
        <w:pStyle w:val="ProductList-BodySpaced"/>
        <w:rPr>
          <w:lang w:val="pt-BR"/>
        </w:rPr>
      </w:pPr>
      <w:r w:rsidRPr="00C039F8">
        <w:rPr>
          <w:b/>
          <w:color w:val="00188F"/>
          <w:lang w:val="pt-BR"/>
        </w:rPr>
        <w:t>Núcleo Físico</w:t>
      </w:r>
      <w:r w:rsidRPr="00C039F8">
        <w:rPr>
          <w:lang w:val="pt-BR"/>
        </w:rPr>
        <w:t xml:space="preserve"> significa um núcleo em um </w:t>
      </w:r>
      <w:r>
        <w:fldChar w:fldCharType="begin"/>
      </w:r>
      <w:r w:rsidRPr="00C039F8">
        <w:rPr>
          <w:lang w:val="pt-BR"/>
        </w:rPr>
        <w:instrText xml:space="preserve"> AutoTextList   \s NoStyle \t "Processador Físico significa um processador em um sistema de hardware físico." </w:instrText>
      </w:r>
      <w:r>
        <w:fldChar w:fldCharType="separate"/>
      </w:r>
      <w:r w:rsidRPr="00C039F8">
        <w:rPr>
          <w:color w:val="0563C1"/>
          <w:lang w:val="pt-BR"/>
        </w:rPr>
        <w:t>Processador Físico</w:t>
      </w:r>
      <w:r>
        <w:fldChar w:fldCharType="end"/>
      </w:r>
      <w:r w:rsidRPr="00C039F8">
        <w:rPr>
          <w:lang w:val="pt-BR"/>
        </w:rPr>
        <w:t>.</w:t>
      </w:r>
    </w:p>
    <w:p w:rsidR="00C32009" w:rsidRPr="00C039F8" w:rsidRDefault="000F0960">
      <w:pPr>
        <w:pStyle w:val="ProductList-BodySpaced"/>
        <w:rPr>
          <w:lang w:val="pt-BR"/>
        </w:rPr>
      </w:pPr>
      <w:r w:rsidRPr="00C039F8">
        <w:rPr>
          <w:b/>
          <w:color w:val="00188F"/>
          <w:lang w:val="pt-BR"/>
        </w:rPr>
        <w:t>OSE Físico</w:t>
      </w:r>
      <w:r w:rsidRPr="00C039F8">
        <w:rPr>
          <w:lang w:val="pt-BR"/>
        </w:rPr>
        <w:t xml:space="preserve"> significa um </w:t>
      </w:r>
      <w:r>
        <w:fldChar w:fldCharType="begin"/>
      </w:r>
      <w:r w:rsidRPr="00C039F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C039F8">
        <w:rPr>
          <w:color w:val="0563C1"/>
          <w:lang w:val="pt-BR"/>
        </w:rPr>
        <w:t>OSE</w:t>
      </w:r>
      <w:r>
        <w:fldChar w:fldCharType="end"/>
      </w:r>
      <w:r w:rsidRPr="00C039F8">
        <w:rPr>
          <w:lang w:val="pt-BR"/>
        </w:rP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rsidRPr="00C039F8">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C039F8">
        <w:rPr>
          <w:color w:val="0563C1"/>
          <w:lang w:val="pt-BR"/>
        </w:rPr>
        <w:t>OSE Físico</w:t>
      </w:r>
      <w:r>
        <w:fldChar w:fldCharType="end"/>
      </w:r>
      <w:r w:rsidRPr="00C039F8">
        <w:rPr>
          <w:lang w:val="pt-BR"/>
        </w:rPr>
        <w:t>.</w:t>
      </w:r>
    </w:p>
    <w:p w:rsidR="00C32009" w:rsidRPr="00C039F8" w:rsidRDefault="000F0960">
      <w:pPr>
        <w:pStyle w:val="ProductList-BodySpaced"/>
        <w:rPr>
          <w:lang w:val="pt-BR"/>
        </w:rPr>
      </w:pPr>
      <w:r w:rsidRPr="00C039F8">
        <w:rPr>
          <w:b/>
          <w:color w:val="00188F"/>
          <w:lang w:val="pt-BR"/>
        </w:rPr>
        <w:t xml:space="preserve">Processador Físico </w:t>
      </w:r>
      <w:r w:rsidRPr="00C039F8">
        <w:rPr>
          <w:lang w:val="pt-BR"/>
        </w:rPr>
        <w:t>significa um processador em um sistema de hardware físico.</w:t>
      </w:r>
    </w:p>
    <w:p w:rsidR="00C32009" w:rsidRPr="00C039F8" w:rsidRDefault="000F0960">
      <w:pPr>
        <w:pStyle w:val="ProductList-BodySpaced"/>
        <w:rPr>
          <w:lang w:val="pt-BR"/>
        </w:rPr>
      </w:pPr>
      <w:r w:rsidRPr="00C039F8">
        <w:rPr>
          <w:b/>
          <w:color w:val="00188F"/>
          <w:lang w:val="pt-BR"/>
        </w:rPr>
        <w:t>Usuário Principal</w:t>
      </w:r>
      <w:r w:rsidRPr="00C039F8">
        <w:rPr>
          <w:lang w:val="pt-BR"/>
        </w:rPr>
        <w:t xml:space="preserve"> significa o usuário que usa um </w:t>
      </w:r>
      <w:r>
        <w:fldChar w:fldCharType="begin"/>
      </w:r>
      <w:r w:rsidRPr="00C039F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C039F8">
        <w:rPr>
          <w:color w:val="0563C1"/>
          <w:lang w:val="pt-BR"/>
        </w:rPr>
        <w:t>Dispositivo Licenciado</w:t>
      </w:r>
      <w:r>
        <w:fldChar w:fldCharType="end"/>
      </w:r>
      <w:r w:rsidRPr="00C039F8">
        <w:rPr>
          <w:lang w:val="pt-BR"/>
        </w:rPr>
        <w:t xml:space="preserve"> em mais de 50% do tempo em qualquer período de 90 dias.</w:t>
      </w:r>
    </w:p>
    <w:p w:rsidR="00C32009" w:rsidRPr="00C039F8" w:rsidRDefault="000F0960">
      <w:pPr>
        <w:pStyle w:val="ProductList-BodySpaced"/>
        <w:rPr>
          <w:lang w:val="pt-BR"/>
        </w:rPr>
      </w:pPr>
      <w:r w:rsidRPr="00C039F8">
        <w:rPr>
          <w:b/>
          <w:color w:val="00188F"/>
          <w:lang w:val="pt-BR"/>
        </w:rPr>
        <w:t>Ambiente de Produção</w:t>
      </w:r>
      <w:r w:rsidRPr="00C039F8">
        <w:rPr>
          <w:lang w:val="pt-BR"/>
        </w:rPr>
        <w:t xml:space="preserve"> significa qualquer OSE Físico ou Virtual que executa uma carga de trabalho de produção ou acessa os dados de produção ou qualquer </w:t>
      </w:r>
      <w:r>
        <w:fldChar w:fldCharType="begin"/>
      </w:r>
      <w:r w:rsidRPr="00C039F8">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C039F8">
        <w:rPr>
          <w:color w:val="0563C1"/>
          <w:lang w:val="pt-BR"/>
        </w:rPr>
        <w:t>OSE Físico</w:t>
      </w:r>
      <w:r>
        <w:fldChar w:fldCharType="end"/>
      </w:r>
      <w:r w:rsidRPr="00C039F8">
        <w:rPr>
          <w:lang w:val="pt-BR"/>
        </w:rPr>
        <w:t xml:space="preserve"> que hospeda uma ou mais cargas de trabalho de produção de </w:t>
      </w:r>
      <w:r>
        <w:fldChar w:fldCharType="begin"/>
      </w:r>
      <w:r w:rsidRPr="00C039F8">
        <w:rPr>
          <w:lang w:val="pt-BR"/>
        </w:rPr>
        <w:instrText xml:space="preserve"> AutoTextList   \s NoStyle \t "OSE Virtual significa um OSE que é configurado para ser executado em um sistema de hardware virtual" </w:instrText>
      </w:r>
      <w:r>
        <w:fldChar w:fldCharType="separate"/>
      </w:r>
      <w:r w:rsidRPr="00C039F8">
        <w:rPr>
          <w:color w:val="0563C1"/>
          <w:lang w:val="pt-BR"/>
        </w:rPr>
        <w:t>OSEs Virtuais</w:t>
      </w:r>
      <w:r>
        <w:fldChar w:fldCharType="end"/>
      </w:r>
      <w:r w:rsidRPr="00C039F8">
        <w:rPr>
          <w:lang w:val="pt-BR"/>
        </w:rPr>
        <w:t xml:space="preserve"> ou que acessa dados de produção.</w:t>
      </w:r>
    </w:p>
    <w:p w:rsidR="00C32009" w:rsidRPr="00C039F8" w:rsidRDefault="000F0960">
      <w:pPr>
        <w:pStyle w:val="ProductList-BodySpaced"/>
        <w:rPr>
          <w:lang w:val="pt-BR"/>
        </w:rPr>
      </w:pPr>
      <w:r w:rsidRPr="00C039F8">
        <w:rPr>
          <w:b/>
          <w:color w:val="00188F"/>
          <w:lang w:val="pt-BR"/>
        </w:rPr>
        <w:t>Dispositivo de Terceiros Qualificado</w:t>
      </w:r>
      <w:r w:rsidRPr="00C039F8">
        <w:rPr>
          <w:lang w:val="pt-BR"/>
        </w:rPr>
        <w:t xml:space="preserve"> é um dispositivo não controlado, direta ou indiretamente, pelo Cliente ou suas Afiliadas (por exemplo, um quiosque público de terceiros).</w:t>
      </w:r>
    </w:p>
    <w:p w:rsidR="00C32009" w:rsidRPr="00C039F8" w:rsidRDefault="000F0960">
      <w:pPr>
        <w:pStyle w:val="ProductList-BodySpaced"/>
        <w:rPr>
          <w:lang w:val="pt-BR"/>
        </w:rPr>
      </w:pPr>
      <w:r w:rsidRPr="00C039F8">
        <w:rPr>
          <w:b/>
          <w:color w:val="00188F"/>
          <w:lang w:val="pt-BR"/>
        </w:rPr>
        <w:t>Instância em Execução</w:t>
      </w:r>
      <w:r w:rsidRPr="00C039F8">
        <w:rPr>
          <w:lang w:val="pt-BR"/>
        </w:rPr>
        <w:t xml:space="preserve"> significa uma </w:t>
      </w:r>
      <w:r>
        <w:fldChar w:fldCharType="begin"/>
      </w:r>
      <w:r w:rsidRPr="00C039F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C039F8">
        <w:rPr>
          <w:color w:val="0563C1"/>
          <w:lang w:val="pt-BR"/>
        </w:rPr>
        <w:t>Instância</w:t>
      </w:r>
      <w:r>
        <w:fldChar w:fldCharType="end"/>
      </w:r>
      <w:r w:rsidRPr="00C039F8">
        <w:rPr>
          <w:lang w:val="pt-BR"/>
        </w:rP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C32009" w:rsidRPr="00C039F8" w:rsidRDefault="000F0960">
      <w:pPr>
        <w:pStyle w:val="ProductList-BodySpaced"/>
        <w:rPr>
          <w:lang w:val="pt-BR"/>
        </w:rPr>
      </w:pPr>
      <w:r w:rsidRPr="00C039F8">
        <w:rPr>
          <w:b/>
          <w:color w:val="00188F"/>
          <w:lang w:val="pt-BR"/>
        </w:rPr>
        <w:t>SL</w:t>
      </w:r>
      <w:r w:rsidRPr="00C039F8">
        <w:rPr>
          <w:lang w:val="pt-BR"/>
        </w:rPr>
        <w:t xml:space="preserve"> significa uma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w:t>
      </w:r>
      <w:r>
        <w:fldChar w:fldCharType="end"/>
      </w:r>
      <w:r w:rsidRPr="00C039F8">
        <w:rPr>
          <w:lang w:val="pt-BR"/>
        </w:rPr>
        <w:t xml:space="preserve"> de assinatura que permite o acesso ao software ou a um serviço hospedado para um período de tempo definido.</w:t>
      </w:r>
    </w:p>
    <w:p w:rsidR="00C32009" w:rsidRPr="00C039F8" w:rsidRDefault="000F0960">
      <w:pPr>
        <w:pStyle w:val="ProductList-BodySpaced"/>
        <w:rPr>
          <w:lang w:val="pt-BR"/>
        </w:rPr>
      </w:pPr>
      <w:r w:rsidRPr="00C039F8">
        <w:rPr>
          <w:b/>
          <w:color w:val="00188F"/>
          <w:lang w:val="pt-BR"/>
        </w:rPr>
        <w:t>Servidor</w:t>
      </w:r>
      <w:r w:rsidRPr="00C039F8">
        <w:rPr>
          <w:lang w:val="pt-BR"/>
        </w:rPr>
        <w:t xml:space="preserve"> significa um sistema de hardware físico capaz de executar o software para servidor.</w:t>
      </w:r>
    </w:p>
    <w:p w:rsidR="00C32009" w:rsidRPr="00C039F8" w:rsidRDefault="000F0960">
      <w:pPr>
        <w:pStyle w:val="ProductList-BodySpaced"/>
        <w:rPr>
          <w:lang w:val="pt-BR"/>
        </w:rPr>
      </w:pPr>
      <w:r w:rsidRPr="00C039F8">
        <w:rPr>
          <w:b/>
          <w:color w:val="00188F"/>
          <w:lang w:val="pt-BR"/>
        </w:rPr>
        <w:t>Farm de Servidores</w:t>
      </w:r>
      <w:r w:rsidRPr="00C039F8">
        <w:rPr>
          <w:lang w:val="pt-BR"/>
        </w:rP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C32009" w:rsidRPr="00C039F8" w:rsidRDefault="000F0960">
      <w:pPr>
        <w:pStyle w:val="ProductList-BodySpaced"/>
        <w:rPr>
          <w:lang w:val="pt-BR"/>
        </w:rPr>
      </w:pPr>
      <w:r w:rsidRPr="00C039F8">
        <w:rPr>
          <w:b/>
          <w:color w:val="00188F"/>
          <w:lang w:val="pt-BR"/>
        </w:rPr>
        <w:t>Step-up</w:t>
      </w:r>
      <w:r w:rsidRPr="00C039F8">
        <w:rPr>
          <w:lang w:val="pt-BR"/>
        </w:rP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C32009" w:rsidRPr="00C039F8" w:rsidRDefault="000F0960">
      <w:pPr>
        <w:pStyle w:val="ProductList-BodySpaced"/>
        <w:rPr>
          <w:lang w:val="pt-BR"/>
        </w:rPr>
      </w:pPr>
      <w:r w:rsidRPr="00C039F8">
        <w:rPr>
          <w:b/>
          <w:color w:val="00188F"/>
          <w:lang w:val="pt-BR"/>
        </w:rPr>
        <w:t>Estudante</w:t>
      </w:r>
      <w:r w:rsidRPr="00C039F8">
        <w:rPr>
          <w:lang w:val="pt-BR"/>
        </w:rPr>
        <w:t xml:space="preserve"> significa qualquer pessoa registrada em qualquer instituição educacional que faça parte da Organização da Instituição, por meio período ou em período integral.</w:t>
      </w:r>
    </w:p>
    <w:p w:rsidR="00C32009" w:rsidRPr="00C039F8" w:rsidRDefault="000F0960">
      <w:pPr>
        <w:pStyle w:val="ProductList-BodySpaced"/>
        <w:rPr>
          <w:lang w:val="pt-BR"/>
        </w:rPr>
      </w:pPr>
      <w:r w:rsidRPr="00C039F8">
        <w:rPr>
          <w:b/>
          <w:color w:val="00188F"/>
          <w:lang w:val="pt-BR"/>
        </w:rPr>
        <w:t>Dispositivo Qualificado de Estudante</w:t>
      </w:r>
      <w:r w:rsidRPr="00C039F8">
        <w:rPr>
          <w:lang w:val="pt-BR"/>
        </w:rPr>
        <w:t xml:space="preserve"> significa o Dispositivo Qualificado pertencente, alugado ou controlado por um Estudante ou pertencente, arrendado ou controlado pela Organização e cedido para uso individual e dedicado a um Estudante. </w:t>
      </w:r>
    </w:p>
    <w:p w:rsidR="00C32009" w:rsidRPr="00C039F8" w:rsidRDefault="000F0960">
      <w:pPr>
        <w:pStyle w:val="ProductList-BodySpaced"/>
        <w:rPr>
          <w:lang w:val="pt-BR"/>
        </w:rPr>
      </w:pPr>
      <w:r w:rsidRPr="00C039F8">
        <w:rPr>
          <w:b/>
          <w:color w:val="00188F"/>
          <w:lang w:val="pt-BR"/>
        </w:rPr>
        <w:t>Núcleo virtual</w:t>
      </w:r>
      <w:r w:rsidRPr="00C039F8">
        <w:rPr>
          <w:lang w:val="pt-BR"/>
        </w:rPr>
        <w:t xml:space="preserve"> é a unidade de energia de processamento de um sistema de hardware virtual. Núcleo Virtual é a representação virtual de um ou mais segmentos de hardware.</w:t>
      </w:r>
    </w:p>
    <w:p w:rsidR="00C32009" w:rsidRPr="00C039F8" w:rsidRDefault="000F0960">
      <w:pPr>
        <w:pStyle w:val="ProductList-BodySpaced"/>
        <w:rPr>
          <w:lang w:val="pt-BR"/>
        </w:rPr>
      </w:pPr>
      <w:r w:rsidRPr="00C039F8">
        <w:rPr>
          <w:b/>
          <w:color w:val="00188F"/>
          <w:lang w:val="pt-BR"/>
        </w:rPr>
        <w:t>OSE Virtual</w:t>
      </w:r>
      <w:r w:rsidRPr="00C039F8">
        <w:rPr>
          <w:lang w:val="pt-BR"/>
        </w:rPr>
        <w:t xml:space="preserve"> significa um </w:t>
      </w:r>
      <w:r>
        <w:fldChar w:fldCharType="begin"/>
      </w:r>
      <w:r w:rsidRPr="00C039F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C039F8">
        <w:rPr>
          <w:color w:val="0563C1"/>
          <w:lang w:val="pt-BR"/>
        </w:rPr>
        <w:t>OSE</w:t>
      </w:r>
      <w:r>
        <w:fldChar w:fldCharType="end"/>
      </w:r>
      <w:r w:rsidRPr="00C039F8">
        <w:rPr>
          <w:lang w:val="pt-BR"/>
        </w:rPr>
        <w:t xml:space="preserve"> que é configurado para ser executado em um sistema de hardware virtual.</w:t>
      </w:r>
    </w:p>
    <w:p w:rsidR="00C32009" w:rsidRPr="00C039F8" w:rsidRDefault="000F0960">
      <w:pPr>
        <w:pStyle w:val="ProductList-BodySpaced"/>
        <w:rPr>
          <w:lang w:val="pt-BR"/>
        </w:rPr>
      </w:pPr>
      <w:r w:rsidRPr="00C039F8">
        <w:rPr>
          <w:lang w:val="pt-BR"/>
        </w:rPr>
        <w:t>A</w:t>
      </w:r>
      <w:r w:rsidRPr="00C039F8">
        <w:rPr>
          <w:b/>
          <w:color w:val="00188F"/>
          <w:lang w:val="pt-BR"/>
        </w:rPr>
        <w:t>Carga de Trabalho da Web</w:t>
      </w:r>
      <w:r w:rsidRPr="00C039F8">
        <w:rPr>
          <w:lang w:val="pt-BR"/>
        </w:rPr>
        <w:t xml:space="preserve"> (também denominada “</w:t>
      </w:r>
      <w:r w:rsidRPr="00C039F8">
        <w:rPr>
          <w:color w:val="00188F"/>
          <w:lang w:val="pt-BR"/>
        </w:rPr>
        <w:t>Soluções de Internet</w:t>
      </w:r>
      <w:r w:rsidRPr="00C039F8">
        <w:rPr>
          <w:lang w:val="pt-BR"/>
        </w:rP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C32009" w:rsidRPr="00C039F8" w:rsidRDefault="000F0960">
      <w:pPr>
        <w:pStyle w:val="ProductList-BodySpaced"/>
        <w:rPr>
          <w:lang w:val="pt-BR"/>
        </w:rPr>
      </w:pPr>
      <w:r w:rsidRPr="00C039F8">
        <w:rPr>
          <w:lang w:val="pt-BR"/>
        </w:rPr>
        <w:t>O software nas Soluções de Internet é usado para executar:</w:t>
      </w:r>
    </w:p>
    <w:p w:rsidR="00C32009" w:rsidRPr="00C039F8" w:rsidRDefault="000F0960" w:rsidP="000F0960">
      <w:pPr>
        <w:pStyle w:val="ProductList-Bullet"/>
        <w:numPr>
          <w:ilvl w:val="0"/>
          <w:numId w:val="43"/>
        </w:numPr>
        <w:rPr>
          <w:lang w:val="pt-BR"/>
        </w:rPr>
      </w:pPr>
      <w:r w:rsidRPr="00C039F8">
        <w:rPr>
          <w:lang w:val="pt-BR"/>
        </w:rPr>
        <w:t>software de servidor Web (por exemplo, o Microsoft Internet Information Services) e gerenciamento de agentes de segurança (por exemplo, o agente System Center Operations Manager);</w:t>
      </w:r>
    </w:p>
    <w:p w:rsidR="00C32009" w:rsidRPr="00C039F8" w:rsidRDefault="000F0960" w:rsidP="000F0960">
      <w:pPr>
        <w:pStyle w:val="ProductList-Bullet"/>
        <w:numPr>
          <w:ilvl w:val="0"/>
          <w:numId w:val="43"/>
        </w:numPr>
        <w:rPr>
          <w:lang w:val="pt-BR"/>
        </w:rPr>
      </w:pPr>
      <w:r w:rsidRPr="00C039F8">
        <w:rPr>
          <w:lang w:val="pt-BR"/>
        </w:rPr>
        <w:t>software de mecanismo de banco de dados (por exemplo, Microsoft SQL Server) unicamente para oferecer o suporte a Soluções de Internet ou</w:t>
      </w:r>
    </w:p>
    <w:p w:rsidR="00C32009" w:rsidRPr="00C039F8" w:rsidRDefault="000F0960" w:rsidP="000F0960">
      <w:pPr>
        <w:pStyle w:val="ProductList-Bullet"/>
        <w:numPr>
          <w:ilvl w:val="0"/>
          <w:numId w:val="43"/>
        </w:numPr>
        <w:rPr>
          <w:lang w:val="pt-BR"/>
        </w:rPr>
      </w:pPr>
      <w:r w:rsidRPr="00C039F8">
        <w:rPr>
          <w:lang w:val="pt-BR"/>
        </w:rPr>
        <w:t>serviço DNS (Domain Name System) para fornecer resolução de nomes da Internet aos endereços IP, desde que não seja a função exclusiva dessa instância do servidor.</w:t>
      </w:r>
    </w:p>
    <w:p w:rsidR="00C32009" w:rsidRPr="00C039F8" w:rsidRDefault="000F0960">
      <w:pPr>
        <w:pStyle w:val="ProductList-BodySpaced"/>
        <w:rPr>
          <w:lang w:val="pt-BR"/>
        </w:rPr>
      </w:pPr>
      <w:r w:rsidRPr="00C039F8">
        <w:rPr>
          <w:b/>
          <w:color w:val="00188F"/>
          <w:lang w:val="pt-BR"/>
        </w:rPr>
        <w:t>Contêiner do Windows Server com isolamento do Hyper-V</w:t>
      </w:r>
      <w:r w:rsidRPr="00C039F8">
        <w:rPr>
          <w:color w:val="000000"/>
          <w:lang w:val="pt-BR"/>
        </w:rPr>
        <w:t xml:space="preserve">(anteriormente conhecido como </w:t>
      </w:r>
      <w:r w:rsidRPr="00C039F8">
        <w:rPr>
          <w:lang w:val="pt-BR"/>
        </w:rPr>
        <w:t>Contêiner do Hyper-V</w:t>
      </w:r>
      <w:r>
        <w:fldChar w:fldCharType="begin"/>
      </w:r>
      <w:r w:rsidRPr="00C039F8">
        <w:rPr>
          <w:lang w:val="pt-BR"/>
        </w:rPr>
        <w:instrText xml:space="preserve"> XE "Contêiner do Hyper-V" </w:instrText>
      </w:r>
      <w:r>
        <w:fldChar w:fldCharType="end"/>
      </w:r>
      <w:r w:rsidRPr="00C039F8">
        <w:rPr>
          <w:lang w:val="pt-BR"/>
        </w:rPr>
        <w:t xml:space="preserve">) é um recurso do Windows Server que usa um ambiente virtual de sistema operacional. Cada Contêiner do Windows Server com isolamento do Hyper-V é considerado um </w:t>
      </w:r>
      <w:r>
        <w:fldChar w:fldCharType="begin"/>
      </w:r>
      <w:r w:rsidRPr="00C039F8">
        <w:rPr>
          <w:lang w:val="pt-BR"/>
        </w:rPr>
        <w:instrText xml:space="preserve"> AutoTextList   \s NoStyle \t "OSE Virtual significa um OSE que é configurado para ser executado em um sistema de hardware virtual" </w:instrText>
      </w:r>
      <w:r>
        <w:fldChar w:fldCharType="separate"/>
      </w:r>
      <w:r w:rsidRPr="00C039F8">
        <w:rPr>
          <w:color w:val="0563C1"/>
          <w:lang w:val="pt-BR"/>
        </w:rPr>
        <w:t>OSE Virtual</w:t>
      </w:r>
      <w:r>
        <w:fldChar w:fldCharType="end"/>
      </w:r>
      <w:r w:rsidRPr="00C039F8">
        <w:rPr>
          <w:lang w:val="pt-BR"/>
        </w:rPr>
        <w:t>.</w:t>
      </w:r>
    </w:p>
    <w:p w:rsidR="00C32009" w:rsidRPr="00C039F8" w:rsidRDefault="000F0960">
      <w:pPr>
        <w:pStyle w:val="ProductList-BodySpaced"/>
        <w:rPr>
          <w:lang w:val="pt-BR"/>
        </w:rPr>
      </w:pPr>
      <w:r w:rsidRPr="00C039F8">
        <w:rPr>
          <w:b/>
          <w:color w:val="00188F"/>
          <w:lang w:val="pt-BR"/>
        </w:rPr>
        <w:t xml:space="preserve">Contêiner do Windows Server sem isolamento do Hyper-V </w:t>
      </w:r>
      <w:r w:rsidRPr="00C039F8">
        <w:rPr>
          <w:lang w:val="pt-BR"/>
        </w:rPr>
        <w:t>(anteriormente conhecido como Contêiner do Windows Server</w:t>
      </w:r>
      <w:r>
        <w:fldChar w:fldCharType="begin"/>
      </w:r>
      <w:r w:rsidRPr="00C039F8">
        <w:rPr>
          <w:lang w:val="pt-BR"/>
        </w:rPr>
        <w:instrText xml:space="preserve"> XE "Contêiner do Windows Server" </w:instrText>
      </w:r>
      <w:r>
        <w:fldChar w:fldCharType="end"/>
      </w:r>
      <w:r w:rsidRPr="00C039F8">
        <w:rPr>
          <w:lang w:val="pt-BR"/>
        </w:rPr>
        <w:t>) é um recurso do software Windows Server.</w:t>
      </w:r>
    </w:p>
    <w:p w:rsidR="00C32009" w:rsidRPr="00C039F8" w:rsidRDefault="000F0960">
      <w:pPr>
        <w:pStyle w:val="ProductList-BodySpaced"/>
        <w:rPr>
          <w:lang w:val="pt-BR"/>
        </w:rPr>
      </w:pPr>
      <w:r w:rsidRPr="00C039F8">
        <w:rPr>
          <w:b/>
          <w:color w:val="00188F"/>
          <w:lang w:val="pt-BR"/>
        </w:rPr>
        <w:t>Componentes do Software do Windows</w:t>
      </w:r>
      <w:r w:rsidRPr="00C039F8">
        <w:rPr>
          <w:lang w:val="pt-BR"/>
        </w:rP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C32009" w:rsidRPr="00C039F8" w:rsidRDefault="00C32009">
      <w:pPr>
        <w:pStyle w:val="ProductList-BodySpaced"/>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Spaced"/>
      </w:pPr>
    </w:p>
    <w:p w:rsidR="00C32009" w:rsidRDefault="00C32009">
      <w:pPr>
        <w:sectPr w:rsidR="00C32009">
          <w:headerReference w:type="default" r:id="rId144"/>
          <w:footerReference w:type="default" r:id="rId145"/>
          <w:type w:val="continuous"/>
          <w:pgSz w:w="12240" w:h="15840" w:code="1"/>
          <w:pgMar w:top="1170" w:right="720" w:bottom="720" w:left="720" w:header="432" w:footer="288" w:gutter="0"/>
          <w:cols w:space="360"/>
        </w:sectPr>
      </w:pPr>
    </w:p>
    <w:p w:rsidR="00C32009" w:rsidRPr="00C039F8" w:rsidRDefault="000F0960">
      <w:pPr>
        <w:pStyle w:val="ProductList-SectionHeading"/>
        <w:pageBreakBefore/>
        <w:outlineLvl w:val="0"/>
        <w:rPr>
          <w:lang w:val="pt-BR"/>
        </w:rPr>
      </w:pPr>
      <w:bookmarkStart w:id="334" w:name="_Sec591"/>
      <w:bookmarkEnd w:id="324"/>
      <w:r w:rsidRPr="00C039F8">
        <w:rPr>
          <w:lang w:val="pt-BR"/>
        </w:rPr>
        <w:t>Apêndice A – Licenças Equivalentes à CAL/ML</w:t>
      </w:r>
      <w:r>
        <w:fldChar w:fldCharType="begin"/>
      </w:r>
      <w:r w:rsidRPr="00C039F8">
        <w:rPr>
          <w:lang w:val="pt-BR"/>
        </w:rPr>
        <w:instrText xml:space="preserve"> TC "</w:instrText>
      </w:r>
      <w:bookmarkStart w:id="335" w:name="_Toc523413083"/>
      <w:r w:rsidRPr="00C039F8">
        <w:rPr>
          <w:lang w:val="pt-BR"/>
        </w:rPr>
        <w:instrText>Apêndice A – Licenças Equivalentes à CAL/ML</w:instrText>
      </w:r>
      <w:bookmarkEnd w:id="335"/>
      <w:r w:rsidRPr="00C039F8">
        <w:rPr>
          <w:lang w:val="pt-BR"/>
        </w:rPr>
        <w:instrText>" \l 1</w:instrText>
      </w:r>
      <w:r>
        <w:fldChar w:fldCharType="end"/>
      </w:r>
    </w:p>
    <w:p w:rsidR="00C32009" w:rsidRPr="00C039F8" w:rsidRDefault="000F0960">
      <w:pPr>
        <w:pStyle w:val="ProductList-Body"/>
        <w:rPr>
          <w:lang w:val="pt-BR"/>
        </w:rPr>
      </w:pPr>
      <w:r w:rsidRPr="00C039F8">
        <w:rPr>
          <w:lang w:val="pt-BR"/>
        </w:rPr>
        <w:t xml:space="preserve">Os direitos de acessar o software para servidores executado nos </w:t>
      </w:r>
      <w:r>
        <w:fldChar w:fldCharType="begin"/>
      </w:r>
      <w:r w:rsidRPr="00C039F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C039F8">
        <w:rPr>
          <w:color w:val="0563C1"/>
          <w:lang w:val="pt-BR"/>
        </w:rPr>
        <w:t>Servidores Licenciados</w:t>
      </w:r>
      <w:r>
        <w:fldChar w:fldCharType="end"/>
      </w:r>
      <w:r w:rsidRPr="00C039F8">
        <w:rPr>
          <w:lang w:val="pt-BR"/>
        </w:rPr>
        <w:t xml:space="preserve"> do Cliente ou para </w:t>
      </w:r>
      <w:r>
        <w:fldChar w:fldCharType="begin"/>
      </w:r>
      <w:r w:rsidRPr="00C039F8">
        <w:rPr>
          <w:lang w:val="pt-BR"/>
        </w:rP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sidRPr="00C039F8">
        <w:rPr>
          <w:color w:val="0563C1"/>
          <w:lang w:val="pt-BR"/>
        </w:rPr>
        <w:t>Gerenciar OSEs</w:t>
      </w:r>
      <w:r>
        <w:fldChar w:fldCharType="end"/>
      </w:r>
      <w:r w:rsidRPr="00C039F8">
        <w:rPr>
          <w:lang w:val="pt-BR"/>
        </w:rPr>
        <w:t xml:space="preserve"> estão disponíveis nos pacotes de </w:t>
      </w:r>
      <w:r>
        <w:fldChar w:fldCharType="begin"/>
      </w:r>
      <w:r w:rsidRPr="00C039F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C039F8">
        <w:rPr>
          <w:color w:val="0563C1"/>
          <w:lang w:val="pt-BR"/>
        </w:rPr>
        <w:t>CAL</w:t>
      </w:r>
      <w:r>
        <w:fldChar w:fldCharType="end"/>
      </w:r>
      <w:r w:rsidRPr="00C039F8">
        <w:rPr>
          <w:lang w:val="pt-BR"/>
        </w:rPr>
        <w:t xml:space="preserve"> e </w:t>
      </w:r>
      <w:r>
        <w:fldChar w:fldCharType="begin"/>
      </w:r>
      <w:r w:rsidRPr="00C039F8">
        <w:rPr>
          <w:lang w:val="pt-BR"/>
        </w:rPr>
        <w:instrText xml:space="preserve"> AutoTextList   \s NoStyle \t "SL significa uma Licença de assinatura que permite o acesso ao software ou a um serviço hospedado para um período de tempo definido." </w:instrText>
      </w:r>
      <w:r>
        <w:fldChar w:fldCharType="separate"/>
      </w:r>
      <w:r w:rsidRPr="00C039F8">
        <w:rPr>
          <w:color w:val="0563C1"/>
          <w:lang w:val="pt-BR"/>
        </w:rPr>
        <w:t>SLs</w:t>
      </w:r>
      <w:r>
        <w:fldChar w:fldCharType="end"/>
      </w:r>
      <w:r w:rsidRPr="00C039F8">
        <w:rPr>
          <w:lang w:val="pt-BR"/>
        </w:rPr>
        <w:t xml:space="preserve"> de Services Online. Se a célula estiver em azul esmaecido na linha do servidor, o pacote de </w:t>
      </w:r>
      <w:r>
        <w:fldChar w:fldCharType="begin"/>
      </w:r>
      <w:r w:rsidRPr="00C039F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C039F8">
        <w:rPr>
          <w:color w:val="0563C1"/>
          <w:lang w:val="pt-BR"/>
        </w:rPr>
        <w:t>CALs</w:t>
      </w:r>
      <w:r>
        <w:fldChar w:fldCharType="end"/>
      </w:r>
      <w:r w:rsidRPr="00C039F8">
        <w:rPr>
          <w:lang w:val="pt-BR"/>
        </w:rPr>
        <w:t xml:space="preserve"> ou </w:t>
      </w:r>
      <w:r>
        <w:fldChar w:fldCharType="begin"/>
      </w:r>
      <w:r w:rsidRPr="00C039F8">
        <w:rPr>
          <w:lang w:val="pt-BR"/>
        </w:rPr>
        <w:instrText xml:space="preserve"> AutoTextList   \s NoStyle \t "SL significa uma Licença de assinatura que permite o acesso ao software ou a um serviço hospedado para um período de tempo definido." </w:instrText>
      </w:r>
      <w:r>
        <w:fldChar w:fldCharType="separate"/>
      </w:r>
      <w:r w:rsidRPr="00C039F8">
        <w:rPr>
          <w:color w:val="0563C1"/>
          <w:lang w:val="pt-BR"/>
        </w:rPr>
        <w:t>SL</w:t>
      </w:r>
      <w:r>
        <w:fldChar w:fldCharType="end"/>
      </w:r>
      <w:r w:rsidRPr="00C039F8">
        <w:rPr>
          <w:lang w:val="pt-BR"/>
        </w:rPr>
        <w:t xml:space="preserve"> naquela coluna atenderá à exigência de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w:t>
      </w:r>
      <w:r>
        <w:fldChar w:fldCharType="end"/>
      </w:r>
      <w:r w:rsidRPr="00C039F8">
        <w:rPr>
          <w:lang w:val="pt-BR"/>
        </w:rPr>
        <w:t xml:space="preserve"> para acesso (ou gerenciamento da) àquela base de Produto de </w:t>
      </w:r>
      <w:r>
        <w:fldChar w:fldCharType="begin"/>
      </w:r>
      <w:r w:rsidRPr="00C039F8">
        <w:rPr>
          <w:lang w:val="pt-BR"/>
        </w:rPr>
        <w:instrText xml:space="preserve"> AutoTextList   \s NoStyle \t "Servidor significa um sistema de hardware físico capaz de executar o software para servidor." </w:instrText>
      </w:r>
      <w:r>
        <w:fldChar w:fldCharType="separate"/>
      </w:r>
      <w:r w:rsidRPr="00C039F8">
        <w:rPr>
          <w:color w:val="0563C1"/>
          <w:lang w:val="pt-BR"/>
        </w:rPr>
        <w:t>Servidor</w:t>
      </w:r>
      <w:r>
        <w:fldChar w:fldCharType="end"/>
      </w:r>
      <w:r w:rsidRPr="00C039F8">
        <w:rPr>
          <w:lang w:val="pt-BR"/>
        </w:rPr>
        <w:t xml:space="preserve"> ou funções adicionais. Os pacotes de </w:t>
      </w:r>
      <w:r>
        <w:fldChar w:fldCharType="begin"/>
      </w:r>
      <w:r w:rsidRPr="00C039F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C039F8">
        <w:rPr>
          <w:color w:val="0563C1"/>
          <w:lang w:val="pt-BR"/>
        </w:rPr>
        <w:t>CAL</w:t>
      </w:r>
      <w:r>
        <w:fldChar w:fldCharType="end"/>
      </w:r>
      <w:r w:rsidRPr="00C039F8">
        <w:rPr>
          <w:lang w:val="pt-BR"/>
        </w:rPr>
        <w:t xml:space="preserve"> devem ser comprados depois da Data Disponível do Produto ou ter cobertura de SA ativa em tal data para atender às exigências de acesso para a versão atual do Produto do </w:t>
      </w:r>
      <w:r>
        <w:fldChar w:fldCharType="begin"/>
      </w:r>
      <w:r w:rsidRPr="00C039F8">
        <w:rPr>
          <w:lang w:val="pt-BR"/>
        </w:rPr>
        <w:instrText xml:space="preserve"> AutoTextList   \s NoStyle \t "Servidor significa um sistema de hardware físico capaz de executar o software para servidor." </w:instrText>
      </w:r>
      <w:r>
        <w:fldChar w:fldCharType="separate"/>
      </w:r>
      <w:r w:rsidRPr="00C039F8">
        <w:rPr>
          <w:color w:val="0563C1"/>
          <w:lang w:val="pt-BR"/>
        </w:rPr>
        <w:t>Servidor</w:t>
      </w:r>
      <w:r>
        <w:fldChar w:fldCharType="end"/>
      </w:r>
      <w:r w:rsidRPr="00C039F8">
        <w:rPr>
          <w:lang w:val="pt-BR"/>
        </w:rPr>
        <w:t>.</w:t>
      </w:r>
    </w:p>
    <w:p w:rsidR="00C32009" w:rsidRPr="00C039F8" w:rsidRDefault="00C32009">
      <w:pPr>
        <w:pStyle w:val="ProductList-Body"/>
        <w:rPr>
          <w:lang w:val="pt-BR"/>
        </w:rPr>
      </w:pPr>
    </w:p>
    <w:tbl>
      <w:tblPr>
        <w:tblStyle w:val="PURTable"/>
        <w:tblW w:w="10792" w:type="dxa"/>
        <w:tblLook w:val="04A0" w:firstRow="1" w:lastRow="0" w:firstColumn="1" w:lastColumn="0" w:noHBand="0" w:noVBand="1"/>
      </w:tblPr>
      <w:tblGrid>
        <w:gridCol w:w="975"/>
        <w:gridCol w:w="271"/>
        <w:gridCol w:w="398"/>
        <w:gridCol w:w="266"/>
        <w:gridCol w:w="399"/>
        <w:gridCol w:w="494"/>
        <w:gridCol w:w="472"/>
        <w:gridCol w:w="478"/>
        <w:gridCol w:w="484"/>
        <w:gridCol w:w="472"/>
        <w:gridCol w:w="494"/>
        <w:gridCol w:w="472"/>
        <w:gridCol w:w="478"/>
        <w:gridCol w:w="484"/>
        <w:gridCol w:w="472"/>
        <w:gridCol w:w="372"/>
        <w:gridCol w:w="409"/>
        <w:gridCol w:w="592"/>
        <w:gridCol w:w="264"/>
        <w:gridCol w:w="264"/>
        <w:gridCol w:w="344"/>
        <w:gridCol w:w="323"/>
        <w:gridCol w:w="360"/>
        <w:gridCol w:w="331"/>
        <w:gridCol w:w="424"/>
      </w:tblGrid>
      <w:tr w:rsidR="00C32009" w:rsidTr="002D0478">
        <w:trPr>
          <w:cnfStyle w:val="100000000000" w:firstRow="1" w:lastRow="0" w:firstColumn="0" w:lastColumn="0" w:oddVBand="0" w:evenVBand="0" w:oddHBand="0" w:evenHBand="0" w:firstRowFirstColumn="0" w:firstRowLastColumn="0" w:lastRowFirstColumn="0" w:lastRowLastColumn="0"/>
        </w:trPr>
        <w:tc>
          <w:tcPr>
            <w:tcW w:w="975" w:type="dxa"/>
            <w:tcBorders>
              <w:top w:val="none" w:sz="4" w:space="0" w:color="6E6E6E"/>
              <w:left w:val="none" w:sz="24" w:space="0" w:color="808080"/>
              <w:bottom w:val="none" w:sz="4" w:space="0" w:color="BFBFBF"/>
              <w:right w:val="single" w:sz="6" w:space="0" w:color="FFFFFF"/>
            </w:tcBorders>
          </w:tcPr>
          <w:p w:rsidR="00C32009" w:rsidRPr="00C039F8" w:rsidRDefault="00C32009">
            <w:pPr>
              <w:pStyle w:val="ProductList-TableBody"/>
              <w:rPr>
                <w:lang w:val="pt-BR"/>
              </w:rPr>
            </w:pPr>
          </w:p>
        </w:tc>
        <w:tc>
          <w:tcPr>
            <w:tcW w:w="1333" w:type="dxa"/>
            <w:gridSpan w:val="4"/>
            <w:tcBorders>
              <w:top w:val="single" w:sz="6" w:space="0" w:color="FFFFFF"/>
              <w:left w:val="single" w:sz="6" w:space="0" w:color="FFFFFF"/>
              <w:bottom w:val="none" w:sz="6" w:space="0" w:color="FFFFFF"/>
              <w:right w:val="single" w:sz="6" w:space="0" w:color="FFFFFF"/>
            </w:tcBorders>
            <w:shd w:val="clear" w:color="auto" w:fill="0072C6"/>
          </w:tcPr>
          <w:p w:rsidR="00C32009" w:rsidRDefault="000F0960">
            <w:pPr>
              <w:pStyle w:val="ProductList-TableBody"/>
              <w:jc w:val="center"/>
            </w:pPr>
            <w:r w:rsidRPr="00C039F8">
              <w:rPr>
                <w:color w:val="FFFFFF"/>
                <w:lang w:val="pt-BR"/>
              </w:rPr>
              <w:t xml:space="preserve"> </w:t>
            </w:r>
            <w:r>
              <w:rPr>
                <w:color w:val="FFFFFF"/>
              </w:rPr>
              <w:t>Office 365 Enterprise/Education</w:t>
            </w:r>
          </w:p>
        </w:tc>
        <w:tc>
          <w:tcPr>
            <w:tcW w:w="2400" w:type="dxa"/>
            <w:gridSpan w:val="5"/>
            <w:tcBorders>
              <w:top w:val="single" w:sz="6" w:space="0" w:color="FFFFFF"/>
              <w:left w:val="single" w:sz="6" w:space="0" w:color="FFFFFF"/>
              <w:bottom w:val="none" w:sz="6" w:space="0" w:color="FFFFFF"/>
              <w:right w:val="single" w:sz="6" w:space="0" w:color="FFFFFF"/>
            </w:tcBorders>
            <w:shd w:val="clear" w:color="auto" w:fill="0072C6"/>
          </w:tcPr>
          <w:p w:rsidR="00C32009" w:rsidRDefault="000F0960">
            <w:pPr>
              <w:pStyle w:val="ProductList-TableBody"/>
              <w:jc w:val="center"/>
            </w:pPr>
            <w:r>
              <w:rPr>
                <w:color w:val="FFFFFF"/>
              </w:rPr>
              <w:t>CAL Principal</w:t>
            </w:r>
          </w:p>
        </w:tc>
        <w:tc>
          <w:tcPr>
            <w:tcW w:w="2400" w:type="dxa"/>
            <w:gridSpan w:val="5"/>
            <w:tcBorders>
              <w:top w:val="single" w:sz="6" w:space="0" w:color="FFFFFF"/>
              <w:left w:val="single" w:sz="6" w:space="0" w:color="FFFFFF"/>
              <w:bottom w:val="none" w:sz="6" w:space="0" w:color="FFFFFF"/>
              <w:right w:val="single" w:sz="6" w:space="0" w:color="FFFFFF"/>
            </w:tcBorders>
            <w:shd w:val="clear" w:color="auto" w:fill="0072C6"/>
          </w:tcPr>
          <w:p w:rsidR="00C32009" w:rsidRDefault="000F0960">
            <w:pPr>
              <w:pStyle w:val="ProductList-TableBody"/>
              <w:jc w:val="center"/>
            </w:pPr>
            <w:r>
              <w:rPr>
                <w:color w:val="FFFFFF"/>
              </w:rPr>
              <w:t>CAL Empresarial</w:t>
            </w:r>
          </w:p>
        </w:tc>
        <w:tc>
          <w:tcPr>
            <w:tcW w:w="781" w:type="dxa"/>
            <w:gridSpan w:val="2"/>
            <w:tcBorders>
              <w:top w:val="single" w:sz="6" w:space="0" w:color="FFFFFF"/>
              <w:left w:val="single" w:sz="6" w:space="0" w:color="FFFFFF"/>
              <w:bottom w:val="none" w:sz="6" w:space="0" w:color="FFFFFF"/>
              <w:right w:val="single" w:sz="6" w:space="0" w:color="FFFFFF"/>
            </w:tcBorders>
            <w:shd w:val="clear" w:color="auto" w:fill="0072C6"/>
          </w:tcPr>
          <w:p w:rsidR="00C32009" w:rsidRDefault="000F0960">
            <w:pPr>
              <w:pStyle w:val="ProductList-TableBody"/>
              <w:jc w:val="center"/>
            </w:pPr>
            <w:r>
              <w:rPr>
                <w:color w:val="FFFFFF"/>
              </w:rPr>
              <w:t>Mobilidade Corporativa + Segurança</w:t>
            </w:r>
          </w:p>
        </w:tc>
        <w:tc>
          <w:tcPr>
            <w:tcW w:w="1120" w:type="dxa"/>
            <w:gridSpan w:val="3"/>
            <w:tcBorders>
              <w:top w:val="single" w:sz="6" w:space="0" w:color="FFFFFF"/>
              <w:left w:val="single" w:sz="6" w:space="0" w:color="FFFFFF"/>
              <w:bottom w:val="none" w:sz="6" w:space="0" w:color="FFFFFF"/>
              <w:right w:val="single" w:sz="6" w:space="0" w:color="FFFFFF"/>
            </w:tcBorders>
            <w:shd w:val="clear" w:color="auto" w:fill="0072C6"/>
          </w:tcPr>
          <w:p w:rsidR="00C32009" w:rsidRDefault="000F0960">
            <w:pPr>
              <w:pStyle w:val="ProductList-TableBody"/>
              <w:jc w:val="center"/>
            </w:pPr>
            <w:r>
              <w:rPr>
                <w:color w:val="FFFFFF"/>
              </w:rPr>
              <w:t>Microsoft 365 Education</w:t>
            </w:r>
          </w:p>
        </w:tc>
        <w:tc>
          <w:tcPr>
            <w:tcW w:w="668" w:type="dxa"/>
            <w:gridSpan w:val="2"/>
            <w:tcBorders>
              <w:top w:val="single" w:sz="6" w:space="0" w:color="FFFFFF"/>
              <w:left w:val="single" w:sz="6" w:space="0" w:color="FFFFFF"/>
              <w:bottom w:val="none" w:sz="6" w:space="0" w:color="FFFFFF"/>
              <w:right w:val="single" w:sz="6" w:space="0" w:color="FFFFFF"/>
            </w:tcBorders>
            <w:shd w:val="clear" w:color="auto" w:fill="0072C6"/>
          </w:tcPr>
          <w:p w:rsidR="00C32009" w:rsidRDefault="000F0960">
            <w:pPr>
              <w:pStyle w:val="ProductList-TableBody"/>
              <w:jc w:val="center"/>
            </w:pPr>
            <w:r>
              <w:rPr>
                <w:color w:val="FFFFFF"/>
              </w:rPr>
              <w:t>Microsoft 365</w:t>
            </w:r>
          </w:p>
        </w:tc>
        <w:tc>
          <w:tcPr>
            <w:tcW w:w="1115" w:type="dxa"/>
            <w:gridSpan w:val="3"/>
            <w:tcBorders>
              <w:top w:val="single" w:sz="6" w:space="0" w:color="FFFFFF"/>
              <w:left w:val="single" w:sz="6" w:space="0" w:color="FFFFFF"/>
              <w:bottom w:val="none" w:sz="6" w:space="0" w:color="FFFFFF"/>
              <w:right w:val="single" w:sz="6" w:space="0" w:color="FFFFFF"/>
            </w:tcBorders>
            <w:shd w:val="clear" w:color="auto" w:fill="0072C6"/>
          </w:tcPr>
          <w:p w:rsidR="00C32009" w:rsidRDefault="000F0960">
            <w:pPr>
              <w:pStyle w:val="ProductList-TableBody"/>
              <w:jc w:val="center"/>
            </w:pPr>
            <w:r>
              <w:rPr>
                <w:color w:val="FFFFFF"/>
              </w:rPr>
              <w:t>Dynamics 365 Enterprise</w:t>
            </w:r>
          </w:p>
        </w:tc>
      </w:tr>
      <w:tr w:rsidR="002D0478" w:rsidTr="002D0478">
        <w:tc>
          <w:tcPr>
            <w:tcW w:w="975" w:type="dxa"/>
            <w:tcBorders>
              <w:top w:val="none" w:sz="4" w:space="0" w:color="BFBFBF"/>
              <w:left w:val="none" w:sz="24" w:space="0" w:color="808080"/>
              <w:bottom w:val="single" w:sz="4" w:space="0" w:color="FFFFFF"/>
              <w:right w:val="single" w:sz="6" w:space="0" w:color="FFFFFF"/>
            </w:tcBorders>
          </w:tcPr>
          <w:p w:rsidR="00C32009" w:rsidRDefault="000F0960">
            <w:pPr>
              <w:pStyle w:val="ProductList-TableBody"/>
            </w:pPr>
            <w:r>
              <w:t>Servidores</w:t>
            </w:r>
          </w:p>
        </w:tc>
        <w:tc>
          <w:tcPr>
            <w:tcW w:w="292"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E1</w:t>
            </w:r>
          </w:p>
        </w:tc>
        <w:tc>
          <w:tcPr>
            <w:tcW w:w="38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E/A3</w:t>
            </w:r>
          </w:p>
        </w:tc>
        <w:tc>
          <w:tcPr>
            <w:tcW w:w="281"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E4</w:t>
            </w:r>
          </w:p>
        </w:tc>
        <w:tc>
          <w:tcPr>
            <w:tcW w:w="38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E/A5</w:t>
            </w:r>
          </w:p>
        </w:tc>
        <w:tc>
          <w:tcPr>
            <w:tcW w:w="494"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Pacote</w:t>
            </w:r>
          </w:p>
        </w:tc>
        <w:tc>
          <w:tcPr>
            <w:tcW w:w="472"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O365</w:t>
            </w:r>
          </w:p>
        </w:tc>
        <w:tc>
          <w:tcPr>
            <w:tcW w:w="478"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Intune</w:t>
            </w:r>
          </w:p>
        </w:tc>
        <w:tc>
          <w:tcPr>
            <w:tcW w:w="484"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O365+</w:t>
            </w:r>
            <w:r>
              <w:rPr>
                <w:color w:val="FFFFFF"/>
              </w:rPr>
              <w:br/>
              <w:t>Intune</w:t>
            </w:r>
          </w:p>
        </w:tc>
        <w:tc>
          <w:tcPr>
            <w:tcW w:w="472"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EMS</w:t>
            </w:r>
          </w:p>
        </w:tc>
        <w:tc>
          <w:tcPr>
            <w:tcW w:w="494"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Pacote</w:t>
            </w:r>
          </w:p>
        </w:tc>
        <w:tc>
          <w:tcPr>
            <w:tcW w:w="472"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O365</w:t>
            </w:r>
          </w:p>
        </w:tc>
        <w:tc>
          <w:tcPr>
            <w:tcW w:w="478"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Intune</w:t>
            </w:r>
          </w:p>
        </w:tc>
        <w:tc>
          <w:tcPr>
            <w:tcW w:w="484"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O365+</w:t>
            </w:r>
            <w:r>
              <w:rPr>
                <w:color w:val="FFFFFF"/>
              </w:rPr>
              <w:br/>
              <w:t>Intune</w:t>
            </w:r>
          </w:p>
        </w:tc>
        <w:tc>
          <w:tcPr>
            <w:tcW w:w="472"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EMS</w:t>
            </w:r>
          </w:p>
        </w:tc>
        <w:tc>
          <w:tcPr>
            <w:tcW w:w="358"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E3</w:t>
            </w:r>
          </w:p>
        </w:tc>
        <w:tc>
          <w:tcPr>
            <w:tcW w:w="423"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E5</w:t>
            </w:r>
          </w:p>
        </w:tc>
        <w:tc>
          <w:tcPr>
            <w:tcW w:w="592"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A3 com CAL principal</w:t>
            </w:r>
          </w:p>
        </w:tc>
        <w:tc>
          <w:tcPr>
            <w:tcW w:w="264"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A3</w:t>
            </w:r>
          </w:p>
        </w:tc>
        <w:tc>
          <w:tcPr>
            <w:tcW w:w="264"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A5</w:t>
            </w:r>
          </w:p>
        </w:tc>
        <w:tc>
          <w:tcPr>
            <w:tcW w:w="354"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E3</w:t>
            </w:r>
          </w:p>
        </w:tc>
        <w:tc>
          <w:tcPr>
            <w:tcW w:w="314"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Cust</w:t>
            </w:r>
            <w:r>
              <w:rPr>
                <w:color w:val="FFFFFF"/>
              </w:rPr>
              <w:br/>
              <w:t>Eng</w:t>
            </w:r>
          </w:p>
        </w:tc>
        <w:tc>
          <w:tcPr>
            <w:tcW w:w="331"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Uni</w:t>
            </w:r>
            <w:r>
              <w:rPr>
                <w:color w:val="FFFFFF"/>
              </w:rPr>
              <w:br/>
              <w:t>Ops</w:t>
            </w:r>
          </w:p>
        </w:tc>
        <w:tc>
          <w:tcPr>
            <w:tcW w:w="424"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Plano</w:t>
            </w:r>
          </w:p>
        </w:tc>
      </w:tr>
      <w:tr w:rsidR="00C32009" w:rsidTr="002D0478">
        <w:tc>
          <w:tcPr>
            <w:tcW w:w="7466"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Exchange Server 2016 Standard</w:t>
            </w:r>
          </w:p>
        </w:tc>
        <w:tc>
          <w:tcPr>
            <w:tcW w:w="423"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2D0478" w:rsidTr="002D0478">
        <w:tc>
          <w:tcPr>
            <w:tcW w:w="975" w:type="dxa"/>
            <w:tcBorders>
              <w:top w:val="dashed" w:sz="4" w:space="0" w:color="BFBFBF"/>
              <w:left w:val="none" w:sz="24" w:space="0" w:color="808080"/>
              <w:bottom w:val="dashed" w:sz="4" w:space="0" w:color="BFBFBF"/>
              <w:right w:val="single" w:sz="6" w:space="0" w:color="FFFFFF"/>
            </w:tcBorders>
          </w:tcPr>
          <w:p w:rsidR="00C32009" w:rsidRDefault="008546B4">
            <w:pPr>
              <w:pStyle w:val="ProductList-TableBody"/>
            </w:pPr>
            <w:hyperlink w:anchor="_Sec793">
              <w:r w:rsidR="000F0960">
                <w:rPr>
                  <w:color w:val="00467F"/>
                  <w:u w:val="single"/>
                </w:rPr>
                <w:t>Básica</w:t>
              </w:r>
            </w:hyperlink>
          </w:p>
        </w:tc>
        <w:tc>
          <w:tcPr>
            <w:tcW w:w="2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81"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single" w:sz="4" w:space="0" w:color="FFFFFF"/>
              <w:right w:val="single" w:sz="6" w:space="0" w:color="FFFFFF"/>
            </w:tcBorders>
          </w:tcPr>
          <w:p w:rsidR="00C32009" w:rsidRDefault="008546B4">
            <w:pPr>
              <w:pStyle w:val="ProductList-TableBody"/>
            </w:pPr>
            <w:hyperlink w:anchor="_Sec793">
              <w:r w:rsidR="000F0960">
                <w:rPr>
                  <w:color w:val="00467F"/>
                  <w:u w:val="single"/>
                </w:rPr>
                <w:t>Adicional</w:t>
              </w:r>
            </w:hyperlink>
          </w:p>
        </w:tc>
        <w:tc>
          <w:tcPr>
            <w:tcW w:w="2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81"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7466"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Exchange Server 2016 Enterprise</w:t>
            </w:r>
          </w:p>
        </w:tc>
        <w:tc>
          <w:tcPr>
            <w:tcW w:w="423"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2D0478" w:rsidTr="002D0478">
        <w:tc>
          <w:tcPr>
            <w:tcW w:w="975" w:type="dxa"/>
            <w:tcBorders>
              <w:top w:val="dashed" w:sz="4" w:space="0" w:color="BFBFBF"/>
              <w:left w:val="none" w:sz="24" w:space="0" w:color="808080"/>
              <w:bottom w:val="dashed" w:sz="4" w:space="0" w:color="BFBFBF"/>
              <w:right w:val="single" w:sz="6" w:space="0" w:color="FFFFFF"/>
            </w:tcBorders>
          </w:tcPr>
          <w:p w:rsidR="00C32009" w:rsidRDefault="008546B4">
            <w:pPr>
              <w:pStyle w:val="ProductList-TableBody"/>
            </w:pPr>
            <w:hyperlink w:anchor="_Sec793">
              <w:r w:rsidR="000F0960">
                <w:rPr>
                  <w:color w:val="00467F"/>
                  <w:u w:val="single"/>
                </w:rPr>
                <w:t>Básica</w:t>
              </w:r>
            </w:hyperlink>
          </w:p>
        </w:tc>
        <w:tc>
          <w:tcPr>
            <w:tcW w:w="2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81"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single" w:sz="4" w:space="0" w:color="FFFFFF"/>
              <w:right w:val="single" w:sz="6" w:space="0" w:color="FFFFFF"/>
            </w:tcBorders>
          </w:tcPr>
          <w:p w:rsidR="00C32009" w:rsidRDefault="008546B4">
            <w:pPr>
              <w:pStyle w:val="ProductList-TableBody"/>
            </w:pPr>
            <w:hyperlink w:anchor="_Sec793">
              <w:r w:rsidR="000F0960">
                <w:rPr>
                  <w:color w:val="00467F"/>
                  <w:u w:val="single"/>
                </w:rPr>
                <w:t>Adicional</w:t>
              </w:r>
            </w:hyperlink>
          </w:p>
        </w:tc>
        <w:tc>
          <w:tcPr>
            <w:tcW w:w="2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81"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7466"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SharePoint Server 2016</w:t>
            </w:r>
          </w:p>
        </w:tc>
        <w:tc>
          <w:tcPr>
            <w:tcW w:w="423"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2D0478" w:rsidTr="002D0478">
        <w:tc>
          <w:tcPr>
            <w:tcW w:w="975" w:type="dxa"/>
            <w:tcBorders>
              <w:top w:val="dashed" w:sz="4" w:space="0" w:color="BFBFBF"/>
              <w:left w:val="none" w:sz="24" w:space="0" w:color="808080"/>
              <w:bottom w:val="dashed" w:sz="4" w:space="0" w:color="BFBFBF"/>
              <w:right w:val="single" w:sz="6" w:space="0" w:color="FFFFFF"/>
            </w:tcBorders>
          </w:tcPr>
          <w:p w:rsidR="00C32009" w:rsidRDefault="008546B4">
            <w:pPr>
              <w:pStyle w:val="ProductList-TableBody"/>
            </w:pPr>
            <w:hyperlink w:anchor="_Sec798">
              <w:r w:rsidR="000F0960">
                <w:rPr>
                  <w:color w:val="00467F"/>
                  <w:u w:val="single"/>
                </w:rPr>
                <w:t>Básica</w:t>
              </w:r>
            </w:hyperlink>
          </w:p>
        </w:tc>
        <w:tc>
          <w:tcPr>
            <w:tcW w:w="2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81"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single" w:sz="4" w:space="0" w:color="FFFFFF"/>
              <w:right w:val="single" w:sz="6" w:space="0" w:color="FFFFFF"/>
            </w:tcBorders>
          </w:tcPr>
          <w:p w:rsidR="00C32009" w:rsidRDefault="008546B4">
            <w:pPr>
              <w:pStyle w:val="ProductList-TableBody"/>
            </w:pPr>
            <w:hyperlink w:anchor="_Sec798">
              <w:r w:rsidR="000F0960">
                <w:rPr>
                  <w:color w:val="00467F"/>
                  <w:u w:val="single"/>
                </w:rPr>
                <w:t>Adicional</w:t>
              </w:r>
            </w:hyperlink>
          </w:p>
        </w:tc>
        <w:tc>
          <w:tcPr>
            <w:tcW w:w="2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81"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7466"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Microsoft Audit and Control Management Server 2013</w:t>
            </w:r>
          </w:p>
        </w:tc>
        <w:tc>
          <w:tcPr>
            <w:tcW w:w="423"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2D0478" w:rsidTr="002D0478">
        <w:tc>
          <w:tcPr>
            <w:tcW w:w="975" w:type="dxa"/>
            <w:tcBorders>
              <w:top w:val="dashed" w:sz="4" w:space="0" w:color="BFBFBF"/>
              <w:left w:val="none" w:sz="24" w:space="0" w:color="808080"/>
              <w:bottom w:val="single" w:sz="4" w:space="0" w:color="FFFFFF"/>
              <w:right w:val="single" w:sz="6" w:space="0" w:color="FFFFFF"/>
            </w:tcBorders>
          </w:tcPr>
          <w:p w:rsidR="00C32009" w:rsidRDefault="008546B4">
            <w:pPr>
              <w:pStyle w:val="ProductList-TableBody"/>
            </w:pPr>
            <w:hyperlink w:anchor="_Sec798">
              <w:r w:rsidR="000F0960">
                <w:rPr>
                  <w:color w:val="00467F"/>
                  <w:u w:val="single"/>
                </w:rPr>
                <w:t>Básica</w:t>
              </w:r>
            </w:hyperlink>
          </w:p>
        </w:tc>
        <w:tc>
          <w:tcPr>
            <w:tcW w:w="292"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81"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7466"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Skype para Servidor Corporativo 2015</w:t>
            </w:r>
          </w:p>
        </w:tc>
        <w:tc>
          <w:tcPr>
            <w:tcW w:w="423"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2D0478" w:rsidTr="002D0478">
        <w:tc>
          <w:tcPr>
            <w:tcW w:w="975" w:type="dxa"/>
            <w:tcBorders>
              <w:top w:val="dashed" w:sz="4" w:space="0" w:color="BFBFBF"/>
              <w:left w:val="none" w:sz="24" w:space="0" w:color="808080"/>
              <w:bottom w:val="dashed" w:sz="4" w:space="0" w:color="BFBFBF"/>
              <w:right w:val="single" w:sz="6" w:space="0" w:color="FFFFFF"/>
            </w:tcBorders>
          </w:tcPr>
          <w:p w:rsidR="00C32009" w:rsidRDefault="008546B4">
            <w:pPr>
              <w:pStyle w:val="ProductList-TableBody"/>
            </w:pPr>
            <w:hyperlink w:anchor="_Sec799">
              <w:r w:rsidR="000F0960">
                <w:rPr>
                  <w:color w:val="00467F"/>
                  <w:u w:val="single"/>
                </w:rPr>
                <w:t>Básica</w:t>
              </w:r>
            </w:hyperlink>
          </w:p>
        </w:tc>
        <w:tc>
          <w:tcPr>
            <w:tcW w:w="2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81"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dashed" w:sz="4" w:space="0" w:color="BFBFBF"/>
              <w:right w:val="single" w:sz="6" w:space="0" w:color="FFFFFF"/>
            </w:tcBorders>
          </w:tcPr>
          <w:p w:rsidR="00C32009" w:rsidRDefault="008546B4">
            <w:pPr>
              <w:pStyle w:val="ProductList-TableBody"/>
            </w:pPr>
            <w:hyperlink w:anchor="_Sec799">
              <w:r w:rsidR="000F0960">
                <w:rPr>
                  <w:color w:val="00467F"/>
                  <w:u w:val="single"/>
                </w:rPr>
                <w:t>Adicional</w:t>
              </w:r>
            </w:hyperlink>
            <w:r w:rsidR="000F0960">
              <w:t xml:space="preserve"> (Ent)</w:t>
            </w:r>
          </w:p>
        </w:tc>
        <w:tc>
          <w:tcPr>
            <w:tcW w:w="292"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81"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8"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single" w:sz="4" w:space="0" w:color="FFFFFF"/>
              <w:right w:val="single" w:sz="6" w:space="0" w:color="FFFFFF"/>
            </w:tcBorders>
          </w:tcPr>
          <w:p w:rsidR="00C32009" w:rsidRDefault="008546B4">
            <w:pPr>
              <w:pStyle w:val="ProductList-TableBody"/>
            </w:pPr>
            <w:hyperlink w:anchor="_Sec799">
              <w:r w:rsidR="000F0960">
                <w:rPr>
                  <w:color w:val="00467F"/>
                  <w:u w:val="single"/>
                </w:rPr>
                <w:t>Adicional</w:t>
              </w:r>
            </w:hyperlink>
            <w:r w:rsidR="000F0960">
              <w:t xml:space="preserve"> (Pls)</w:t>
            </w:r>
          </w:p>
        </w:tc>
        <w:tc>
          <w:tcPr>
            <w:tcW w:w="2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81"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7466"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Windows MultiPoint Server 2016 Premium (somente Acadêmico)</w:t>
            </w:r>
          </w:p>
        </w:tc>
        <w:tc>
          <w:tcPr>
            <w:tcW w:w="423"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2D0478" w:rsidTr="002D0478">
        <w:tc>
          <w:tcPr>
            <w:tcW w:w="975" w:type="dxa"/>
            <w:tcBorders>
              <w:top w:val="dashed" w:sz="4" w:space="0" w:color="BFBFBF"/>
              <w:left w:val="none" w:sz="24" w:space="0" w:color="808080"/>
              <w:bottom w:val="dashed" w:sz="4" w:space="0" w:color="BFBFBF"/>
              <w:right w:val="single" w:sz="6" w:space="0" w:color="FFFFFF"/>
            </w:tcBorders>
          </w:tcPr>
          <w:p w:rsidR="00C32009" w:rsidRDefault="008546B4">
            <w:pPr>
              <w:pStyle w:val="ProductList-TableBody"/>
            </w:pPr>
            <w:hyperlink w:anchor="_Sec800">
              <w:r w:rsidR="000F0960">
                <w:rPr>
                  <w:color w:val="00467F"/>
                  <w:u w:val="single"/>
                </w:rPr>
                <w:t>Básica</w:t>
              </w:r>
            </w:hyperlink>
          </w:p>
        </w:tc>
        <w:tc>
          <w:tcPr>
            <w:tcW w:w="29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8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23"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5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single" w:sz="4" w:space="0" w:color="FFFFFF"/>
              <w:right w:val="single" w:sz="6" w:space="0" w:color="FFFFFF"/>
            </w:tcBorders>
          </w:tcPr>
          <w:p w:rsidR="00C32009" w:rsidRDefault="008546B4">
            <w:pPr>
              <w:pStyle w:val="ProductList-TableBody"/>
            </w:pPr>
            <w:hyperlink w:anchor="_Sec800">
              <w:r w:rsidR="000F0960">
                <w:rPr>
                  <w:color w:val="00467F"/>
                  <w:u w:val="single"/>
                </w:rPr>
                <w:t>Adicional</w:t>
              </w:r>
            </w:hyperlink>
          </w:p>
        </w:tc>
        <w:tc>
          <w:tcPr>
            <w:tcW w:w="2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81"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23"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5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7466"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Windows Server 2016 Standard</w:t>
            </w:r>
          </w:p>
        </w:tc>
        <w:tc>
          <w:tcPr>
            <w:tcW w:w="423"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2D0478" w:rsidTr="002D0478">
        <w:tc>
          <w:tcPr>
            <w:tcW w:w="975" w:type="dxa"/>
            <w:tcBorders>
              <w:top w:val="dashed" w:sz="4" w:space="0" w:color="BFBFBF"/>
              <w:left w:val="none" w:sz="24" w:space="0" w:color="808080"/>
              <w:bottom w:val="dashed" w:sz="4" w:space="0" w:color="BFBFBF"/>
              <w:right w:val="single" w:sz="6" w:space="0" w:color="FFFFFF"/>
            </w:tcBorders>
          </w:tcPr>
          <w:p w:rsidR="00C32009" w:rsidRDefault="008546B4">
            <w:pPr>
              <w:pStyle w:val="ProductList-TableBody"/>
            </w:pPr>
            <w:hyperlink w:anchor="_Sec807">
              <w:r w:rsidR="000F0960">
                <w:rPr>
                  <w:color w:val="00467F"/>
                  <w:u w:val="single"/>
                </w:rPr>
                <w:t>Básica</w:t>
              </w:r>
            </w:hyperlink>
          </w:p>
        </w:tc>
        <w:tc>
          <w:tcPr>
            <w:tcW w:w="29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8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23"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5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dashed" w:sz="4" w:space="0" w:color="BFBFBF"/>
              <w:right w:val="single" w:sz="6" w:space="0" w:color="FFFFFF"/>
            </w:tcBorders>
          </w:tcPr>
          <w:p w:rsidR="00C32009" w:rsidRDefault="008546B4">
            <w:pPr>
              <w:pStyle w:val="ProductList-TableBody"/>
            </w:pPr>
            <w:hyperlink w:anchor="_Sec807">
              <w:r w:rsidR="000F0960">
                <w:rPr>
                  <w:color w:val="00467F"/>
                  <w:u w:val="single"/>
                </w:rPr>
                <w:t>Adicional</w:t>
              </w:r>
            </w:hyperlink>
            <w:r w:rsidR="000F0960">
              <w:t xml:space="preserve"> (RMS)</w:t>
            </w:r>
          </w:p>
        </w:tc>
        <w:tc>
          <w:tcPr>
            <w:tcW w:w="29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81"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8"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23"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59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single" w:sz="4" w:space="0" w:color="FFFFFF"/>
              <w:right w:val="single" w:sz="6" w:space="0" w:color="FFFFFF"/>
            </w:tcBorders>
          </w:tcPr>
          <w:p w:rsidR="00C32009" w:rsidRDefault="008546B4">
            <w:pPr>
              <w:pStyle w:val="ProductList-TableBody"/>
            </w:pPr>
            <w:hyperlink w:anchor="_Sec807">
              <w:r w:rsidR="000F0960">
                <w:rPr>
                  <w:color w:val="00467F"/>
                  <w:u w:val="single"/>
                </w:rPr>
                <w:t>Adicional</w:t>
              </w:r>
            </w:hyperlink>
            <w:r w:rsidR="000F0960">
              <w:t xml:space="preserve"> (MIM)</w:t>
            </w:r>
          </w:p>
        </w:tc>
        <w:tc>
          <w:tcPr>
            <w:tcW w:w="2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81"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23"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5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7466"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Windows Server 2016 Data Center</w:t>
            </w:r>
          </w:p>
        </w:tc>
        <w:tc>
          <w:tcPr>
            <w:tcW w:w="423"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2D0478" w:rsidTr="002D0478">
        <w:tc>
          <w:tcPr>
            <w:tcW w:w="975" w:type="dxa"/>
            <w:tcBorders>
              <w:top w:val="dashed" w:sz="4" w:space="0" w:color="BFBFBF"/>
              <w:left w:val="none" w:sz="24" w:space="0" w:color="808080"/>
              <w:bottom w:val="dashed" w:sz="4" w:space="0" w:color="BFBFBF"/>
              <w:right w:val="single" w:sz="6" w:space="0" w:color="FFFFFF"/>
            </w:tcBorders>
          </w:tcPr>
          <w:p w:rsidR="00C32009" w:rsidRDefault="008546B4">
            <w:pPr>
              <w:pStyle w:val="ProductList-TableBody"/>
            </w:pPr>
            <w:hyperlink w:anchor="_Sec807">
              <w:r w:rsidR="000F0960">
                <w:rPr>
                  <w:color w:val="00467F"/>
                  <w:u w:val="single"/>
                </w:rPr>
                <w:t>Básica</w:t>
              </w:r>
            </w:hyperlink>
          </w:p>
        </w:tc>
        <w:tc>
          <w:tcPr>
            <w:tcW w:w="29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8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23"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5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dashed" w:sz="4" w:space="0" w:color="BFBFBF"/>
              <w:right w:val="single" w:sz="6" w:space="0" w:color="FFFFFF"/>
            </w:tcBorders>
          </w:tcPr>
          <w:p w:rsidR="00C32009" w:rsidRDefault="008546B4">
            <w:pPr>
              <w:pStyle w:val="ProductList-TableBody"/>
            </w:pPr>
            <w:hyperlink w:anchor="_Sec807">
              <w:r w:rsidR="000F0960">
                <w:rPr>
                  <w:color w:val="00467F"/>
                  <w:u w:val="single"/>
                </w:rPr>
                <w:t>Adicional</w:t>
              </w:r>
            </w:hyperlink>
            <w:r w:rsidR="000F0960">
              <w:t xml:space="preserve"> (RMS)</w:t>
            </w:r>
          </w:p>
        </w:tc>
        <w:tc>
          <w:tcPr>
            <w:tcW w:w="29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81"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8"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7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23"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59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single" w:sz="4" w:space="0" w:color="FFFFFF"/>
              <w:right w:val="single" w:sz="6" w:space="0" w:color="FFFFFF"/>
            </w:tcBorders>
          </w:tcPr>
          <w:p w:rsidR="00C32009" w:rsidRDefault="008546B4">
            <w:pPr>
              <w:pStyle w:val="ProductList-TableBody"/>
            </w:pPr>
            <w:hyperlink w:anchor="_Sec807">
              <w:r w:rsidR="000F0960">
                <w:rPr>
                  <w:color w:val="00467F"/>
                  <w:u w:val="single"/>
                </w:rPr>
                <w:t>Adicional</w:t>
              </w:r>
            </w:hyperlink>
            <w:r w:rsidR="000F0960">
              <w:t xml:space="preserve"> (MIM)</w:t>
            </w:r>
          </w:p>
        </w:tc>
        <w:tc>
          <w:tcPr>
            <w:tcW w:w="2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81"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23"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592"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7466" w:type="dxa"/>
            <w:gridSpan w:val="16"/>
            <w:tcBorders>
              <w:top w:val="single" w:sz="4" w:space="0" w:color="FFFFFF"/>
              <w:left w:val="single" w:sz="6" w:space="0" w:color="FFFFFF"/>
              <w:bottom w:val="none" w:sz="24" w:space="0" w:color="808080"/>
              <w:right w:val="single" w:sz="6" w:space="0" w:color="FFFFFF"/>
            </w:tcBorders>
          </w:tcPr>
          <w:p w:rsidR="00C32009" w:rsidRDefault="000F0960">
            <w:pPr>
              <w:pStyle w:val="ProductList-TableBody"/>
            </w:pPr>
            <w:r>
              <w:rPr>
                <w:b/>
              </w:rPr>
              <w:t>Análise Avançada contra Ameaças 2016</w:t>
            </w:r>
          </w:p>
        </w:tc>
        <w:tc>
          <w:tcPr>
            <w:tcW w:w="423"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2D0478" w:rsidTr="002D0478">
        <w:tc>
          <w:tcPr>
            <w:tcW w:w="975" w:type="dxa"/>
            <w:tcBorders>
              <w:top w:val="none" w:sz="24" w:space="0" w:color="808080"/>
              <w:left w:val="none" w:sz="24" w:space="0" w:color="808080"/>
              <w:bottom w:val="single" w:sz="4" w:space="0" w:color="FFFFFF"/>
              <w:right w:val="single" w:sz="6" w:space="0" w:color="FFFFFF"/>
            </w:tcBorders>
          </w:tcPr>
          <w:p w:rsidR="00C32009" w:rsidRDefault="008546B4">
            <w:pPr>
              <w:pStyle w:val="ProductList-TableBody"/>
            </w:pPr>
            <w:hyperlink w:anchor="_Sec801">
              <w:r w:rsidR="000F0960">
                <w:rPr>
                  <w:color w:val="00467F"/>
                  <w:u w:val="single"/>
                </w:rPr>
                <w:t>Gerenciamento</w:t>
              </w:r>
            </w:hyperlink>
          </w:p>
        </w:tc>
        <w:tc>
          <w:tcPr>
            <w:tcW w:w="292"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281"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80"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8"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72"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94" w:type="dxa"/>
            <w:tcBorders>
              <w:top w:val="none" w:sz="24" w:space="0" w:color="808080"/>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72" w:type="dxa"/>
            <w:tcBorders>
              <w:top w:val="none" w:sz="24" w:space="0" w:color="808080"/>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78"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4" w:type="dxa"/>
            <w:tcBorders>
              <w:top w:val="none" w:sz="24" w:space="0" w:color="808080"/>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72"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58" w:type="dxa"/>
            <w:tcBorders>
              <w:top w:val="none" w:sz="24" w:space="0" w:color="808080"/>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23"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592"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rsidTr="002D0478">
        <w:tc>
          <w:tcPr>
            <w:tcW w:w="7466" w:type="dxa"/>
            <w:gridSpan w:val="16"/>
            <w:tcBorders>
              <w:top w:val="single" w:sz="4" w:space="0" w:color="FFFFFF"/>
              <w:left w:val="single" w:sz="6" w:space="0" w:color="FFFFFF"/>
              <w:bottom w:val="none" w:sz="24" w:space="0" w:color="808080"/>
              <w:right w:val="single" w:sz="6" w:space="0" w:color="FFFFFF"/>
            </w:tcBorders>
          </w:tcPr>
          <w:p w:rsidR="00C32009" w:rsidRDefault="000F0960">
            <w:pPr>
              <w:pStyle w:val="ProductList-TableBody"/>
            </w:pPr>
            <w:r>
              <w:rPr>
                <w:b/>
              </w:rPr>
              <w:t>System Center Configuration Manager 1606</w:t>
            </w:r>
          </w:p>
        </w:tc>
        <w:tc>
          <w:tcPr>
            <w:tcW w:w="423"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2D0478" w:rsidTr="002D0478">
        <w:tc>
          <w:tcPr>
            <w:tcW w:w="975" w:type="dxa"/>
            <w:tcBorders>
              <w:top w:val="none" w:sz="24" w:space="0" w:color="808080"/>
              <w:left w:val="none" w:sz="24" w:space="0" w:color="808080"/>
              <w:bottom w:val="none" w:sz="4" w:space="0" w:color="6E6E6E"/>
              <w:right w:val="single" w:sz="6" w:space="0" w:color="FFFFFF"/>
            </w:tcBorders>
          </w:tcPr>
          <w:p w:rsidR="00C32009" w:rsidRDefault="008546B4">
            <w:pPr>
              <w:pStyle w:val="ProductList-TableBody"/>
            </w:pPr>
            <w:hyperlink w:anchor="_Sec802">
              <w:r w:rsidR="000F0960">
                <w:rPr>
                  <w:color w:val="00467F"/>
                  <w:u w:val="single"/>
                </w:rPr>
                <w:t>Gerenciamento</w:t>
              </w:r>
            </w:hyperlink>
          </w:p>
        </w:tc>
        <w:tc>
          <w:tcPr>
            <w:tcW w:w="292"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80"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281"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80"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4668C5"/>
          </w:tcPr>
          <w:p w:rsidR="00C32009" w:rsidRDefault="00C32009">
            <w:pPr>
              <w:pStyle w:val="ProductList-TableBody"/>
              <w:jc w:val="center"/>
            </w:pPr>
          </w:p>
        </w:tc>
        <w:tc>
          <w:tcPr>
            <w:tcW w:w="472" w:type="dxa"/>
            <w:tcBorders>
              <w:top w:val="none" w:sz="24" w:space="0" w:color="808080"/>
              <w:left w:val="single" w:sz="6" w:space="0" w:color="FFFFFF"/>
              <w:bottom w:val="none" w:sz="4" w:space="0" w:color="6E6E6E"/>
              <w:right w:val="single" w:sz="6" w:space="0" w:color="FFFFFF"/>
            </w:tcBorders>
            <w:shd w:val="clear" w:color="auto" w:fill="4668C5"/>
          </w:tcPr>
          <w:p w:rsidR="00C32009" w:rsidRDefault="00C32009">
            <w:pPr>
              <w:pStyle w:val="ProductList-TableBody"/>
              <w:jc w:val="center"/>
            </w:pPr>
          </w:p>
        </w:tc>
        <w:tc>
          <w:tcPr>
            <w:tcW w:w="478"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84"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72"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4668C5"/>
          </w:tcPr>
          <w:p w:rsidR="00C32009" w:rsidRDefault="00C32009">
            <w:pPr>
              <w:pStyle w:val="ProductList-TableBody"/>
              <w:jc w:val="center"/>
            </w:pPr>
          </w:p>
        </w:tc>
        <w:tc>
          <w:tcPr>
            <w:tcW w:w="472" w:type="dxa"/>
            <w:tcBorders>
              <w:top w:val="none" w:sz="24" w:space="0" w:color="808080"/>
              <w:left w:val="single" w:sz="6" w:space="0" w:color="FFFFFF"/>
              <w:bottom w:val="none" w:sz="4" w:space="0" w:color="6E6E6E"/>
              <w:right w:val="single" w:sz="6" w:space="0" w:color="FFFFFF"/>
            </w:tcBorders>
            <w:shd w:val="clear" w:color="auto" w:fill="4668C5"/>
          </w:tcPr>
          <w:p w:rsidR="00C32009" w:rsidRDefault="00C32009">
            <w:pPr>
              <w:pStyle w:val="ProductList-TableBody"/>
              <w:jc w:val="center"/>
            </w:pPr>
          </w:p>
        </w:tc>
        <w:tc>
          <w:tcPr>
            <w:tcW w:w="478"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84"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72"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58" w:type="dxa"/>
            <w:tcBorders>
              <w:top w:val="none" w:sz="24" w:space="0" w:color="808080"/>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23"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592"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2D0478" w:rsidTr="002D0478">
        <w:tc>
          <w:tcPr>
            <w:tcW w:w="7466" w:type="dxa"/>
            <w:gridSpan w:val="16"/>
            <w:tcBorders>
              <w:top w:val="single" w:sz="4" w:space="0" w:color="FFFFFF"/>
              <w:left w:val="single" w:sz="6" w:space="0" w:color="FFFFFF"/>
              <w:bottom w:val="none" w:sz="24" w:space="0" w:color="808080"/>
              <w:right w:val="single" w:sz="6" w:space="0" w:color="FFFFFF"/>
            </w:tcBorders>
          </w:tcPr>
          <w:p w:rsidR="002D0478" w:rsidRDefault="002D0478" w:rsidP="003E654C">
            <w:pPr>
              <w:pStyle w:val="ProductList-TableBody"/>
            </w:pPr>
            <w:r>
              <w:rPr>
                <w:b/>
              </w:rPr>
              <w:t>System Center Endpoint Protection 1606</w:t>
            </w:r>
          </w:p>
        </w:tc>
        <w:tc>
          <w:tcPr>
            <w:tcW w:w="423" w:type="dxa"/>
            <w:tcBorders>
              <w:top w:val="single" w:sz="4" w:space="0" w:color="FFFFFF"/>
              <w:left w:val="single" w:sz="6" w:space="0" w:color="FFFFFF"/>
              <w:bottom w:val="single" w:sz="4" w:space="0" w:color="FFFFFF"/>
              <w:right w:val="single" w:sz="6" w:space="0" w:color="FFFFFF"/>
            </w:tcBorders>
          </w:tcPr>
          <w:p w:rsidR="002D0478" w:rsidRDefault="002D0478" w:rsidP="003E654C">
            <w:pPr>
              <w:pStyle w:val="ProductList-TableBody"/>
            </w:pPr>
          </w:p>
        </w:tc>
        <w:tc>
          <w:tcPr>
            <w:tcW w:w="592" w:type="dxa"/>
            <w:tcBorders>
              <w:top w:val="single" w:sz="4" w:space="0" w:color="FFFFFF"/>
              <w:left w:val="single" w:sz="6" w:space="0" w:color="FFFFFF"/>
              <w:bottom w:val="single" w:sz="4" w:space="0" w:color="FFFFFF"/>
              <w:right w:val="single" w:sz="6" w:space="0" w:color="FFFFFF"/>
            </w:tcBorders>
          </w:tcPr>
          <w:p w:rsidR="002D0478" w:rsidRDefault="002D0478" w:rsidP="003E654C">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2D0478" w:rsidRDefault="002D0478" w:rsidP="003E654C">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2D0478" w:rsidRDefault="002D0478" w:rsidP="003E654C">
            <w:pPr>
              <w:pStyle w:val="ProductList-TableBody"/>
            </w:pPr>
          </w:p>
        </w:tc>
        <w:tc>
          <w:tcPr>
            <w:tcW w:w="354" w:type="dxa"/>
            <w:tcBorders>
              <w:top w:val="single" w:sz="4" w:space="0" w:color="FFFFFF"/>
              <w:left w:val="single" w:sz="6" w:space="0" w:color="FFFFFF"/>
              <w:bottom w:val="single" w:sz="4" w:space="0" w:color="FFFFFF"/>
              <w:right w:val="single" w:sz="6" w:space="0" w:color="FFFFFF"/>
            </w:tcBorders>
          </w:tcPr>
          <w:p w:rsidR="002D0478" w:rsidRDefault="002D0478" w:rsidP="003E654C">
            <w:pPr>
              <w:pStyle w:val="ProductList-TableBody"/>
            </w:pPr>
          </w:p>
        </w:tc>
        <w:tc>
          <w:tcPr>
            <w:tcW w:w="314" w:type="dxa"/>
            <w:tcBorders>
              <w:top w:val="single" w:sz="4" w:space="0" w:color="FFFFFF"/>
              <w:left w:val="single" w:sz="6" w:space="0" w:color="FFFFFF"/>
              <w:bottom w:val="single" w:sz="4" w:space="0" w:color="FFFFFF"/>
              <w:right w:val="single" w:sz="6" w:space="0" w:color="FFFFFF"/>
            </w:tcBorders>
          </w:tcPr>
          <w:p w:rsidR="002D0478" w:rsidRDefault="002D0478" w:rsidP="003E65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0478" w:rsidRDefault="002D0478" w:rsidP="003E654C">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2D0478" w:rsidRDefault="002D0478" w:rsidP="003E654C">
            <w:pPr>
              <w:pStyle w:val="ProductList-TableBody"/>
            </w:pPr>
          </w:p>
        </w:tc>
        <w:tc>
          <w:tcPr>
            <w:tcW w:w="424" w:type="dxa"/>
            <w:tcBorders>
              <w:top w:val="single" w:sz="4" w:space="0" w:color="FFFFFF"/>
              <w:left w:val="single" w:sz="6" w:space="0" w:color="FFFFFF"/>
              <w:bottom w:val="single" w:sz="4" w:space="0" w:color="FFFFFF"/>
              <w:right w:val="single" w:sz="6" w:space="0" w:color="FFFFFF"/>
            </w:tcBorders>
          </w:tcPr>
          <w:p w:rsidR="002D0478" w:rsidRDefault="002D0478" w:rsidP="003E654C">
            <w:pPr>
              <w:pStyle w:val="ProductList-TableBody"/>
            </w:pPr>
          </w:p>
        </w:tc>
      </w:tr>
      <w:tr w:rsidR="002D0478" w:rsidTr="002D0478">
        <w:tc>
          <w:tcPr>
            <w:tcW w:w="975" w:type="dxa"/>
            <w:tcBorders>
              <w:top w:val="none" w:sz="24" w:space="0" w:color="808080"/>
              <w:left w:val="none" w:sz="24" w:space="0" w:color="808080"/>
              <w:bottom w:val="none" w:sz="4" w:space="0" w:color="6E6E6E"/>
              <w:right w:val="single" w:sz="6" w:space="0" w:color="FFFFFF"/>
            </w:tcBorders>
          </w:tcPr>
          <w:p w:rsidR="002D0478" w:rsidRDefault="008546B4" w:rsidP="003E654C">
            <w:pPr>
              <w:pStyle w:val="ProductList-TableBody"/>
            </w:pPr>
            <w:hyperlink w:anchor="_Sec802">
              <w:r w:rsidR="002D0478">
                <w:rPr>
                  <w:color w:val="00467F"/>
                  <w:u w:val="single"/>
                </w:rPr>
                <w:t>Gerenciamento</w:t>
              </w:r>
            </w:hyperlink>
          </w:p>
        </w:tc>
        <w:tc>
          <w:tcPr>
            <w:tcW w:w="292" w:type="dxa"/>
            <w:tcBorders>
              <w:top w:val="none" w:sz="24" w:space="0" w:color="808080"/>
              <w:left w:val="single" w:sz="6" w:space="0" w:color="FFFFFF"/>
              <w:bottom w:val="none" w:sz="4" w:space="0" w:color="6E6E6E"/>
              <w:right w:val="single" w:sz="6" w:space="0" w:color="FFFFFF"/>
            </w:tcBorders>
            <w:shd w:val="clear" w:color="auto" w:fill="BFBFBF"/>
          </w:tcPr>
          <w:p w:rsidR="002D0478" w:rsidRDefault="002D0478" w:rsidP="003E654C">
            <w:pPr>
              <w:pStyle w:val="ProductList-TableBody"/>
              <w:jc w:val="center"/>
            </w:pPr>
          </w:p>
        </w:tc>
        <w:tc>
          <w:tcPr>
            <w:tcW w:w="380" w:type="dxa"/>
            <w:tcBorders>
              <w:top w:val="none" w:sz="24" w:space="0" w:color="808080"/>
              <w:left w:val="single" w:sz="6" w:space="0" w:color="FFFFFF"/>
              <w:bottom w:val="none" w:sz="4" w:space="0" w:color="6E6E6E"/>
              <w:right w:val="single" w:sz="6" w:space="0" w:color="FFFFFF"/>
            </w:tcBorders>
            <w:shd w:val="clear" w:color="auto" w:fill="BFBFBF"/>
          </w:tcPr>
          <w:p w:rsidR="002D0478" w:rsidRDefault="002D0478" w:rsidP="003E654C">
            <w:pPr>
              <w:pStyle w:val="ProductList-TableBody"/>
              <w:jc w:val="center"/>
            </w:pPr>
          </w:p>
        </w:tc>
        <w:tc>
          <w:tcPr>
            <w:tcW w:w="281" w:type="dxa"/>
            <w:tcBorders>
              <w:top w:val="none" w:sz="24" w:space="0" w:color="808080"/>
              <w:left w:val="single" w:sz="6" w:space="0" w:color="FFFFFF"/>
              <w:bottom w:val="none" w:sz="4" w:space="0" w:color="6E6E6E"/>
              <w:right w:val="single" w:sz="6" w:space="0" w:color="FFFFFF"/>
            </w:tcBorders>
            <w:shd w:val="clear" w:color="auto" w:fill="BFBFBF"/>
          </w:tcPr>
          <w:p w:rsidR="002D0478" w:rsidRDefault="002D0478" w:rsidP="003E654C">
            <w:pPr>
              <w:pStyle w:val="ProductList-TableBody"/>
              <w:jc w:val="center"/>
            </w:pPr>
          </w:p>
        </w:tc>
        <w:tc>
          <w:tcPr>
            <w:tcW w:w="380" w:type="dxa"/>
            <w:tcBorders>
              <w:top w:val="none" w:sz="24" w:space="0" w:color="808080"/>
              <w:left w:val="single" w:sz="6" w:space="0" w:color="FFFFFF"/>
              <w:bottom w:val="none" w:sz="4" w:space="0" w:color="6E6E6E"/>
              <w:right w:val="single" w:sz="6" w:space="0" w:color="FFFFFF"/>
            </w:tcBorders>
            <w:shd w:val="clear" w:color="auto" w:fill="BFBFBF"/>
          </w:tcPr>
          <w:p w:rsidR="002D0478" w:rsidRDefault="002D0478" w:rsidP="003E654C">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4668C5"/>
          </w:tcPr>
          <w:p w:rsidR="002D0478" w:rsidRDefault="002D0478" w:rsidP="003E654C">
            <w:pPr>
              <w:pStyle w:val="ProductList-TableBody"/>
              <w:jc w:val="center"/>
            </w:pPr>
          </w:p>
        </w:tc>
        <w:tc>
          <w:tcPr>
            <w:tcW w:w="472" w:type="dxa"/>
            <w:tcBorders>
              <w:top w:val="none" w:sz="24" w:space="0" w:color="808080"/>
              <w:left w:val="single" w:sz="6" w:space="0" w:color="FFFFFF"/>
              <w:bottom w:val="none" w:sz="4" w:space="0" w:color="6E6E6E"/>
              <w:right w:val="single" w:sz="6" w:space="0" w:color="FFFFFF"/>
            </w:tcBorders>
            <w:shd w:val="clear" w:color="auto" w:fill="4668C5"/>
          </w:tcPr>
          <w:p w:rsidR="002D0478" w:rsidRDefault="002D0478" w:rsidP="003E654C">
            <w:pPr>
              <w:pStyle w:val="ProductList-TableBody"/>
              <w:jc w:val="center"/>
            </w:pPr>
          </w:p>
        </w:tc>
        <w:tc>
          <w:tcPr>
            <w:tcW w:w="478" w:type="dxa"/>
            <w:tcBorders>
              <w:top w:val="none" w:sz="24" w:space="0" w:color="808080"/>
              <w:left w:val="single" w:sz="6" w:space="0" w:color="FFFFFF"/>
              <w:bottom w:val="none" w:sz="4" w:space="0" w:color="6E6E6E"/>
              <w:right w:val="single" w:sz="6" w:space="0" w:color="FFFFFF"/>
            </w:tcBorders>
            <w:shd w:val="clear" w:color="auto" w:fill="BFBFBF"/>
          </w:tcPr>
          <w:p w:rsidR="002D0478" w:rsidRDefault="002D0478" w:rsidP="003E654C">
            <w:pPr>
              <w:pStyle w:val="ProductList-TableBody"/>
              <w:jc w:val="center"/>
            </w:pPr>
          </w:p>
        </w:tc>
        <w:tc>
          <w:tcPr>
            <w:tcW w:w="484" w:type="dxa"/>
            <w:tcBorders>
              <w:top w:val="none" w:sz="24" w:space="0" w:color="808080"/>
              <w:left w:val="single" w:sz="6" w:space="0" w:color="FFFFFF"/>
              <w:bottom w:val="none" w:sz="4" w:space="0" w:color="6E6E6E"/>
              <w:right w:val="single" w:sz="6" w:space="0" w:color="FFFFFF"/>
            </w:tcBorders>
            <w:shd w:val="clear" w:color="auto" w:fill="BFBFBF"/>
          </w:tcPr>
          <w:p w:rsidR="002D0478" w:rsidRDefault="002D0478" w:rsidP="003E654C">
            <w:pPr>
              <w:pStyle w:val="ProductList-TableBody"/>
              <w:jc w:val="center"/>
            </w:pPr>
          </w:p>
        </w:tc>
        <w:tc>
          <w:tcPr>
            <w:tcW w:w="472" w:type="dxa"/>
            <w:tcBorders>
              <w:top w:val="none" w:sz="24" w:space="0" w:color="808080"/>
              <w:left w:val="single" w:sz="6" w:space="0" w:color="FFFFFF"/>
              <w:bottom w:val="none" w:sz="4" w:space="0" w:color="6E6E6E"/>
              <w:right w:val="single" w:sz="6" w:space="0" w:color="FFFFFF"/>
            </w:tcBorders>
            <w:shd w:val="clear" w:color="auto" w:fill="BFBFBF"/>
          </w:tcPr>
          <w:p w:rsidR="002D0478" w:rsidRDefault="002D0478" w:rsidP="003E654C">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4668C5"/>
          </w:tcPr>
          <w:p w:rsidR="002D0478" w:rsidRDefault="002D0478" w:rsidP="003E654C">
            <w:pPr>
              <w:pStyle w:val="ProductList-TableBody"/>
              <w:jc w:val="center"/>
            </w:pPr>
          </w:p>
        </w:tc>
        <w:tc>
          <w:tcPr>
            <w:tcW w:w="472" w:type="dxa"/>
            <w:tcBorders>
              <w:top w:val="none" w:sz="24" w:space="0" w:color="808080"/>
              <w:left w:val="single" w:sz="6" w:space="0" w:color="FFFFFF"/>
              <w:bottom w:val="none" w:sz="4" w:space="0" w:color="6E6E6E"/>
              <w:right w:val="single" w:sz="6" w:space="0" w:color="FFFFFF"/>
            </w:tcBorders>
            <w:shd w:val="clear" w:color="auto" w:fill="4668C5"/>
          </w:tcPr>
          <w:p w:rsidR="002D0478" w:rsidRDefault="002D0478" w:rsidP="003E654C">
            <w:pPr>
              <w:pStyle w:val="ProductList-TableBody"/>
              <w:jc w:val="center"/>
            </w:pPr>
          </w:p>
        </w:tc>
        <w:tc>
          <w:tcPr>
            <w:tcW w:w="478" w:type="dxa"/>
            <w:tcBorders>
              <w:top w:val="none" w:sz="24" w:space="0" w:color="808080"/>
              <w:left w:val="single" w:sz="6" w:space="0" w:color="FFFFFF"/>
              <w:bottom w:val="none" w:sz="4" w:space="0" w:color="6E6E6E"/>
              <w:right w:val="single" w:sz="6" w:space="0" w:color="FFFFFF"/>
            </w:tcBorders>
            <w:shd w:val="clear" w:color="auto" w:fill="BFBFBF"/>
          </w:tcPr>
          <w:p w:rsidR="002D0478" w:rsidRDefault="002D0478" w:rsidP="003E654C">
            <w:pPr>
              <w:pStyle w:val="ProductList-TableBody"/>
              <w:jc w:val="center"/>
            </w:pPr>
          </w:p>
        </w:tc>
        <w:tc>
          <w:tcPr>
            <w:tcW w:w="484" w:type="dxa"/>
            <w:tcBorders>
              <w:top w:val="none" w:sz="24" w:space="0" w:color="808080"/>
              <w:left w:val="single" w:sz="6" w:space="0" w:color="FFFFFF"/>
              <w:bottom w:val="none" w:sz="4" w:space="0" w:color="6E6E6E"/>
              <w:right w:val="single" w:sz="6" w:space="0" w:color="FFFFFF"/>
            </w:tcBorders>
            <w:shd w:val="clear" w:color="auto" w:fill="BFBFBF"/>
          </w:tcPr>
          <w:p w:rsidR="002D0478" w:rsidRDefault="002D0478" w:rsidP="003E654C">
            <w:pPr>
              <w:pStyle w:val="ProductList-TableBody"/>
              <w:jc w:val="center"/>
            </w:pPr>
          </w:p>
        </w:tc>
        <w:tc>
          <w:tcPr>
            <w:tcW w:w="472" w:type="dxa"/>
            <w:tcBorders>
              <w:top w:val="none" w:sz="24" w:space="0" w:color="808080"/>
              <w:left w:val="single" w:sz="6" w:space="0" w:color="FFFFFF"/>
              <w:bottom w:val="none" w:sz="4" w:space="0" w:color="6E6E6E"/>
              <w:right w:val="single" w:sz="6" w:space="0" w:color="FFFFFF"/>
            </w:tcBorders>
            <w:shd w:val="clear" w:color="auto" w:fill="BFBFBF"/>
          </w:tcPr>
          <w:p w:rsidR="002D0478" w:rsidRDefault="002D0478" w:rsidP="003E654C">
            <w:pPr>
              <w:pStyle w:val="ProductList-TableBody"/>
              <w:jc w:val="center"/>
            </w:pPr>
          </w:p>
        </w:tc>
        <w:tc>
          <w:tcPr>
            <w:tcW w:w="358" w:type="dxa"/>
            <w:tcBorders>
              <w:top w:val="none" w:sz="24" w:space="0" w:color="808080"/>
              <w:left w:val="single" w:sz="6" w:space="0" w:color="FFFFFF"/>
              <w:bottom w:val="single" w:sz="6" w:space="0" w:color="FFFFFF"/>
              <w:right w:val="single" w:sz="6" w:space="0" w:color="FFFFFF"/>
            </w:tcBorders>
            <w:shd w:val="clear" w:color="auto" w:fill="4668C5"/>
          </w:tcPr>
          <w:p w:rsidR="002D0478" w:rsidRDefault="002D0478" w:rsidP="003E654C">
            <w:pPr>
              <w:pStyle w:val="ProductList-TableBody"/>
              <w:jc w:val="center"/>
            </w:pPr>
          </w:p>
        </w:tc>
        <w:tc>
          <w:tcPr>
            <w:tcW w:w="423" w:type="dxa"/>
            <w:tcBorders>
              <w:top w:val="single" w:sz="4" w:space="0" w:color="FFFFFF"/>
              <w:left w:val="single" w:sz="6" w:space="0" w:color="FFFFFF"/>
              <w:bottom w:val="single" w:sz="6" w:space="0" w:color="FFFFFF"/>
              <w:right w:val="single" w:sz="6" w:space="0" w:color="FFFFFF"/>
            </w:tcBorders>
            <w:shd w:val="clear" w:color="auto" w:fill="4668C5"/>
          </w:tcPr>
          <w:p w:rsidR="002D0478" w:rsidRDefault="002D0478" w:rsidP="003E654C">
            <w:pPr>
              <w:pStyle w:val="ProductList-TableBody"/>
              <w:jc w:val="center"/>
            </w:pPr>
          </w:p>
        </w:tc>
        <w:tc>
          <w:tcPr>
            <w:tcW w:w="592" w:type="dxa"/>
            <w:tcBorders>
              <w:top w:val="single" w:sz="4" w:space="0" w:color="FFFFFF"/>
              <w:left w:val="single" w:sz="6" w:space="0" w:color="FFFFFF"/>
              <w:bottom w:val="single" w:sz="6" w:space="0" w:color="FFFFFF"/>
              <w:right w:val="single" w:sz="6" w:space="0" w:color="FFFFFF"/>
            </w:tcBorders>
            <w:shd w:val="clear" w:color="auto" w:fill="4668C5"/>
          </w:tcPr>
          <w:p w:rsidR="002D0478" w:rsidRDefault="002D0478" w:rsidP="003E654C">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2D0478" w:rsidRDefault="002D0478" w:rsidP="003E654C">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2D0478" w:rsidRDefault="002D0478" w:rsidP="003E654C">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2D0478" w:rsidRDefault="002D0478" w:rsidP="003E654C">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2D0478" w:rsidRDefault="002D0478" w:rsidP="003E65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0478" w:rsidRDefault="002D0478" w:rsidP="003E654C">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2D0478" w:rsidRDefault="002D0478" w:rsidP="003E654C">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2D0478" w:rsidRDefault="002D0478" w:rsidP="003E654C">
            <w:pPr>
              <w:pStyle w:val="ProductList-TableBody"/>
              <w:jc w:val="center"/>
            </w:pPr>
          </w:p>
        </w:tc>
      </w:tr>
      <w:tr w:rsidR="00C32009" w:rsidTr="002D0478">
        <w:tc>
          <w:tcPr>
            <w:tcW w:w="7108" w:type="dxa"/>
            <w:gridSpan w:val="15"/>
            <w:tcBorders>
              <w:top w:val="none" w:sz="4" w:space="0" w:color="6E6E6E"/>
              <w:left w:val="none" w:sz="24" w:space="0" w:color="808080"/>
              <w:bottom w:val="none" w:sz="4" w:space="0" w:color="BFBFBF"/>
              <w:right w:val="single" w:sz="6" w:space="0" w:color="FFFFFF"/>
            </w:tcBorders>
          </w:tcPr>
          <w:p w:rsidR="00C32009" w:rsidRDefault="000F0960">
            <w:pPr>
              <w:pStyle w:val="ProductList-TableBody"/>
            </w:pPr>
            <w:r>
              <w:rPr>
                <w:b/>
              </w:rPr>
              <w:t>Microsoft Dynamics 365 On-premises Server</w:t>
            </w:r>
          </w:p>
        </w:tc>
        <w:tc>
          <w:tcPr>
            <w:tcW w:w="358"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423"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592"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r>
      <w:tr w:rsidR="002D0478" w:rsidTr="002D0478">
        <w:tc>
          <w:tcPr>
            <w:tcW w:w="975" w:type="dxa"/>
            <w:tcBorders>
              <w:top w:val="none" w:sz="4" w:space="0" w:color="BFBFBF"/>
              <w:left w:val="none" w:sz="24" w:space="0" w:color="808080"/>
              <w:bottom w:val="dashed" w:sz="4" w:space="0" w:color="BFBFBF"/>
              <w:right w:val="single" w:sz="6" w:space="0" w:color="FFFFFF"/>
            </w:tcBorders>
          </w:tcPr>
          <w:p w:rsidR="00C32009" w:rsidRDefault="008546B4">
            <w:pPr>
              <w:pStyle w:val="ProductList-TableBody"/>
            </w:pPr>
            <w:hyperlink w:anchor="_Sec790">
              <w:r w:rsidR="000F0960">
                <w:rPr>
                  <w:color w:val="00467F"/>
                  <w:u w:val="single"/>
                </w:rPr>
                <w:t>Vendas</w:t>
              </w:r>
            </w:hyperlink>
          </w:p>
        </w:tc>
        <w:tc>
          <w:tcPr>
            <w:tcW w:w="292"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81"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4"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4"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r>
      <w:tr w:rsidR="002D0478" w:rsidTr="002D0478">
        <w:tc>
          <w:tcPr>
            <w:tcW w:w="975" w:type="dxa"/>
            <w:tcBorders>
              <w:top w:val="dashed" w:sz="4" w:space="0" w:color="BFBFBF"/>
              <w:left w:val="none" w:sz="24" w:space="0" w:color="808080"/>
              <w:bottom w:val="none" w:sz="4" w:space="0" w:color="6E6E6E"/>
              <w:right w:val="single" w:sz="6" w:space="0" w:color="FFFFFF"/>
            </w:tcBorders>
          </w:tcPr>
          <w:p w:rsidR="00C32009" w:rsidRDefault="008546B4">
            <w:pPr>
              <w:pStyle w:val="ProductList-TableBody"/>
            </w:pPr>
            <w:hyperlink w:anchor="_Sec790">
              <w:r w:rsidR="000F0960">
                <w:rPr>
                  <w:color w:val="00467F"/>
                  <w:u w:val="single"/>
                </w:rPr>
                <w:t>Atendimento ao Cliente</w:t>
              </w:r>
            </w:hyperlink>
          </w:p>
        </w:tc>
        <w:tc>
          <w:tcPr>
            <w:tcW w:w="292"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281"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80"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94"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78"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84"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72"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58"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5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r>
      <w:tr w:rsidR="00C32009" w:rsidTr="002D0478">
        <w:tc>
          <w:tcPr>
            <w:tcW w:w="7108" w:type="dxa"/>
            <w:gridSpan w:val="15"/>
            <w:tcBorders>
              <w:top w:val="none" w:sz="4" w:space="0" w:color="6E6E6E"/>
              <w:left w:val="none" w:sz="24" w:space="0" w:color="808080"/>
              <w:bottom w:val="none" w:sz="4" w:space="0" w:color="6E6E6E"/>
              <w:right w:val="single" w:sz="6" w:space="0" w:color="FFFFFF"/>
            </w:tcBorders>
          </w:tcPr>
          <w:p w:rsidR="00C32009" w:rsidRDefault="000F0960">
            <w:pPr>
              <w:pStyle w:val="ProductList-TableBody"/>
            </w:pPr>
            <w:r>
              <w:rPr>
                <w:b/>
              </w:rPr>
              <w:t>Microsoft Dynamics 365 On-premises Operations Server</w:t>
            </w:r>
          </w:p>
        </w:tc>
        <w:tc>
          <w:tcPr>
            <w:tcW w:w="358"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423"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592"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354"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r>
      <w:tr w:rsidR="002D0478" w:rsidTr="002D0478">
        <w:tc>
          <w:tcPr>
            <w:tcW w:w="975" w:type="dxa"/>
            <w:tcBorders>
              <w:top w:val="none" w:sz="4" w:space="0" w:color="6E6E6E"/>
              <w:left w:val="none" w:sz="24" w:space="0" w:color="808080"/>
              <w:bottom w:val="none" w:sz="4" w:space="0" w:color="6E6E6E"/>
              <w:right w:val="single" w:sz="6" w:space="0" w:color="FFFFFF"/>
            </w:tcBorders>
          </w:tcPr>
          <w:p w:rsidR="00C32009" w:rsidRDefault="008546B4">
            <w:pPr>
              <w:pStyle w:val="ProductList-TableBody"/>
            </w:pPr>
            <w:hyperlink w:anchor="_Sec790">
              <w:r w:rsidR="000F0960">
                <w:rPr>
                  <w:color w:val="00467F"/>
                  <w:u w:val="single"/>
                </w:rPr>
                <w:t>Operações</w:t>
              </w:r>
            </w:hyperlink>
          </w:p>
        </w:tc>
        <w:tc>
          <w:tcPr>
            <w:tcW w:w="292"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81"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80"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4"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94"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8"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4"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72"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58"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23"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592"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5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r>
    </w:tbl>
    <w:p w:rsidR="00C32009" w:rsidRPr="002D0478" w:rsidRDefault="000F0960">
      <w:pPr>
        <w:pStyle w:val="ProductList-Body"/>
        <w:rPr>
          <w:lang w:val="pt-BR"/>
        </w:rPr>
      </w:pPr>
      <w:r w:rsidRPr="004D2027">
        <w:rPr>
          <w:b/>
          <w:i/>
          <w:lang w:val="pt-BR"/>
        </w:rPr>
        <w:t>Observação</w:t>
      </w:r>
      <w:r w:rsidRPr="004D2027">
        <w:rPr>
          <w:i/>
          <w:lang w:val="pt-BR"/>
        </w:rPr>
        <w:t xml:space="preserve">: o Office 365 A1, o Microsoft 365 A1 e o Office 365 Nonprofit E1 não atendem às exigências de Licença para acesso a (ou gerenciamento de) Produtos nesta tabela. </w:t>
      </w:r>
      <w:r w:rsidRPr="002D0478">
        <w:rPr>
          <w:i/>
          <w:lang w:val="pt-BR"/>
        </w:rPr>
        <w:t>Com exceção do Advanced Threat Analytics 2016 e do System Center Configuration Manager 1606, os usuários licenciados por meio dos Benefícios de Uso do Aluno não atendem ao requisito de Licença para acesso a (ou gerenciamento) dos Produtos nesta tabela. Uma licença do Enterprise CAL Suite com cobertura de SA ativo fornece direitos equivalentes à Prevenção à Perda de Dados e Exchange Online Protection.</w:t>
      </w:r>
    </w:p>
    <w:p w:rsidR="00C32009" w:rsidRPr="004D2027" w:rsidRDefault="000F0960">
      <w:pPr>
        <w:pStyle w:val="ProductList-SectionHeading"/>
        <w:pageBreakBefore/>
        <w:outlineLvl w:val="0"/>
        <w:rPr>
          <w:lang w:val="pt-BR"/>
        </w:rPr>
      </w:pPr>
      <w:bookmarkStart w:id="336" w:name="_Sec564"/>
      <w:bookmarkEnd w:id="334"/>
      <w:r w:rsidRPr="004D2027">
        <w:rPr>
          <w:lang w:val="pt-BR"/>
        </w:rPr>
        <w:t>Apêndice B – Software Assurance</w:t>
      </w:r>
      <w:r>
        <w:fldChar w:fldCharType="begin"/>
      </w:r>
      <w:r w:rsidRPr="004D2027">
        <w:rPr>
          <w:lang w:val="pt-BR"/>
        </w:rPr>
        <w:instrText xml:space="preserve"> TC "</w:instrText>
      </w:r>
      <w:bookmarkStart w:id="337" w:name="_Toc523413084"/>
      <w:r w:rsidRPr="004D2027">
        <w:rPr>
          <w:lang w:val="pt-BR"/>
        </w:rPr>
        <w:instrText>Apêndice B – Software Assurance</w:instrText>
      </w:r>
      <w:bookmarkEnd w:id="337"/>
      <w:r w:rsidRPr="004D2027">
        <w:rPr>
          <w:lang w:val="pt-BR"/>
        </w:rPr>
        <w:instrText>" \l 1</w:instrText>
      </w:r>
      <w:r>
        <w:fldChar w:fldCharType="end"/>
      </w:r>
    </w:p>
    <w:p w:rsidR="00C32009" w:rsidRPr="004D2027" w:rsidRDefault="000F0960">
      <w:pPr>
        <w:pStyle w:val="ProductList-Offering1Heading"/>
        <w:outlineLvl w:val="1"/>
        <w:rPr>
          <w:lang w:val="pt-BR"/>
        </w:rPr>
      </w:pPr>
      <w:bookmarkStart w:id="338" w:name="_Sec573"/>
      <w:r w:rsidRPr="004D2027">
        <w:rPr>
          <w:lang w:val="pt-BR"/>
        </w:rPr>
        <w:t>Comprando Software Assurance</w:t>
      </w:r>
      <w:bookmarkEnd w:id="338"/>
      <w:r>
        <w:fldChar w:fldCharType="begin"/>
      </w:r>
      <w:r w:rsidRPr="004D2027">
        <w:rPr>
          <w:lang w:val="pt-BR"/>
        </w:rPr>
        <w:instrText xml:space="preserve"> TC "</w:instrText>
      </w:r>
      <w:bookmarkStart w:id="339" w:name="_Toc523413085"/>
      <w:r w:rsidRPr="004D2027">
        <w:rPr>
          <w:lang w:val="pt-BR"/>
        </w:rPr>
        <w:instrText>Comprando Software Assurance</w:instrText>
      </w:r>
      <w:bookmarkEnd w:id="339"/>
      <w:r w:rsidRPr="004D2027">
        <w:rPr>
          <w:lang w:val="pt-BR"/>
        </w:rPr>
        <w:instrText>" \l 2</w:instrText>
      </w:r>
      <w:r>
        <w:fldChar w:fldCharType="end"/>
      </w:r>
    </w:p>
    <w:p w:rsidR="00C32009" w:rsidRDefault="000F0960">
      <w:pPr>
        <w:pStyle w:val="ProductList-Body"/>
      </w:pPr>
      <w:r w:rsidRPr="004D2027">
        <w:rPr>
          <w:lang w:val="pt-BR"/>
        </w:rPr>
        <w:t xml:space="preserve">Existem três categorias diferentes de compromisso que um Cliente pode selecionar ao comprar SA, que pode variar por programa. </w:t>
      </w:r>
      <w:r>
        <w:t xml:space="preserve">O cliente pode: </w:t>
      </w:r>
    </w:p>
    <w:p w:rsidR="00C32009" w:rsidRPr="004D2027" w:rsidRDefault="000F0960" w:rsidP="000F0960">
      <w:pPr>
        <w:pStyle w:val="ProductList-Bullet"/>
        <w:numPr>
          <w:ilvl w:val="0"/>
          <w:numId w:val="44"/>
        </w:numPr>
        <w:rPr>
          <w:lang w:val="pt-BR"/>
        </w:rPr>
      </w:pPr>
      <w:r w:rsidRPr="004D2027">
        <w:rPr>
          <w:lang w:val="pt-BR"/>
        </w:rPr>
        <w:t xml:space="preserve">Comprometer-se a anexar o SA a todos os seus produtos da plataforma desktop. </w:t>
      </w:r>
    </w:p>
    <w:p w:rsidR="00C32009" w:rsidRPr="004D2027" w:rsidRDefault="000F0960" w:rsidP="000F0960">
      <w:pPr>
        <w:pStyle w:val="ProductList-Bullet"/>
        <w:numPr>
          <w:ilvl w:val="0"/>
          <w:numId w:val="44"/>
        </w:numPr>
        <w:rPr>
          <w:lang w:val="pt-BR"/>
        </w:rPr>
      </w:pPr>
      <w:r w:rsidRPr="004D2027">
        <w:rPr>
          <w:lang w:val="pt-BR"/>
        </w:rPr>
        <w:t xml:space="preserve">Comprometer-se a anexar o SA a todas as suas compras em um pool de Produtos específico (Aplicativos, Sistemas ou Servidores), mencionado como Membro do Software Assurance (SAM). </w:t>
      </w:r>
    </w:p>
    <w:p w:rsidR="00C32009" w:rsidRPr="004D2027" w:rsidRDefault="000F0960" w:rsidP="000F0960">
      <w:pPr>
        <w:pStyle w:val="ProductList-Bullet"/>
        <w:numPr>
          <w:ilvl w:val="0"/>
          <w:numId w:val="44"/>
        </w:numPr>
        <w:rPr>
          <w:lang w:val="pt-BR"/>
        </w:rPr>
      </w:pPr>
      <w:r w:rsidRPr="004D2027">
        <w:rPr>
          <w:lang w:val="pt-BR"/>
        </w:rPr>
        <w:t>Comprar o SA para Produtos individuais sem assumir nenhum compromisso para expandir SA para outros Produtos.</w:t>
      </w:r>
    </w:p>
    <w:p w:rsidR="00C32009" w:rsidRPr="004D2027" w:rsidRDefault="00C32009">
      <w:pPr>
        <w:pStyle w:val="ProductList-Body"/>
        <w:rPr>
          <w:lang w:val="pt-BR"/>
        </w:rPr>
      </w:pPr>
    </w:p>
    <w:p w:rsidR="00C32009" w:rsidRPr="002D0478" w:rsidRDefault="000F0960">
      <w:pPr>
        <w:pStyle w:val="ProductList-Body"/>
        <w:rPr>
          <w:lang w:val="pt-BR"/>
        </w:rPr>
      </w:pPr>
      <w:r w:rsidRPr="002D0478">
        <w:rPr>
          <w:lang w:val="pt-BR"/>
        </w:rPr>
        <w:t xml:space="preserve">O SA deverá ser adquirido por ocasião da aquisição da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ou na renovação do prazo de um SA existente. A menos que seja indicado de outra forma, apenas as licenças com a última versão de um Produto estão qualificadas para SA. No caso de transferência de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perpétuas, a beneficiária pode comprar o SA para essas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transferidas dentro de 30 dias a partir da data de transferência e desde que a transferência ou o SA ativo sejam mantidos para 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até a data de transferência.</w:t>
      </w:r>
    </w:p>
    <w:p w:rsidR="00C32009" w:rsidRPr="002D0478" w:rsidRDefault="00C32009">
      <w:pPr>
        <w:pStyle w:val="ProductList-Body"/>
        <w:rPr>
          <w:lang w:val="pt-BR"/>
        </w:rPr>
      </w:pPr>
    </w:p>
    <w:p w:rsidR="00C32009" w:rsidRPr="002D0478" w:rsidRDefault="000F0960">
      <w:pPr>
        <w:pStyle w:val="ProductList-Body"/>
        <w:rPr>
          <w:lang w:val="pt-BR"/>
        </w:rPr>
      </w:pPr>
      <w:r w:rsidRPr="002D0478">
        <w:rPr>
          <w:lang w:val="pt-BR"/>
        </w:rP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2211"/>
        <w:gridCol w:w="2211"/>
        <w:gridCol w:w="4151"/>
      </w:tblGrid>
      <w:tr w:rsidR="00C32009" w:rsidTr="004D2027">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C32009" w:rsidRDefault="000F0960">
            <w:pPr>
              <w:pStyle w:val="ProductList-TableBody"/>
              <w:jc w:val="center"/>
            </w:pPr>
            <w:r>
              <w:rPr>
                <w:color w:val="FFFFFF"/>
              </w:rPr>
              <w:t>Pool</w:t>
            </w:r>
          </w:p>
        </w:tc>
        <w:tc>
          <w:tcPr>
            <w:tcW w:w="2440" w:type="dxa"/>
            <w:shd w:val="clear" w:color="auto" w:fill="0072C6"/>
          </w:tcPr>
          <w:p w:rsidR="00C32009" w:rsidRDefault="000F0960">
            <w:pPr>
              <w:pStyle w:val="ProductList-TableBody"/>
              <w:jc w:val="center"/>
            </w:pPr>
            <w:r>
              <w:rPr>
                <w:color w:val="FFFFFF"/>
              </w:rPr>
              <w:t>Produtos em Caixa</w:t>
            </w:r>
          </w:p>
        </w:tc>
        <w:tc>
          <w:tcPr>
            <w:tcW w:w="2440" w:type="dxa"/>
            <w:shd w:val="clear" w:color="auto" w:fill="0072C6"/>
          </w:tcPr>
          <w:p w:rsidR="00C32009" w:rsidRDefault="000F0960">
            <w:pPr>
              <w:pStyle w:val="ProductList-TableBody"/>
              <w:jc w:val="center"/>
            </w:pPr>
            <w:r>
              <w:rPr>
                <w:color w:val="FFFFFF"/>
              </w:rPr>
              <w:t>OEM</w:t>
            </w:r>
          </w:p>
        </w:tc>
        <w:tc>
          <w:tcPr>
            <w:tcW w:w="4660" w:type="dxa"/>
            <w:shd w:val="clear" w:color="auto" w:fill="0072C6"/>
          </w:tcPr>
          <w:p w:rsidR="00C32009" w:rsidRDefault="000F0960">
            <w:pPr>
              <w:pStyle w:val="ProductList-TableBody"/>
              <w:jc w:val="center"/>
            </w:pPr>
            <w:r>
              <w:rPr>
                <w:color w:val="FFFFFF"/>
              </w:rPr>
              <w:t>Programas</w:t>
            </w:r>
          </w:p>
        </w:tc>
      </w:tr>
      <w:tr w:rsidR="00C32009" w:rsidRPr="00C039F8" w:rsidTr="004D2027">
        <w:tc>
          <w:tcPr>
            <w:tcW w:w="2440" w:type="dxa"/>
          </w:tcPr>
          <w:p w:rsidR="00C32009" w:rsidRDefault="000F0960">
            <w:pPr>
              <w:pStyle w:val="ProductList-TableBody"/>
            </w:pPr>
            <w:r>
              <w:t>Pool de Aplicativos</w:t>
            </w:r>
          </w:p>
        </w:tc>
        <w:tc>
          <w:tcPr>
            <w:tcW w:w="2440" w:type="dxa"/>
          </w:tcPr>
          <w:p w:rsidR="00C32009" w:rsidRDefault="000F0960">
            <w:pPr>
              <w:pStyle w:val="ProductList-TableBody"/>
            </w:pPr>
            <w:r>
              <w:t>N/D</w:t>
            </w:r>
          </w:p>
        </w:tc>
        <w:tc>
          <w:tcPr>
            <w:tcW w:w="2440" w:type="dxa"/>
          </w:tcPr>
          <w:p w:rsidR="00C32009" w:rsidRPr="004D2027" w:rsidRDefault="000F0960">
            <w:pPr>
              <w:pStyle w:val="ProductList-TableBody"/>
              <w:rPr>
                <w:lang w:val="pt-BR"/>
              </w:rPr>
            </w:pPr>
            <w:r w:rsidRPr="004D2027">
              <w:rPr>
                <w:lang w:val="pt-BR"/>
              </w:rPr>
              <w:t>SA disponível apenas conforme descrito abaixo</w:t>
            </w:r>
          </w:p>
        </w:tc>
        <w:tc>
          <w:tcPr>
            <w:tcW w:w="4660" w:type="dxa"/>
            <w:vMerge w:val="restart"/>
          </w:tcPr>
          <w:p w:rsidR="00C32009" w:rsidRPr="004D2027" w:rsidRDefault="000F0960">
            <w:pPr>
              <w:pStyle w:val="ProductList-TableBody"/>
              <w:rPr>
                <w:lang w:val="pt-BR"/>
              </w:rPr>
            </w:pPr>
            <w:r w:rsidRPr="004D2027">
              <w:rPr>
                <w:lang w:val="pt-BR"/>
              </w:rPr>
              <w:t>Aplica-se a Open License, MPSA, Select, Select Plus e Licença não para toda a Organização sob Open Value e Produtos Adicionais sob Contratos Enterprise. Não se aplica a Produtos Empresariais sob Open Value e Contratos Enterprise.</w:t>
            </w:r>
          </w:p>
        </w:tc>
      </w:tr>
      <w:tr w:rsidR="00C32009" w:rsidTr="004D2027">
        <w:tc>
          <w:tcPr>
            <w:tcW w:w="2440" w:type="dxa"/>
          </w:tcPr>
          <w:p w:rsidR="00C32009" w:rsidRDefault="000F0960">
            <w:pPr>
              <w:pStyle w:val="ProductList-TableBody"/>
            </w:pPr>
            <w:r>
              <w:t>Pool de Servidores</w:t>
            </w:r>
          </w:p>
        </w:tc>
        <w:tc>
          <w:tcPr>
            <w:tcW w:w="2440" w:type="dxa"/>
          </w:tcPr>
          <w:p w:rsidR="00C32009" w:rsidRDefault="000F0960">
            <w:pPr>
              <w:pStyle w:val="ProductList-TableBody"/>
            </w:pPr>
            <w:r>
              <w:t>SA disponível</w:t>
            </w:r>
          </w:p>
        </w:tc>
        <w:tc>
          <w:tcPr>
            <w:tcW w:w="2440" w:type="dxa"/>
          </w:tcPr>
          <w:p w:rsidR="00C32009" w:rsidRDefault="000F0960">
            <w:pPr>
              <w:pStyle w:val="ProductList-TableBody"/>
            </w:pPr>
            <w:r>
              <w:t>SA disponível</w:t>
            </w:r>
          </w:p>
        </w:tc>
        <w:tc>
          <w:tcPr>
            <w:tcW w:w="0" w:type="auto"/>
            <w:vMerge/>
          </w:tcPr>
          <w:p w:rsidR="00C32009" w:rsidRDefault="00C32009"/>
        </w:tc>
      </w:tr>
    </w:tbl>
    <w:p w:rsidR="00C32009" w:rsidRDefault="00C32009">
      <w:pPr>
        <w:pStyle w:val="ProductList-Body"/>
      </w:pPr>
    </w:p>
    <w:p w:rsidR="00C32009" w:rsidRPr="002D0478" w:rsidRDefault="000F0960">
      <w:pPr>
        <w:pStyle w:val="ProductList-Body"/>
        <w:rPr>
          <w:lang w:val="pt-BR"/>
        </w:rPr>
      </w:pPr>
      <w:r w:rsidRPr="002D0478">
        <w:rPr>
          <w:lang w:val="pt-BR"/>
        </w:rPr>
        <w:t>Os clientes que comprarem o Microsoft Office Professional 2016 com um OEM poderão comprar o Software Assurance para Microsoft Office Standard 2016 nos programas Open License, nos programas Select e Select Plus, e na Licença não para toda a empresa sob Open Value no prazo de 90 dias a partir da data da compra com o OEM.</w:t>
      </w:r>
    </w:p>
    <w:p w:rsidR="00C32009" w:rsidRPr="002D0478" w:rsidRDefault="00C32009">
      <w:pPr>
        <w:pStyle w:val="ProductList-Body"/>
        <w:rPr>
          <w:lang w:val="pt-BR"/>
        </w:rPr>
      </w:pPr>
    </w:p>
    <w:p w:rsidR="00C32009" w:rsidRPr="002D0478" w:rsidRDefault="000F0960">
      <w:pPr>
        <w:pStyle w:val="ProductList-Body"/>
        <w:rPr>
          <w:lang w:val="pt-BR"/>
        </w:rPr>
      </w:pPr>
      <w:r w:rsidRPr="002D0478">
        <w:rPr>
          <w:lang w:val="pt-BR"/>
        </w:rP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
        <w:outlineLvl w:val="1"/>
      </w:pPr>
      <w:bookmarkStart w:id="340" w:name="_Sec574"/>
      <w:r>
        <w:t>Renovação do Software Assurance</w:t>
      </w:r>
      <w:bookmarkEnd w:id="340"/>
      <w:r>
        <w:fldChar w:fldCharType="begin"/>
      </w:r>
      <w:r>
        <w:instrText xml:space="preserve"> TC "</w:instrText>
      </w:r>
      <w:bookmarkStart w:id="341" w:name="_Toc523413086"/>
      <w:r>
        <w:instrText>Renovação do Software Assurance</w:instrText>
      </w:r>
      <w:bookmarkEnd w:id="341"/>
      <w:r>
        <w:instrText>" \l 2</w:instrText>
      </w:r>
      <w:r>
        <w:fldChar w:fldCharType="end"/>
      </w:r>
    </w:p>
    <w:p w:rsidR="00C32009" w:rsidRPr="002D0478" w:rsidRDefault="000F0960">
      <w:pPr>
        <w:pStyle w:val="ProductList-ClauseHeading"/>
        <w:outlineLvl w:val="2"/>
        <w:rPr>
          <w:lang w:val="pt-BR"/>
        </w:rPr>
      </w:pPr>
      <w:r w:rsidRPr="002D0478">
        <w:rPr>
          <w:lang w:val="pt-BR"/>
        </w:rPr>
        <w:t>Renovação da Cobertura sob o Mesmo Contrato</w:t>
      </w:r>
    </w:p>
    <w:p w:rsidR="00C32009" w:rsidRPr="002D0478" w:rsidRDefault="000F0960">
      <w:pPr>
        <w:pStyle w:val="ProductList-Body"/>
        <w:rPr>
          <w:lang w:val="pt-BR"/>
        </w:rPr>
      </w:pPr>
      <w:r w:rsidRPr="002D0478">
        <w:rPr>
          <w:lang w:val="pt-BR"/>
        </w:rP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C32009" w:rsidRPr="002D0478" w:rsidRDefault="00C32009">
      <w:pPr>
        <w:pStyle w:val="ProductList-Body"/>
        <w:rPr>
          <w:lang w:val="pt-BR"/>
        </w:rPr>
      </w:pPr>
    </w:p>
    <w:p w:rsidR="00C32009" w:rsidRPr="002D0478" w:rsidRDefault="000F0960">
      <w:pPr>
        <w:pStyle w:val="ProductList-SubClauseHeading"/>
        <w:outlineLvl w:val="3"/>
        <w:rPr>
          <w:lang w:val="pt-BR"/>
        </w:rPr>
      </w:pPr>
      <w:r w:rsidRPr="002D0478">
        <w:rPr>
          <w:lang w:val="pt-BR"/>
        </w:rPr>
        <w:t>Open License</w:t>
      </w:r>
    </w:p>
    <w:p w:rsidR="00C32009" w:rsidRPr="002D0478" w:rsidRDefault="000F0960">
      <w:pPr>
        <w:pStyle w:val="ProductList-BodyIndented"/>
        <w:rPr>
          <w:lang w:val="pt-BR"/>
        </w:rPr>
      </w:pPr>
      <w:r w:rsidRPr="002D0478">
        <w:rPr>
          <w:lang w:val="pt-BR"/>
        </w:rPr>
        <w:t>A cobertura do SA solicitada sob um número de autorização de Open License se encerrará ao término desse número. Para renovar, o Cliente deverá enviar um pedido de renovação do SA dentro de 90 dias depois da data do término do número de autorização.</w:t>
      </w:r>
    </w:p>
    <w:p w:rsidR="00C32009" w:rsidRPr="002D0478" w:rsidRDefault="00C32009">
      <w:pPr>
        <w:pStyle w:val="ProductList-BodyIndented"/>
        <w:rPr>
          <w:lang w:val="pt-BR"/>
        </w:rPr>
      </w:pPr>
    </w:p>
    <w:p w:rsidR="00C32009" w:rsidRPr="002D0478" w:rsidRDefault="000F0960">
      <w:pPr>
        <w:pStyle w:val="ProductList-SubClauseHeading"/>
        <w:outlineLvl w:val="3"/>
        <w:rPr>
          <w:lang w:val="pt-BR"/>
        </w:rPr>
      </w:pPr>
      <w:r w:rsidRPr="002D0478">
        <w:rPr>
          <w:lang w:val="pt-BR"/>
        </w:rPr>
        <w:t>Contrato Enterprise</w:t>
      </w:r>
    </w:p>
    <w:p w:rsidR="00C32009" w:rsidRPr="002D0478" w:rsidRDefault="000F0960">
      <w:pPr>
        <w:pStyle w:val="ProductList-BodyIndented"/>
        <w:rPr>
          <w:lang w:val="pt-BR"/>
        </w:rPr>
      </w:pPr>
      <w:r w:rsidRPr="002D0478">
        <w:rPr>
          <w:lang w:val="pt-BR"/>
        </w:rP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C32009" w:rsidRPr="002D0478" w:rsidRDefault="00C32009">
      <w:pPr>
        <w:pStyle w:val="ProductList-BodyIndented"/>
        <w:rPr>
          <w:lang w:val="pt-BR"/>
        </w:rPr>
      </w:pPr>
    </w:p>
    <w:p w:rsidR="00C32009" w:rsidRPr="002D0478" w:rsidRDefault="000F0960">
      <w:pPr>
        <w:pStyle w:val="ProductList-SubClauseHeading"/>
        <w:outlineLvl w:val="3"/>
        <w:rPr>
          <w:lang w:val="pt-BR"/>
        </w:rPr>
      </w:pPr>
      <w:r w:rsidRPr="002D0478">
        <w:rPr>
          <w:lang w:val="pt-BR"/>
        </w:rPr>
        <w:t>Enrollment for Application Platform</w:t>
      </w:r>
    </w:p>
    <w:p w:rsidR="00C32009" w:rsidRPr="002D0478" w:rsidRDefault="000F0960">
      <w:pPr>
        <w:pStyle w:val="ProductList-BodyIndented"/>
        <w:rPr>
          <w:lang w:val="pt-BR"/>
        </w:rPr>
      </w:pPr>
      <w:r w:rsidRPr="002D0478">
        <w:rPr>
          <w:lang w:val="pt-BR"/>
        </w:rPr>
        <w:t xml:space="preserve">Os clientes EAP que possuem SKUs de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anteriormente adiados via SA antes de L devem fazer a opção de compra (“buy-out”) de suas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Licenças</w:t>
      </w:r>
      <w:r>
        <w:fldChar w:fldCharType="end"/>
      </w:r>
      <w:r w:rsidRPr="002D0478">
        <w:rPr>
          <w:lang w:val="pt-BR"/>
        </w:rPr>
        <w:t xml:space="preserve"> antes de poderem renovar o SA.</w:t>
      </w:r>
    </w:p>
    <w:p w:rsidR="00C32009" w:rsidRPr="002D0478" w:rsidRDefault="00C32009">
      <w:pPr>
        <w:pStyle w:val="ProductList-BodyIndented"/>
        <w:rPr>
          <w:lang w:val="pt-BR"/>
        </w:rPr>
      </w:pPr>
    </w:p>
    <w:p w:rsidR="00C32009" w:rsidRPr="002D0478" w:rsidRDefault="000F0960">
      <w:pPr>
        <w:pStyle w:val="ProductList-ClauseHeading"/>
        <w:outlineLvl w:val="2"/>
        <w:rPr>
          <w:lang w:val="pt-BR"/>
        </w:rPr>
      </w:pPr>
      <w:r w:rsidRPr="002D0478">
        <w:rPr>
          <w:lang w:val="pt-BR"/>
        </w:rPr>
        <w:t>Renovação da Cobertura a partir de um Contrato Separado</w:t>
      </w:r>
    </w:p>
    <w:p w:rsidR="00C32009" w:rsidRPr="002D0478" w:rsidRDefault="000F0960">
      <w:pPr>
        <w:pStyle w:val="ProductList-Body"/>
        <w:rPr>
          <w:lang w:val="pt-BR"/>
        </w:rPr>
      </w:pPr>
      <w:r w:rsidRPr="002D0478">
        <w:rPr>
          <w:lang w:val="pt-BR"/>
        </w:rPr>
        <w:t xml:space="preserve">O Cliente poderá renovar o SA para qualquer Produto caso tenha obtido uma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C32009" w:rsidRPr="002D0478" w:rsidRDefault="00C32009">
      <w:pPr>
        <w:pStyle w:val="ProductList-Body"/>
        <w:rPr>
          <w:lang w:val="pt-BR"/>
        </w:rPr>
      </w:pPr>
    </w:p>
    <w:p w:rsidR="00C32009" w:rsidRPr="002D0478" w:rsidRDefault="000F0960">
      <w:pPr>
        <w:pStyle w:val="ProductList-Body"/>
        <w:rPr>
          <w:lang w:val="pt-BR"/>
        </w:rPr>
      </w:pPr>
      <w:r w:rsidRPr="002D0478">
        <w:rPr>
          <w:lang w:val="pt-BR"/>
        </w:rP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rsidR="00C32009" w:rsidRPr="002D0478" w:rsidRDefault="00C32009">
      <w:pPr>
        <w:pStyle w:val="ProductList-Body"/>
        <w:rPr>
          <w:lang w:val="pt-BR"/>
        </w:rPr>
      </w:pPr>
    </w:p>
    <w:p w:rsidR="00C32009" w:rsidRPr="002D0478" w:rsidRDefault="000F0960">
      <w:pPr>
        <w:pStyle w:val="ProductList-ClauseHeading"/>
        <w:outlineLvl w:val="2"/>
        <w:rPr>
          <w:lang w:val="pt-BR"/>
        </w:rPr>
      </w:pPr>
      <w:r w:rsidRPr="002D0478">
        <w:rPr>
          <w:lang w:val="pt-BR"/>
        </w:rPr>
        <w:t>Renovando a Cobertura do Software Assurance para Licenças de Acesso para Cliente (CALs) e Licenças de Gerenciamento de Cliente (MLs)</w:t>
      </w:r>
    </w:p>
    <w:p w:rsidR="00C32009" w:rsidRPr="002D0478" w:rsidRDefault="000F0960">
      <w:pPr>
        <w:pStyle w:val="ProductList-Body"/>
        <w:rPr>
          <w:lang w:val="pt-BR"/>
        </w:rPr>
      </w:pPr>
      <w:r w:rsidRPr="002D0478">
        <w:rPr>
          <w:b/>
          <w:color w:val="00188F"/>
          <w:lang w:val="pt-BR"/>
        </w:rPr>
        <w:t>Transição entre CALs do Usuário e do Dispositivo</w:t>
      </w:r>
      <w:r w:rsidRPr="002D0478">
        <w:rPr>
          <w:lang w:val="pt-BR"/>
        </w:rPr>
        <w:t xml:space="preserve">: Clientes renovando SA para CALs podem alternar entre Usuário e Dispositivo. Essa transição não muda a edição da CAL (ou seja, de Standard para Empresarial). </w:t>
      </w:r>
    </w:p>
    <w:p w:rsidR="00C32009" w:rsidRPr="002D0478" w:rsidRDefault="000F0960">
      <w:pPr>
        <w:pStyle w:val="ProductList-Body"/>
        <w:rPr>
          <w:lang w:val="pt-BR"/>
        </w:rPr>
      </w:pPr>
      <w:r w:rsidRPr="002D0478">
        <w:rPr>
          <w:b/>
          <w:color w:val="00188F"/>
          <w:lang w:val="pt-BR"/>
        </w:rPr>
        <w:t>Transição entre MLs de Cliente para Usuário e OSE</w:t>
      </w:r>
      <w:r w:rsidRPr="002D0478">
        <w:rPr>
          <w:lang w:val="pt-BR"/>
        </w:rPr>
        <w:t>: Clientes renovando SA para MLs de cliente podem alternar entre Usuário e OSE.</w:t>
      </w:r>
    </w:p>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Pr="002D0478" w:rsidRDefault="000F0960">
      <w:pPr>
        <w:pStyle w:val="ProductList-Offering1Heading"/>
        <w:outlineLvl w:val="1"/>
        <w:rPr>
          <w:lang w:val="pt-BR"/>
        </w:rPr>
      </w:pPr>
      <w:bookmarkStart w:id="342" w:name="_Sec575"/>
      <w:r w:rsidRPr="002D0478">
        <w:rPr>
          <w:lang w:val="pt-BR"/>
        </w:rPr>
        <w:t>Licença de Migração para Produtos Descontinuados ou em Fim de Vida Útil</w:t>
      </w:r>
      <w:bookmarkEnd w:id="342"/>
      <w:r>
        <w:fldChar w:fldCharType="begin"/>
      </w:r>
      <w:r w:rsidRPr="002D0478">
        <w:rPr>
          <w:lang w:val="pt-BR"/>
        </w:rPr>
        <w:instrText xml:space="preserve"> TC "</w:instrText>
      </w:r>
      <w:bookmarkStart w:id="343" w:name="_Toc523413087"/>
      <w:r w:rsidRPr="002D0478">
        <w:rPr>
          <w:lang w:val="pt-BR"/>
        </w:rPr>
        <w:instrText>Licença de Migração para Produtos Descontinuados ou em Fim de Vida Útil</w:instrText>
      </w:r>
      <w:bookmarkEnd w:id="343"/>
      <w:r w:rsidRPr="002D0478">
        <w:rPr>
          <w:lang w:val="pt-BR"/>
        </w:rPr>
        <w:instrText>" \l 2</w:instrText>
      </w:r>
      <w:r>
        <w:fldChar w:fldCharType="end"/>
      </w:r>
    </w:p>
    <w:p w:rsidR="00C32009" w:rsidRPr="002D0478" w:rsidRDefault="000F0960">
      <w:pPr>
        <w:pStyle w:val="ProductList-Body"/>
        <w:rPr>
          <w:lang w:val="pt-BR"/>
        </w:rPr>
      </w:pPr>
      <w:r w:rsidRPr="002D0478">
        <w:rPr>
          <w:lang w:val="pt-BR"/>
        </w:rPr>
        <w:t>“</w:t>
      </w:r>
      <w:r w:rsidRPr="002D0478">
        <w:rPr>
          <w:b/>
          <w:color w:val="00188F"/>
          <w:lang w:val="pt-BR"/>
        </w:rPr>
        <w:t>Licença Qualificada</w:t>
      </w:r>
      <w:r w:rsidRPr="002D0478">
        <w:rPr>
          <w:lang w:val="pt-BR"/>
        </w:rPr>
        <w:t xml:space="preserve">”, conforme usado aqui, se refere a uma </w:t>
      </w:r>
      <w:r>
        <w:fldChar w:fldCharType="begin"/>
      </w:r>
      <w:r w:rsidRPr="002D0478">
        <w:rPr>
          <w:lang w:val="pt-BR"/>
        </w:rPr>
        <w:instrText xml:space="preserve"> AutoTextList   \s NoStyle \t "Licença significa o direito de baixar, instalar, acessar e usar um Produto." </w:instrText>
      </w:r>
      <w:r>
        <w:fldChar w:fldCharType="separate"/>
      </w:r>
      <w:r w:rsidRPr="002D0478">
        <w:rPr>
          <w:color w:val="0563C1"/>
          <w:lang w:val="pt-BR"/>
        </w:rPr>
        <w:t>Licença</w:t>
      </w:r>
      <w:r>
        <w:fldChar w:fldCharType="end"/>
      </w:r>
      <w:r w:rsidRPr="002D0478">
        <w:rPr>
          <w:lang w:val="pt-BR"/>
        </w:rPr>
        <w:t xml:space="preserve"> com cobertura do SA a partir da data específica e para o Produto identificado na entrada do produto que faz referência nesta seção.</w:t>
      </w:r>
    </w:p>
    <w:p w:rsidR="00C32009" w:rsidRPr="002D0478" w:rsidRDefault="000F0960">
      <w:pPr>
        <w:pStyle w:val="ProductList-Body"/>
        <w:rPr>
          <w:lang w:val="pt-BR"/>
        </w:rPr>
      </w:pPr>
      <w:r w:rsidRPr="002D0478">
        <w:rPr>
          <w:lang w:val="pt-BR"/>
        </w:rPr>
        <w:t>“</w:t>
      </w:r>
      <w:r w:rsidRPr="002D0478">
        <w:rPr>
          <w:b/>
          <w:color w:val="00188F"/>
          <w:lang w:val="pt-BR"/>
        </w:rPr>
        <w:t>Licença de Migração</w:t>
      </w:r>
      <w:r w:rsidRPr="002D0478">
        <w:rPr>
          <w:lang w:val="pt-BR"/>
        </w:rPr>
        <w:t>”, conforme usado aqui, se refere a direitos concedidos na Entrada do Produto que faz referência nesta seção.</w:t>
      </w:r>
    </w:p>
    <w:p w:rsidR="00C32009" w:rsidRPr="002D0478" w:rsidRDefault="00C32009">
      <w:pPr>
        <w:pStyle w:val="ProductList-Body"/>
        <w:rPr>
          <w:lang w:val="pt-BR"/>
        </w:rPr>
      </w:pPr>
    </w:p>
    <w:p w:rsidR="00C32009" w:rsidRPr="002D0478" w:rsidRDefault="000F0960">
      <w:pPr>
        <w:pStyle w:val="ProductList-Body"/>
        <w:rPr>
          <w:lang w:val="pt-BR"/>
        </w:rPr>
      </w:pPr>
      <w:r w:rsidRPr="002D0478">
        <w:rPr>
          <w:lang w:val="pt-BR"/>
        </w:rPr>
        <w:t>Salvo disposição em contrário na Entrada do Produto:</w:t>
      </w:r>
    </w:p>
    <w:p w:rsidR="00C32009" w:rsidRPr="002D0478" w:rsidRDefault="000F0960" w:rsidP="000F0960">
      <w:pPr>
        <w:pStyle w:val="ProductList-Bullet"/>
        <w:numPr>
          <w:ilvl w:val="0"/>
          <w:numId w:val="45"/>
        </w:numPr>
        <w:rPr>
          <w:lang w:val="pt-BR"/>
        </w:rPr>
      </w:pPr>
      <w:r w:rsidRPr="002D0478">
        <w:rPr>
          <w:lang w:val="pt-BR"/>
        </w:rPr>
        <w:t>O Cliente poderá atualizar e usar o software sob uma Licença de Migração em vez do software abordado pela Licença Qualificada. O Cliente não poderá usar o software de acordo com ambas as licenças simultaneamente.</w:t>
      </w:r>
    </w:p>
    <w:p w:rsidR="00C32009" w:rsidRPr="002D0478" w:rsidRDefault="000F0960" w:rsidP="000F0960">
      <w:pPr>
        <w:pStyle w:val="ProductList-Bullet"/>
        <w:numPr>
          <w:ilvl w:val="0"/>
          <w:numId w:val="45"/>
        </w:numPr>
        <w:rPr>
          <w:lang w:val="pt-BR"/>
        </w:rPr>
      </w:pPr>
      <w:r w:rsidRPr="002D0478">
        <w:rPr>
          <w:lang w:val="pt-BR"/>
        </w:rPr>
        <w:t>Licenças de Migração são concedidas na base 1:1 para cada uma das Licenças Qualificadas do Cliente.</w:t>
      </w:r>
    </w:p>
    <w:p w:rsidR="00C32009" w:rsidRPr="002D0478" w:rsidRDefault="000F0960" w:rsidP="000F0960">
      <w:pPr>
        <w:pStyle w:val="ProductList-Bullet"/>
        <w:numPr>
          <w:ilvl w:val="0"/>
          <w:numId w:val="45"/>
        </w:numPr>
        <w:rPr>
          <w:lang w:val="pt-BR"/>
        </w:rPr>
      </w:pPr>
      <w:r w:rsidRPr="002D0478">
        <w:rPr>
          <w:lang w:val="pt-BR"/>
        </w:rP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C32009" w:rsidRPr="002D0478" w:rsidRDefault="000F0960" w:rsidP="000F0960">
      <w:pPr>
        <w:pStyle w:val="ProductList-Bullet"/>
        <w:numPr>
          <w:ilvl w:val="0"/>
          <w:numId w:val="45"/>
        </w:numPr>
        <w:rPr>
          <w:lang w:val="pt-BR"/>
        </w:rPr>
      </w:pPr>
      <w:r w:rsidRPr="002D0478">
        <w:rPr>
          <w:lang w:val="pt-BR"/>
        </w:rP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C32009" w:rsidRPr="002D0478" w:rsidRDefault="000F0960" w:rsidP="000F0960">
      <w:pPr>
        <w:pStyle w:val="ProductList-Bullet"/>
        <w:numPr>
          <w:ilvl w:val="0"/>
          <w:numId w:val="45"/>
        </w:numPr>
        <w:rPr>
          <w:lang w:val="pt-BR"/>
        </w:rPr>
      </w:pPr>
      <w:r w:rsidRPr="002D0478">
        <w:rPr>
          <w:lang w:val="pt-BR"/>
        </w:rPr>
        <w:t>Um Cliente não pode transferir Licenças de Migração separadamente de Licenças Qualificadas.</w:t>
      </w:r>
    </w:p>
    <w:p w:rsidR="00C32009" w:rsidRPr="002D0478" w:rsidRDefault="000F0960" w:rsidP="000F0960">
      <w:pPr>
        <w:pStyle w:val="ProductList-Bullet"/>
        <w:numPr>
          <w:ilvl w:val="0"/>
          <w:numId w:val="45"/>
        </w:numPr>
        <w:rPr>
          <w:lang w:val="pt-BR"/>
        </w:rPr>
      </w:pPr>
      <w:r w:rsidRPr="002D0478">
        <w:rPr>
          <w:lang w:val="pt-BR"/>
        </w:rP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C32009" w:rsidRPr="002D047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
        <w:outlineLvl w:val="1"/>
      </w:pPr>
      <w:bookmarkStart w:id="344" w:name="_Sec576"/>
      <w:r>
        <w:t>Benefícios do Software Assurance</w:t>
      </w:r>
      <w:bookmarkEnd w:id="344"/>
      <w:r>
        <w:fldChar w:fldCharType="begin"/>
      </w:r>
      <w:r>
        <w:instrText xml:space="preserve"> TC "</w:instrText>
      </w:r>
      <w:bookmarkStart w:id="345" w:name="_Toc523413088"/>
      <w:r>
        <w:instrText>Benefícios do Software Assurance</w:instrText>
      </w:r>
      <w:bookmarkEnd w:id="345"/>
      <w:r>
        <w:instrText>" \l 2</w:instrText>
      </w:r>
      <w:r>
        <w:fldChar w:fldCharType="end"/>
      </w:r>
    </w:p>
    <w:p w:rsidR="00C32009" w:rsidRPr="00C039F8" w:rsidRDefault="000F0960">
      <w:pPr>
        <w:pStyle w:val="ProductList-Body"/>
        <w:rPr>
          <w:lang w:val="pt-BR"/>
        </w:rPr>
      </w:pPr>
      <w:r w:rsidRPr="002D0478">
        <w:rPr>
          <w:lang w:val="pt-BR"/>
        </w:rPr>
        <w:t xml:space="preserve">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w:t>
      </w:r>
      <w:r w:rsidRPr="00C039F8">
        <w:rPr>
          <w:lang w:val="pt-BR"/>
        </w:rPr>
        <w:t>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Pool de Servidores</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8546B4">
            <w:pPr>
              <w:pStyle w:val="ProductList-TableBody"/>
            </w:pPr>
            <w:hyperlink w:anchor="_Sec577">
              <w:r w:rsidR="000F0960">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8546B4">
            <w:pPr>
              <w:pStyle w:val="ProductList-TableBody"/>
            </w:pPr>
            <w:hyperlink w:anchor="_Sec579">
              <w:r w:rsidR="000F096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8546B4">
            <w:pPr>
              <w:pStyle w:val="ProductList-TableBody"/>
            </w:pPr>
            <w:hyperlink w:anchor="_Sec580">
              <w:r w:rsidR="000F0960">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8546B4">
            <w:pPr>
              <w:pStyle w:val="ProductList-TableBody"/>
            </w:pPr>
            <w:hyperlink w:anchor="_Sec581">
              <w:r w:rsidR="000F096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8546B4">
            <w:pPr>
              <w:pStyle w:val="ProductList-TableBody"/>
            </w:pPr>
            <w:hyperlink w:anchor="_Sec755">
              <w:r w:rsidR="000F096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8546B4">
            <w:pPr>
              <w:pStyle w:val="ProductList-TableBody"/>
            </w:pPr>
            <w:hyperlink w:anchor="_Sec841">
              <w:r w:rsidR="000F096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8546B4">
            <w:pPr>
              <w:pStyle w:val="ProductList-TableBody"/>
            </w:pPr>
            <w:hyperlink w:anchor="_Sec651">
              <w:r w:rsidR="000F096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8546B4">
            <w:pPr>
              <w:pStyle w:val="ProductList-TableBody"/>
            </w:pPr>
            <w:hyperlink w:anchor="_Sec841">
              <w:r w:rsidR="000F096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8546B4">
            <w:pPr>
              <w:pStyle w:val="ProductList-TableBody"/>
            </w:pPr>
            <w:hyperlink w:anchor="_Sec582">
              <w:r w:rsidR="000F0960">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8546B4">
            <w:pPr>
              <w:pStyle w:val="ProductList-TableBody"/>
            </w:pPr>
            <w:hyperlink w:anchor="_Sec583">
              <w:r w:rsidR="000F096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8546B4">
            <w:pPr>
              <w:pStyle w:val="ProductList-TableBody"/>
            </w:pPr>
            <w:hyperlink w:anchor="_Sec584">
              <w:r w:rsidR="000F096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Pr="00C039F8" w:rsidRDefault="008546B4">
            <w:pPr>
              <w:pStyle w:val="ProductList-TableBody"/>
              <w:rPr>
                <w:lang w:val="pt-BR"/>
              </w:rPr>
            </w:pPr>
            <w:hyperlink w:anchor="_Sec585">
              <w:r w:rsidR="000F0960" w:rsidRPr="00C039F8">
                <w:rPr>
                  <w:color w:val="00467F"/>
                  <w:u w:val="single"/>
                  <w:lang w:val="pt-BR"/>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8546B4">
            <w:pPr>
              <w:pStyle w:val="ProductList-TableBody"/>
            </w:pPr>
            <w:hyperlink w:anchor="_Sec818">
              <w:r w:rsidR="000F096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8546B4">
            <w:pPr>
              <w:pStyle w:val="ProductList-TableBody"/>
            </w:pPr>
            <w:hyperlink w:anchor="_Sec587">
              <w:r w:rsidR="000F0960">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8546B4">
            <w:pPr>
              <w:pStyle w:val="ProductList-TableBody"/>
            </w:pPr>
            <w:hyperlink w:anchor="_Sec838">
              <w:r w:rsidR="000F096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Pr="00C039F8" w:rsidRDefault="008546B4">
            <w:pPr>
              <w:pStyle w:val="ProductList-TableBody"/>
              <w:rPr>
                <w:lang w:val="pt-BR"/>
              </w:rPr>
            </w:pPr>
            <w:hyperlink w:anchor="_Sec588">
              <w:r w:rsidR="000F0960" w:rsidRPr="00C039F8">
                <w:rPr>
                  <w:color w:val="00467F"/>
                  <w:u w:val="single"/>
                  <w:lang w:val="pt-BR"/>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Pr="00C039F8" w:rsidRDefault="00C32009">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C32009" w:rsidRPr="00C039F8" w:rsidRDefault="00C32009">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8546B4">
            <w:pPr>
              <w:pStyle w:val="ProductList-TableBody"/>
            </w:pPr>
            <w:hyperlink w:anchor="_Sec589">
              <w:r w:rsidR="000F0960">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8546B4">
            <w:pPr>
              <w:pStyle w:val="ProductList-TableBody"/>
            </w:pPr>
            <w:hyperlink w:anchor="_Sec590">
              <w:r w:rsidR="000F0960">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Pr="00C039F8" w:rsidRDefault="008546B4">
            <w:pPr>
              <w:pStyle w:val="ProductList-TableBody"/>
              <w:rPr>
                <w:lang w:val="pt-BR"/>
              </w:rPr>
            </w:pPr>
            <w:hyperlink w:anchor="_Sec841">
              <w:r w:rsidR="000F0960" w:rsidRPr="00C039F8">
                <w:rPr>
                  <w:color w:val="00467F"/>
                  <w:u w:val="single"/>
                  <w:lang w:val="pt-BR"/>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Pr="00C039F8" w:rsidRDefault="00C32009">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8546B4">
            <w:pPr>
              <w:pStyle w:val="ProductList-TableBody"/>
            </w:pPr>
            <w:hyperlink w:anchor="_Sec841">
              <w:r w:rsidR="000F096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Pr="00C039F8" w:rsidRDefault="008546B4">
            <w:pPr>
              <w:pStyle w:val="ProductList-TableBody"/>
              <w:rPr>
                <w:lang w:val="pt-BR"/>
              </w:rPr>
            </w:pPr>
            <w:hyperlink w:anchor="_Sec652">
              <w:r w:rsidR="000F0960" w:rsidRPr="00C039F8">
                <w:rPr>
                  <w:color w:val="00467F"/>
                  <w:u w:val="single"/>
                  <w:lang w:val="pt-BR"/>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Pr="00C039F8" w:rsidRDefault="00C32009">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bl>
    <w:p w:rsidR="00C32009" w:rsidRDefault="00C32009">
      <w:pPr>
        <w:pStyle w:val="ProductList-Body"/>
      </w:pPr>
    </w:p>
    <w:p w:rsidR="00C32009" w:rsidRDefault="000F0960">
      <w:pPr>
        <w:pStyle w:val="ProductList-ClauseHeading"/>
        <w:outlineLvl w:val="2"/>
      </w:pPr>
      <w:bookmarkStart w:id="346" w:name="_Sec577"/>
      <w:r>
        <w:t>Direitos à Nova Versão</w:t>
      </w:r>
      <w:bookmarkEnd w:id="346"/>
    </w:p>
    <w:p w:rsidR="00C32009" w:rsidRPr="00C039F8" w:rsidRDefault="000F0960">
      <w:pPr>
        <w:pStyle w:val="ProductList-Body"/>
        <w:rPr>
          <w:lang w:val="pt-BR"/>
        </w:rPr>
      </w:pPr>
      <w:r w:rsidRPr="00C039F8">
        <w:rPr>
          <w:lang w:val="pt-BR"/>
        </w:rP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rsidRPr="00C039F8">
        <w:rPr>
          <w:lang w:val="pt-BR"/>
        </w:rPr>
        <w:instrText xml:space="preserve"> AutoTextList   \s NoStyle \t "Termos de Licença: termos e condições que regem a implementação e o uso de um Produto." </w:instrText>
      </w:r>
      <w:r>
        <w:fldChar w:fldCharType="separate"/>
      </w:r>
      <w:r w:rsidRPr="00C039F8">
        <w:rPr>
          <w:color w:val="0563C1"/>
          <w:lang w:val="pt-BR"/>
        </w:rPr>
        <w:t>Termos de Licença</w:t>
      </w:r>
      <w:r>
        <w:fldChar w:fldCharType="end"/>
      </w:r>
      <w:r w:rsidRPr="00C039F8">
        <w:rPr>
          <w:lang w:val="pt-BR"/>
        </w:rPr>
        <w:t xml:space="preserve"> para essa versão.</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bookmarkStart w:id="347" w:name="_Sec931"/>
      <w:r w:rsidRPr="00C039F8">
        <w:rPr>
          <w:lang w:val="pt-BR"/>
        </w:rPr>
        <w:t>Calculando os Pontos dos Benefícios do Software Assurance</w:t>
      </w:r>
      <w:bookmarkEnd w:id="347"/>
    </w:p>
    <w:p w:rsidR="00C32009" w:rsidRPr="00C039F8" w:rsidRDefault="000F0960">
      <w:pPr>
        <w:pStyle w:val="ProductList-Body"/>
        <w:rPr>
          <w:lang w:val="pt-BR"/>
        </w:rPr>
      </w:pPr>
      <w:r w:rsidRPr="00C039F8">
        <w:rPr>
          <w:lang w:val="pt-BR"/>
        </w:rPr>
        <w:t>As qualificações são calculadas em um sistema baseado em pontos para os seguintes benefícios:</w:t>
      </w:r>
    </w:p>
    <w:p w:rsidR="00C32009" w:rsidRDefault="000F0960" w:rsidP="000F0960">
      <w:pPr>
        <w:pStyle w:val="ProductList-Bullet"/>
        <w:numPr>
          <w:ilvl w:val="0"/>
          <w:numId w:val="46"/>
        </w:numPr>
      </w:pPr>
      <w:r>
        <w:t>Serviços de Planejamento</w:t>
      </w:r>
    </w:p>
    <w:p w:rsidR="00C32009" w:rsidRDefault="000F0960" w:rsidP="000F0960">
      <w:pPr>
        <w:pStyle w:val="ProductList-Bullet"/>
        <w:numPr>
          <w:ilvl w:val="0"/>
          <w:numId w:val="46"/>
        </w:numPr>
      </w:pPr>
      <w:r>
        <w:t>Cupons de Treinamento</w:t>
      </w:r>
    </w:p>
    <w:p w:rsidR="00C32009" w:rsidRPr="00C039F8" w:rsidRDefault="000F0960" w:rsidP="000F0960">
      <w:pPr>
        <w:pStyle w:val="ProductList-Bullet"/>
        <w:numPr>
          <w:ilvl w:val="0"/>
          <w:numId w:val="46"/>
        </w:numPr>
        <w:rPr>
          <w:lang w:val="pt-BR"/>
        </w:rPr>
      </w:pPr>
      <w:r w:rsidRPr="00C039F8">
        <w:rPr>
          <w:lang w:val="pt-BR"/>
        </w:rPr>
        <w:t>Suporte para Solução de Problemas 24 horas por dia, 7 dias por semana (por Telefone) somente no MPSA</w:t>
      </w:r>
    </w:p>
    <w:p w:rsidR="00C32009" w:rsidRPr="00C039F8" w:rsidRDefault="000F0960">
      <w:pPr>
        <w:pStyle w:val="ProductList-Body"/>
        <w:rPr>
          <w:lang w:val="pt-BR"/>
        </w:rPr>
      </w:pPr>
      <w:r w:rsidRPr="00C039F8">
        <w:rPr>
          <w:lang w:val="pt-BR"/>
        </w:rP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322"/>
        <w:gridCol w:w="1468"/>
      </w:tblGrid>
      <w:tr w:rsidR="00C3200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32009" w:rsidRPr="00C039F8" w:rsidRDefault="000F0960">
            <w:pPr>
              <w:pStyle w:val="ProductList-TableBody"/>
              <w:rPr>
                <w:lang w:val="pt-BR"/>
              </w:rPr>
            </w:pPr>
            <w:r w:rsidRPr="00C039F8">
              <w:rPr>
                <w:color w:val="FFFFFF"/>
                <w:lang w:val="pt-BR"/>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32009" w:rsidRDefault="000F0960">
            <w:pPr>
              <w:pStyle w:val="ProductList-TableBody"/>
            </w:pPr>
            <w:r>
              <w:rPr>
                <w:color w:val="FFFFFF"/>
              </w:rPr>
              <w:t>Pontos</w:t>
            </w:r>
          </w:p>
        </w:tc>
      </w:tr>
      <w:tr w:rsidR="00C32009">
        <w:tc>
          <w:tcPr>
            <w:tcW w:w="1052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1</w:t>
            </w:r>
          </w:p>
        </w:tc>
      </w:tr>
      <w:tr w:rsidR="00C32009">
        <w:tc>
          <w:tcPr>
            <w:tcW w:w="105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Microsoft Dynamics 365 for Customer Service, CAL do Microsoft Dynamics 365 for Sales, Dynamics 365 for Operations Server,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2</w:t>
            </w:r>
          </w:p>
        </w:tc>
      </w:tr>
      <w:tr w:rsidR="00C32009">
        <w:tc>
          <w:tcPr>
            <w:tcW w:w="1052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5</w:t>
            </w:r>
          </w:p>
        </w:tc>
      </w:tr>
      <w:tr w:rsidR="00C32009">
        <w:tc>
          <w:tcPr>
            <w:tcW w:w="1052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10</w:t>
            </w:r>
          </w:p>
        </w:tc>
      </w:tr>
      <w:tr w:rsidR="00C32009">
        <w:tc>
          <w:tcPr>
            <w:tcW w:w="1052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25</w:t>
            </w:r>
          </w:p>
        </w:tc>
      </w:tr>
      <w:tr w:rsidR="00C32009">
        <w:tc>
          <w:tcPr>
            <w:tcW w:w="105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50</w:t>
            </w:r>
          </w:p>
        </w:tc>
      </w:tr>
      <w:tr w:rsidR="00C32009">
        <w:tc>
          <w:tcPr>
            <w:tcW w:w="1052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75</w:t>
            </w:r>
          </w:p>
        </w:tc>
      </w:tr>
    </w:tbl>
    <w:p w:rsidR="00C32009" w:rsidRPr="00C039F8" w:rsidRDefault="000F0960">
      <w:pPr>
        <w:pStyle w:val="ProductList-Body"/>
        <w:rPr>
          <w:lang w:val="pt-BR"/>
        </w:rPr>
      </w:pPr>
      <w:r w:rsidRPr="00C039F8">
        <w:rPr>
          <w:b/>
          <w:i/>
          <w:lang w:val="pt-BR"/>
        </w:rPr>
        <w:t>Observação:</w:t>
      </w:r>
      <w:r w:rsidRPr="00C039F8">
        <w:rPr>
          <w:i/>
          <w:lang w:val="pt-BR"/>
        </w:rPr>
        <w:t xml:space="preserve"> Para CALs do SQL, consulte a tabela Pacotes de CALs nesta seção</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bookmarkStart w:id="348" w:name="_Sec579"/>
      <w:r w:rsidRPr="00C039F8">
        <w:rPr>
          <w:lang w:val="pt-BR"/>
        </w:rPr>
        <w:t>Serviços Online do Office e Office Online Server</w:t>
      </w:r>
      <w:bookmarkEnd w:id="348"/>
    </w:p>
    <w:p w:rsidR="00C32009" w:rsidRPr="00C039F8" w:rsidRDefault="000F0960">
      <w:pPr>
        <w:pStyle w:val="ProductList-Body"/>
        <w:rPr>
          <w:lang w:val="pt-BR"/>
        </w:rPr>
      </w:pPr>
      <w:r w:rsidRPr="00C039F8">
        <w:rPr>
          <w:lang w:val="pt-BR"/>
        </w:rPr>
        <w:t xml:space="preserve">Os usuários de um dispositivo licenciado com os aplicativos de qualificação podem acessar os serviços do Office Online e o Office Online Server para editar documentos do </w:t>
      </w:r>
      <w:r>
        <w:fldChar w:fldCharType="begin"/>
      </w:r>
      <w:r w:rsidRPr="00C039F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C039F8">
        <w:rPr>
          <w:color w:val="0563C1"/>
          <w:lang w:val="pt-BR"/>
        </w:rPr>
        <w:t>Dispositivo Licenciado</w:t>
      </w:r>
      <w:r>
        <w:fldChar w:fldCharType="end"/>
      </w:r>
      <w:r w:rsidRPr="00C039F8">
        <w:rPr>
          <w:lang w:val="pt-BR"/>
        </w:rPr>
        <w:t xml:space="preserve">. O Usuário Principal do </w:t>
      </w:r>
      <w:r>
        <w:fldChar w:fldCharType="begin"/>
      </w:r>
      <w:r w:rsidRPr="00C039F8">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C039F8">
        <w:rPr>
          <w:color w:val="0563C1"/>
          <w:lang w:val="pt-BR"/>
        </w:rPr>
        <w:t>Dispositivo Licenciado</w:t>
      </w:r>
      <w:r>
        <w:fldChar w:fldCharType="end"/>
      </w:r>
      <w:r w:rsidRPr="00C039F8">
        <w:rPr>
          <w:lang w:val="pt-BR"/>
        </w:rP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358"/>
        <w:gridCol w:w="5432"/>
      </w:tblGrid>
      <w:tr w:rsidR="00C320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Direitos do Office Online</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Standard</w:t>
            </w:r>
            <w:r>
              <w:fldChar w:fldCharType="begin"/>
            </w:r>
            <w:r>
              <w:instrText xml:space="preserve"> XE "Office Standard" </w:instrText>
            </w:r>
            <w:r>
              <w:fldChar w:fldCharType="end"/>
            </w:r>
          </w:p>
          <w:p w:rsidR="00C32009" w:rsidRDefault="000F0960">
            <w:pPr>
              <w:pStyle w:val="ProductList-TableBody"/>
            </w:pPr>
            <w:r>
              <w:t>Office Professional Plus</w:t>
            </w:r>
            <w:r>
              <w:fldChar w:fldCharType="begin"/>
            </w:r>
            <w:r>
              <w:instrText xml:space="preserve"> XE "Office Professional Plus" </w:instrText>
            </w:r>
            <w:r>
              <w:fldChar w:fldCharType="end"/>
            </w:r>
          </w:p>
          <w:p w:rsidR="00C32009" w:rsidRDefault="000F0960">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Online para Office 365</w:t>
            </w:r>
            <w:r>
              <w:fldChar w:fldCharType="begin"/>
            </w:r>
            <w:r>
              <w:instrText xml:space="preserve"> XE "Office Online para Office 365" </w:instrText>
            </w:r>
            <w:r>
              <w:fldChar w:fldCharType="end"/>
            </w:r>
          </w:p>
          <w:p w:rsidR="00C32009" w:rsidRDefault="000F0960">
            <w:pPr>
              <w:pStyle w:val="ProductList-TableBody"/>
            </w:pPr>
            <w:r>
              <w:t>Servidor do Office Online</w:t>
            </w:r>
          </w:p>
        </w:tc>
      </w:tr>
    </w:tbl>
    <w:p w:rsidR="00C32009" w:rsidRPr="00C039F8" w:rsidRDefault="000F0960">
      <w:pPr>
        <w:pStyle w:val="ProductList-Body"/>
        <w:rPr>
          <w:lang w:val="pt-BR"/>
        </w:rPr>
      </w:pPr>
      <w:r w:rsidRPr="00C039F8">
        <w:rPr>
          <w:i/>
          <w:lang w:val="pt-BR"/>
        </w:rPr>
        <w:t>Os usuários também devem ser licenciados para planos do SharePoint Online</w:t>
      </w:r>
      <w:r>
        <w:fldChar w:fldCharType="begin"/>
      </w:r>
      <w:r w:rsidRPr="00C039F8">
        <w:rPr>
          <w:lang w:val="pt-BR"/>
        </w:rPr>
        <w:instrText xml:space="preserve"> XE "SharePoint Online" </w:instrText>
      </w:r>
      <w:r>
        <w:fldChar w:fldCharType="end"/>
      </w:r>
      <w:r w:rsidRPr="00C039F8">
        <w:rPr>
          <w:i/>
          <w:lang w:val="pt-BR"/>
        </w:rPr>
        <w:t xml:space="preserve"> ou OneDrive para Business para acessar o serviço Office Online.</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bookmarkStart w:id="349" w:name="_Sec580"/>
      <w:r w:rsidRPr="00C039F8">
        <w:rPr>
          <w:lang w:val="pt-BR"/>
        </w:rPr>
        <w:t>Serviços de Planejamento</w:t>
      </w:r>
      <w:bookmarkEnd w:id="349"/>
    </w:p>
    <w:p w:rsidR="00C32009" w:rsidRPr="00C039F8" w:rsidRDefault="000F0960">
      <w:pPr>
        <w:pStyle w:val="ProductList-Body"/>
        <w:rPr>
          <w:lang w:val="pt-BR"/>
        </w:rPr>
      </w:pPr>
      <w:r w:rsidRPr="00C039F8">
        <w:rPr>
          <w:lang w:val="pt-BR"/>
        </w:rP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C3200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32009" w:rsidRPr="00C039F8" w:rsidRDefault="000F0960">
            <w:pPr>
              <w:pStyle w:val="ProductList-TableBody"/>
              <w:rPr>
                <w:lang w:val="pt-BR"/>
              </w:rPr>
            </w:pPr>
            <w:r w:rsidRPr="00C039F8">
              <w:rPr>
                <w:color w:val="FFFFFF"/>
                <w:lang w:val="pt-BR"/>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Pontos</w:t>
            </w:r>
          </w:p>
        </w:tc>
      </w:tr>
      <w:tr w:rsidR="00C32009">
        <w:tc>
          <w:tcPr>
            <w:tcW w:w="101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Produtos do Pool de Aplicativos do Office (incluindo pacotes do Office, Project Standard</w:t>
            </w:r>
            <w:r>
              <w:fldChar w:fldCharType="begin"/>
            </w:r>
            <w:r w:rsidRPr="00C039F8">
              <w:rPr>
                <w:lang w:val="pt-BR"/>
              </w:rPr>
              <w:instrText xml:space="preserve"> XE "Project Standard" </w:instrText>
            </w:r>
            <w:r>
              <w:fldChar w:fldCharType="end"/>
            </w:r>
            <w:r w:rsidRPr="00C039F8">
              <w:rPr>
                <w:lang w:val="pt-BR"/>
              </w:rPr>
              <w:t xml:space="preserve"> e Professional, Visio Standard</w:t>
            </w:r>
            <w:r>
              <w:fldChar w:fldCharType="begin"/>
            </w:r>
            <w:r w:rsidRPr="00C039F8">
              <w:rPr>
                <w:lang w:val="pt-BR"/>
              </w:rPr>
              <w:instrText xml:space="preserve"> XE "Visio Standard" </w:instrText>
            </w:r>
            <w:r>
              <w:fldChar w:fldCharType="end"/>
            </w:r>
            <w:r w:rsidRPr="00C039F8">
              <w:rPr>
                <w:lang w:val="pt-BR"/>
              </w:rPr>
              <w:t xml:space="preserve"> e Professional), CAL de Tarefa do Microsoft Dynamics AX</w:t>
            </w:r>
            <w:r>
              <w:fldChar w:fldCharType="begin"/>
            </w:r>
            <w:r w:rsidRPr="00C039F8">
              <w:rPr>
                <w:lang w:val="pt-BR"/>
              </w:rP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1</w:t>
            </w:r>
          </w:p>
        </w:tc>
      </w:tr>
      <w:tr w:rsidR="00C32009">
        <w:tc>
          <w:tcPr>
            <w:tcW w:w="10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 do Microsoft Dynamics 365 for Customer Service</w:t>
            </w:r>
            <w:r>
              <w:fldChar w:fldCharType="begin"/>
            </w:r>
            <w:r>
              <w:instrText xml:space="preserve"> XE "CAL do Microsoft Dynamics 365 for Customer Service" </w:instrText>
            </w:r>
            <w:r>
              <w:fldChar w:fldCharType="end"/>
            </w:r>
            <w:r>
              <w:t>, CAL do Microsoft Dynamics 365 for Sales</w:t>
            </w:r>
            <w:r>
              <w:fldChar w:fldCharType="begin"/>
            </w:r>
            <w:r>
              <w:instrText xml:space="preserve"> XE "CAL do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2</w:t>
            </w:r>
          </w:p>
        </w:tc>
      </w:tr>
      <w:tr w:rsidR="00C32009">
        <w:tc>
          <w:tcPr>
            <w:tcW w:w="101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Edições SQL Server Standard</w:t>
            </w:r>
            <w:r>
              <w:fldChar w:fldCharType="begin"/>
            </w:r>
            <w:r w:rsidRPr="00C039F8">
              <w:rPr>
                <w:lang w:val="pt-BR"/>
              </w:rPr>
              <w:instrText xml:space="preserve"> XE "SQL Server Standard" </w:instrText>
            </w:r>
            <w:r>
              <w:fldChar w:fldCharType="end"/>
            </w:r>
            <w:r w:rsidRPr="00C039F8">
              <w:rPr>
                <w:lang w:val="pt-BR"/>
              </w:rPr>
              <w:t>, Windows Server Standard</w:t>
            </w:r>
            <w:r>
              <w:fldChar w:fldCharType="begin"/>
            </w:r>
            <w:r w:rsidRPr="00C039F8">
              <w:rPr>
                <w:lang w:val="pt-BR"/>
              </w:rPr>
              <w:instrText xml:space="preserve"> XE "Windows Server Standard" </w:instrText>
            </w:r>
            <w:r>
              <w:fldChar w:fldCharType="end"/>
            </w:r>
            <w:r w:rsidRPr="00C039F8">
              <w:rPr>
                <w:lang w:val="pt-BR"/>
              </w:rPr>
              <w:t>, Microsoft Dynamics CRM Server 2013</w:t>
            </w:r>
            <w:r>
              <w:fldChar w:fldCharType="begin"/>
            </w:r>
            <w:r w:rsidRPr="00C039F8">
              <w:rPr>
                <w:lang w:val="pt-BR"/>
              </w:rPr>
              <w:instrText xml:space="preserve"> XE "Microsoft Dynamics CRM Server 2013" </w:instrText>
            </w:r>
            <w:r>
              <w:fldChar w:fldCharType="end"/>
            </w:r>
            <w:r w:rsidRPr="00C039F8">
              <w:rPr>
                <w:lang w:val="pt-BR"/>
              </w:rPr>
              <w:t xml:space="preserve"> e Microsoft Dynamics CRM Server 2015</w:t>
            </w:r>
            <w:r>
              <w:fldChar w:fldCharType="begin"/>
            </w:r>
            <w:r w:rsidRPr="00C039F8">
              <w:rPr>
                <w:lang w:val="pt-BR"/>
              </w:rPr>
              <w:instrText xml:space="preserve"> XE "Microsoft Dynamics CRM Server 2015" </w:instrText>
            </w:r>
            <w:r>
              <w:fldChar w:fldCharType="end"/>
            </w:r>
            <w:r w:rsidRPr="00C039F8">
              <w:rPr>
                <w:lang w:val="pt-BR"/>
              </w:rPr>
              <w:t>, Licença de Gerenciamento do System Center 2012 Standard Server</w:t>
            </w:r>
            <w:r>
              <w:fldChar w:fldCharType="begin"/>
            </w:r>
            <w:r w:rsidRPr="00C039F8">
              <w:rPr>
                <w:lang w:val="pt-BR"/>
              </w:rPr>
              <w:instrText xml:space="preserve"> XE "Licença de Gerenciamento do System Center 2012 Standard Server" </w:instrText>
            </w:r>
            <w:r>
              <w:fldChar w:fldCharType="end"/>
            </w:r>
            <w:r w:rsidRPr="00C039F8">
              <w:rPr>
                <w:lang w:val="pt-BR"/>
              </w:rPr>
              <w:t xml:space="preserve"> (dois processadores), Assinatura do Visual Studio Professional</w:t>
            </w:r>
            <w:r>
              <w:fldChar w:fldCharType="begin"/>
            </w:r>
            <w:r w:rsidRPr="00C039F8">
              <w:rPr>
                <w:lang w:val="pt-BR"/>
              </w:rPr>
              <w:instrText xml:space="preserve"> XE "Assinatura do Visual Studio Professional" </w:instrText>
            </w:r>
            <w:r>
              <w:fldChar w:fldCharType="end"/>
            </w:r>
            <w:r w:rsidRPr="00C039F8">
              <w:rPr>
                <w:lang w:val="pt-BR"/>
              </w:rPr>
              <w:t>, Assinatura do Visual Studio Test Professional</w:t>
            </w:r>
            <w:r>
              <w:fldChar w:fldCharType="begin"/>
            </w:r>
            <w:r w:rsidRPr="00C039F8">
              <w:rPr>
                <w:lang w:val="pt-BR"/>
              </w:rPr>
              <w:instrText xml:space="preserve"> XE "Assinatura do Visual Studio Test Professional" </w:instrText>
            </w:r>
            <w:r>
              <w:fldChar w:fldCharType="end"/>
            </w:r>
            <w:r w:rsidRPr="00C039F8">
              <w:rPr>
                <w:lang w:val="pt-BR"/>
              </w:rPr>
              <w:t>, CAL Empresarial do Microsoft Dynamics AX</w:t>
            </w:r>
            <w:r>
              <w:fldChar w:fldCharType="begin"/>
            </w:r>
            <w:r w:rsidRPr="00C039F8">
              <w:rPr>
                <w:lang w:val="pt-BR"/>
              </w:rPr>
              <w:instrText xml:space="preserve"> XE "CAL Empresarial do Microsoft Dynamics AX" </w:instrText>
            </w:r>
            <w:r>
              <w:fldChar w:fldCharType="end"/>
            </w:r>
            <w:r w:rsidRPr="00C039F8">
              <w:rPr>
                <w:lang w:val="pt-BR"/>
              </w:rPr>
              <w:t>, CAL do Microsoft Dynamics 365 for Operations</w:t>
            </w:r>
            <w:r>
              <w:fldChar w:fldCharType="begin"/>
            </w:r>
            <w:r w:rsidRPr="00C039F8">
              <w:rPr>
                <w:lang w:val="pt-BR"/>
              </w:rP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25</w:t>
            </w:r>
          </w:p>
        </w:tc>
      </w:tr>
      <w:tr w:rsidR="00C32009">
        <w:tc>
          <w:tcPr>
            <w:tcW w:w="10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50</w:t>
            </w:r>
          </w:p>
        </w:tc>
      </w:tr>
      <w:tr w:rsidR="00C32009">
        <w:tc>
          <w:tcPr>
            <w:tcW w:w="101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Edição SQL Server Data Center</w:t>
            </w:r>
            <w:r>
              <w:fldChar w:fldCharType="begin"/>
            </w:r>
            <w:r w:rsidRPr="00C039F8">
              <w:rPr>
                <w:lang w:val="pt-BR"/>
              </w:rPr>
              <w:instrText xml:space="preserve"> XE "Edição SQL Server Data Center" </w:instrText>
            </w:r>
            <w:r>
              <w:fldChar w:fldCharType="end"/>
            </w:r>
            <w:r w:rsidRPr="00C039F8">
              <w:rPr>
                <w:lang w:val="pt-BR"/>
              </w:rPr>
              <w:t>, SQL Parallel Data Warehouse</w:t>
            </w:r>
            <w:r>
              <w:fldChar w:fldCharType="begin"/>
            </w:r>
            <w:r w:rsidRPr="00C039F8">
              <w:rPr>
                <w:lang w:val="pt-BR"/>
              </w:rPr>
              <w:instrText xml:space="preserve"> XE "SQL Parallel Data Warehouse" </w:instrText>
            </w:r>
            <w:r>
              <w:fldChar w:fldCharType="end"/>
            </w:r>
            <w:r w:rsidRPr="00C039F8">
              <w:rPr>
                <w:lang w:val="pt-BR"/>
              </w:rPr>
              <w:t>, edição Windows Server Datacenter</w:t>
            </w:r>
            <w:r>
              <w:fldChar w:fldCharType="begin"/>
            </w:r>
            <w:r w:rsidRPr="00C039F8">
              <w:rPr>
                <w:lang w:val="pt-BR"/>
              </w:rPr>
              <w:instrText xml:space="preserve"> XE "Windows Server Datacenter" </w:instrText>
            </w:r>
            <w:r>
              <w:fldChar w:fldCharType="end"/>
            </w:r>
            <w:r w:rsidRPr="00C039F8">
              <w:rPr>
                <w:lang w:val="pt-BR"/>
              </w:rPr>
              <w:t>, Microsoft Dynamics AX Standard Commerce Core Server</w:t>
            </w:r>
            <w:r>
              <w:fldChar w:fldCharType="begin"/>
            </w:r>
            <w:r w:rsidRPr="00C039F8">
              <w:rPr>
                <w:lang w:val="pt-BR"/>
              </w:rPr>
              <w:instrText xml:space="preserve"> XE "Microsoft Dynamics AX Standard Commerce Core Server" </w:instrText>
            </w:r>
            <w:r>
              <w:fldChar w:fldCharType="end"/>
            </w:r>
            <w:r w:rsidRPr="00C039F8">
              <w:rPr>
                <w:lang w:val="pt-BR"/>
              </w:rPr>
              <w:t>, Licença de Gerenciamento do System Center 2012 Datacenter Server</w:t>
            </w:r>
            <w:r>
              <w:fldChar w:fldCharType="begin"/>
            </w:r>
            <w:r w:rsidRPr="00C039F8">
              <w:rPr>
                <w:lang w:val="pt-BR"/>
              </w:rPr>
              <w:instrText xml:space="preserve"> XE "Licença de Gerenciamento do System Center 2012 Datacenter Server" </w:instrText>
            </w:r>
            <w:r>
              <w:fldChar w:fldCharType="end"/>
            </w:r>
            <w:r w:rsidRPr="00C039F8">
              <w:rPr>
                <w:lang w:val="pt-BR"/>
              </w:rP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75</w:t>
            </w:r>
          </w:p>
        </w:tc>
      </w:tr>
    </w:tbl>
    <w:p w:rsidR="00C32009" w:rsidRPr="00C039F8" w:rsidRDefault="000F0960">
      <w:pPr>
        <w:pStyle w:val="ProductList-Body"/>
        <w:rPr>
          <w:lang w:val="pt-BR"/>
        </w:rPr>
      </w:pPr>
      <w:r w:rsidRPr="00C039F8">
        <w:rPr>
          <w:b/>
          <w:i/>
          <w:lang w:val="pt-BR"/>
        </w:rPr>
        <w:t>Observação:</w:t>
      </w:r>
      <w:r w:rsidRPr="00C039F8">
        <w:rPr>
          <w:i/>
          <w:lang w:val="pt-BR"/>
        </w:rPr>
        <w:t xml:space="preserve"> Para CALs do SQL, consulte a tabela Pacotes de CALs nesta seção</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C3200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32009" w:rsidRPr="00C039F8" w:rsidRDefault="000F0960">
            <w:pPr>
              <w:pStyle w:val="ProductList-TableBody"/>
              <w:rPr>
                <w:lang w:val="pt-BR"/>
              </w:rPr>
            </w:pPr>
            <w:r w:rsidRPr="00C039F8">
              <w:rPr>
                <w:lang w:val="pt-BR"/>
              </w:rP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600,000+</w:t>
            </w:r>
          </w:p>
        </w:tc>
      </w:tr>
      <w:tr w:rsidR="00C3200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32009" w:rsidRPr="00C039F8" w:rsidRDefault="000F0960">
            <w:pPr>
              <w:pStyle w:val="ProductList-TableBody"/>
              <w:rPr>
                <w:lang w:val="pt-BR"/>
              </w:rPr>
            </w:pPr>
            <w:r w:rsidRPr="00C039F8">
              <w:rPr>
                <w:lang w:val="pt-BR"/>
              </w:rP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75</w:t>
            </w:r>
          </w:p>
        </w:tc>
      </w:tr>
    </w:tbl>
    <w:p w:rsidR="00C32009" w:rsidRDefault="00C32009">
      <w:pPr>
        <w:pStyle w:val="ProductList-Body"/>
      </w:pPr>
    </w:p>
    <w:p w:rsidR="00C32009" w:rsidRPr="00C039F8" w:rsidRDefault="000F0960">
      <w:pPr>
        <w:pStyle w:val="ProductList-Body"/>
        <w:rPr>
          <w:lang w:val="pt-BR"/>
        </w:rPr>
      </w:pPr>
      <w:r w:rsidRPr="00C039F8">
        <w:rPr>
          <w:lang w:val="pt-BR"/>
        </w:rPr>
        <w:t>A cobertura do Pacote de CALs Principais</w:t>
      </w:r>
      <w:r>
        <w:fldChar w:fldCharType="begin"/>
      </w:r>
      <w:r w:rsidRPr="00C039F8">
        <w:rPr>
          <w:lang w:val="pt-BR"/>
        </w:rPr>
        <w:instrText xml:space="preserve"> XE "CALs Principais" </w:instrText>
      </w:r>
      <w:r>
        <w:fldChar w:fldCharType="end"/>
      </w:r>
      <w:r w:rsidRPr="00C039F8">
        <w:rPr>
          <w:lang w:val="pt-BR"/>
        </w:rPr>
        <w:t xml:space="preserve"> e de SA de Pacote de CALs do SQL conta como 1 (um) ponto em relação aos valores limites na primeira coluna a seguir, e a cobertura de SA de Pacote de CALs Empresariais</w:t>
      </w:r>
      <w:r>
        <w:fldChar w:fldCharType="begin"/>
      </w:r>
      <w:r w:rsidRPr="00C039F8">
        <w:rPr>
          <w:lang w:val="pt-BR"/>
        </w:rPr>
        <w:instrText xml:space="preserve"> XE "CALs Empresariais" </w:instrText>
      </w:r>
      <w:r>
        <w:fldChar w:fldCharType="end"/>
      </w:r>
      <w:r w:rsidRPr="00C039F8">
        <w:rPr>
          <w:lang w:val="pt-BR"/>
        </w:rP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C3200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→600,000+</w:t>
            </w:r>
          </w:p>
        </w:tc>
      </w:tr>
      <w:tr w:rsidR="00C3200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32009" w:rsidRPr="00C039F8" w:rsidRDefault="000F0960">
            <w:pPr>
              <w:pStyle w:val="ProductList-TableBody"/>
              <w:rPr>
                <w:lang w:val="pt-BR"/>
              </w:rPr>
            </w:pPr>
            <w:r w:rsidRPr="00C039F8">
              <w:rPr>
                <w:lang w:val="pt-BR"/>
              </w:rP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12</w:t>
            </w:r>
          </w:p>
        </w:tc>
      </w:tr>
    </w:tbl>
    <w:p w:rsidR="00C32009" w:rsidRPr="00C039F8" w:rsidRDefault="000F0960">
      <w:pPr>
        <w:pStyle w:val="ProductList-Body"/>
        <w:rPr>
          <w:lang w:val="pt-BR"/>
        </w:rPr>
      </w:pPr>
      <w:r w:rsidRPr="00C039F8">
        <w:rPr>
          <w:lang w:val="pt-BR"/>
        </w:rPr>
        <w:t xml:space="preserve">Os Clientes podem selecionar a partir das ofertas de Serviço de Planejamento disponíveis fornecidas por Parceiros da Microsoft ou Afiliadas Microsoft. Uma lista de serviços disponíveis pode ser encontrada no site </w:t>
      </w:r>
      <w:hyperlink r:id="rId146">
        <w:r w:rsidRPr="00C039F8">
          <w:rPr>
            <w:color w:val="00467F"/>
            <w:u w:val="single"/>
            <w:lang w:val="pt-BR"/>
          </w:rPr>
          <w:t>http://www.microsoft.com/licensing/software-assurance/planning-services-overview.aspx</w:t>
        </w:r>
      </w:hyperlink>
      <w:r w:rsidRPr="00C039F8">
        <w:rPr>
          <w:lang w:val="pt-BR"/>
        </w:rPr>
        <w:t xml:space="preserve">. </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C32009" w:rsidRPr="00C039F8" w:rsidRDefault="000F0960" w:rsidP="000F0960">
      <w:pPr>
        <w:pStyle w:val="ProductList-Bullet"/>
        <w:numPr>
          <w:ilvl w:val="0"/>
          <w:numId w:val="47"/>
        </w:numPr>
        <w:rPr>
          <w:lang w:val="pt-BR"/>
        </w:rPr>
      </w:pPr>
      <w:r w:rsidRPr="00C039F8">
        <w:rPr>
          <w:lang w:val="pt-BR"/>
        </w:rP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47">
        <w:r w:rsidRPr="00C039F8">
          <w:rPr>
            <w:color w:val="00467F"/>
            <w:u w:val="single"/>
            <w:lang w:val="pt-BR"/>
          </w:rPr>
          <w:t>http://directory.partners.extranet.microsoft.com/psbproviders</w:t>
        </w:r>
      </w:hyperlink>
    </w:p>
    <w:p w:rsidR="00C32009" w:rsidRPr="00C039F8" w:rsidRDefault="000F0960" w:rsidP="000F0960">
      <w:pPr>
        <w:pStyle w:val="ProductList-Bullet"/>
        <w:numPr>
          <w:ilvl w:val="0"/>
          <w:numId w:val="47"/>
        </w:numPr>
        <w:rPr>
          <w:lang w:val="pt-BR"/>
        </w:rPr>
      </w:pPr>
      <w:r w:rsidRPr="00C039F8">
        <w:rPr>
          <w:lang w:val="pt-BR"/>
        </w:rPr>
        <w:t>Os compromissos de Serviços de Planejamento prestam serviços que abrangem um escopo de trabalho predefinido que resulta em um plano de implantação de alto nível; a implantação real do software não pode ser incluída.</w:t>
      </w:r>
    </w:p>
    <w:p w:rsidR="00C32009" w:rsidRPr="00C039F8" w:rsidRDefault="000F0960" w:rsidP="000F0960">
      <w:pPr>
        <w:pStyle w:val="ProductList-Bullet"/>
        <w:numPr>
          <w:ilvl w:val="0"/>
          <w:numId w:val="47"/>
        </w:numPr>
        <w:rPr>
          <w:lang w:val="pt-BR"/>
        </w:rPr>
      </w:pPr>
      <w:r w:rsidRPr="00C039F8">
        <w:rPr>
          <w:lang w:val="pt-BR"/>
        </w:rPr>
        <w:t>Os cupons dos Serviços de Planejamento podem ser resgatados apenas pelo cliente que estiver qualificado para o benefício.</w:t>
      </w:r>
    </w:p>
    <w:p w:rsidR="00C32009" w:rsidRPr="00C039F8" w:rsidRDefault="000F0960" w:rsidP="000F0960">
      <w:pPr>
        <w:pStyle w:val="ProductList-Bullet"/>
        <w:numPr>
          <w:ilvl w:val="0"/>
          <w:numId w:val="47"/>
        </w:numPr>
        <w:rPr>
          <w:lang w:val="pt-BR"/>
        </w:rPr>
      </w:pPr>
      <w:r w:rsidRPr="00C039F8">
        <w:rPr>
          <w:lang w:val="pt-BR"/>
        </w:rPr>
        <w:t>Os cupons dos Serviços de Planejamento não podem ser trocados por dinheiro, valores nem outras considerações de valor.</w:t>
      </w:r>
    </w:p>
    <w:p w:rsidR="00C32009" w:rsidRPr="00C039F8" w:rsidRDefault="000F0960" w:rsidP="000F0960">
      <w:pPr>
        <w:pStyle w:val="ProductList-Bullet"/>
        <w:numPr>
          <w:ilvl w:val="0"/>
          <w:numId w:val="47"/>
        </w:numPr>
        <w:rPr>
          <w:lang w:val="pt-BR"/>
        </w:rPr>
      </w:pPr>
      <w:r w:rsidRPr="00C039F8">
        <w:rPr>
          <w:lang w:val="pt-BR"/>
        </w:rPr>
        <w:t>A redução da cobertura do SA qualificada como um resultado de devoluções e outros ajustes de cobrança, quando permitidos, pode diminuir os dias qualificados dos Serviços de Planejamento do Cliente.</w:t>
      </w:r>
    </w:p>
    <w:p w:rsidR="00C32009" w:rsidRPr="00C039F8" w:rsidRDefault="000F0960" w:rsidP="000F0960">
      <w:pPr>
        <w:pStyle w:val="ProductList-Bullet"/>
        <w:numPr>
          <w:ilvl w:val="0"/>
          <w:numId w:val="47"/>
        </w:numPr>
        <w:rPr>
          <w:lang w:val="pt-BR"/>
        </w:rPr>
      </w:pPr>
      <w:r w:rsidRPr="00C039F8">
        <w:rPr>
          <w:lang w:val="pt-BR"/>
        </w:rPr>
        <w:t>Os tipos de vouchers não podem ser combinados. Os projetos de Serviços de Planejamento não deverão exceder a duração máxima especificada por tipo de projeto.</w:t>
      </w:r>
    </w:p>
    <w:p w:rsidR="00C32009" w:rsidRPr="00C039F8" w:rsidRDefault="000F0960" w:rsidP="000F0960">
      <w:pPr>
        <w:pStyle w:val="ProductList-Bullet"/>
        <w:numPr>
          <w:ilvl w:val="0"/>
          <w:numId w:val="47"/>
        </w:numPr>
        <w:rPr>
          <w:lang w:val="pt-BR"/>
        </w:rPr>
      </w:pPr>
      <w:r w:rsidRPr="00C039F8">
        <w:rPr>
          <w:lang w:val="pt-BR"/>
        </w:rPr>
        <w:t>Os cupons são válidos apenas com Provedores qualificados para o tipo de serviço específico para o qual o voucher está sendo resgatado.</w:t>
      </w:r>
    </w:p>
    <w:p w:rsidR="00C32009" w:rsidRPr="00C039F8" w:rsidRDefault="000F0960" w:rsidP="000F0960">
      <w:pPr>
        <w:pStyle w:val="ProductList-Bullet"/>
        <w:numPr>
          <w:ilvl w:val="0"/>
          <w:numId w:val="47"/>
        </w:numPr>
        <w:rPr>
          <w:lang w:val="pt-BR"/>
        </w:rPr>
      </w:pPr>
      <w:r w:rsidRPr="00C039F8">
        <w:rPr>
          <w:lang w:val="pt-BR"/>
        </w:rPr>
        <w:t>Os vouchers devem ser cedidos durante o período de cobertura do SA.</w:t>
      </w:r>
    </w:p>
    <w:p w:rsidR="00C32009" w:rsidRPr="00C039F8" w:rsidRDefault="000F0960" w:rsidP="000F0960">
      <w:pPr>
        <w:pStyle w:val="ProductList-Bullet"/>
        <w:numPr>
          <w:ilvl w:val="0"/>
          <w:numId w:val="47"/>
        </w:numPr>
        <w:rPr>
          <w:lang w:val="pt-BR"/>
        </w:rPr>
      </w:pPr>
      <w:r w:rsidRPr="00C039F8">
        <w:rPr>
          <w:lang w:val="pt-BR"/>
        </w:rP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Os resultados finais preenchidos enviados pelo Provedor Qualificado à Microsoft ao final do compromisso poderão ser usados para fins de controle de qualidade e compartilhados com a equipe de contas Microsoft do Cliente para essa finalidade.</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bookmarkStart w:id="350" w:name="_Sec581"/>
      <w:r w:rsidRPr="00C039F8">
        <w:rPr>
          <w:lang w:val="pt-BR"/>
        </w:rPr>
        <w:t>Enterprise Source Licensing Program</w:t>
      </w:r>
      <w:bookmarkEnd w:id="350"/>
    </w:p>
    <w:p w:rsidR="00C32009" w:rsidRPr="00C039F8" w:rsidRDefault="000F0960">
      <w:pPr>
        <w:pStyle w:val="ProductList-Body"/>
        <w:rPr>
          <w:lang w:val="pt-BR"/>
        </w:rPr>
      </w:pPr>
      <w:r w:rsidRPr="00C039F8">
        <w:rPr>
          <w:lang w:val="pt-BR"/>
        </w:rP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bookmarkStart w:id="351" w:name="_Sec582"/>
      <w:r w:rsidRPr="00C039F8">
        <w:rPr>
          <w:lang w:val="pt-BR"/>
        </w:rPr>
        <w:t>Cupons de Treinamento</w:t>
      </w:r>
      <w:bookmarkEnd w:id="351"/>
    </w:p>
    <w:p w:rsidR="00C32009" w:rsidRPr="00C039F8" w:rsidRDefault="000F0960">
      <w:pPr>
        <w:pStyle w:val="ProductList-Body"/>
        <w:rPr>
          <w:lang w:val="pt-BR"/>
        </w:rPr>
      </w:pPr>
      <w:r w:rsidRPr="00C039F8">
        <w:rPr>
          <w:lang w:val="pt-BR"/>
        </w:rP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Pr="00C039F8" w:rsidRDefault="000F0960">
            <w:pPr>
              <w:pStyle w:val="ProductList-TableBody"/>
              <w:rPr>
                <w:lang w:val="pt-BR"/>
              </w:rPr>
            </w:pPr>
            <w:r w:rsidRPr="00C039F8">
              <w:rPr>
                <w:color w:val="FFFFFF"/>
                <w:lang w:val="pt-BR"/>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Pool de Sistemas</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1 dia por 50 licenças (máximo de 10 dias)</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1 dia por 50 licenças ou pontos</w:t>
            </w:r>
          </w:p>
        </w:tc>
      </w:tr>
      <w:tr w:rsidR="00C32009" w:rsidRPr="00C039F8">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10 dias por registro qualificado ou Conta de Compra</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15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25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55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80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125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200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300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400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700 dias*</w:t>
            </w:r>
          </w:p>
        </w:tc>
      </w:tr>
    </w:tbl>
    <w:p w:rsidR="00C32009" w:rsidRPr="00C039F8" w:rsidRDefault="000F0960">
      <w:pPr>
        <w:pStyle w:val="ProductList-Body"/>
        <w:rPr>
          <w:lang w:val="pt-BR"/>
        </w:rPr>
      </w:pPr>
      <w:r w:rsidRPr="00C039F8">
        <w:rPr>
          <w:lang w:val="pt-BR"/>
        </w:rPr>
        <w:t>*</w:t>
      </w:r>
      <w:r w:rsidRPr="00C039F8">
        <w:rPr>
          <w:i/>
          <w:lang w:val="pt-BR"/>
        </w:rPr>
        <w:t>Número de dias por registro ou contrato ou Conta de Compra qualificado</w:t>
      </w:r>
    </w:p>
    <w:p w:rsidR="00C32009" w:rsidRPr="00C039F8" w:rsidRDefault="00C32009">
      <w:pPr>
        <w:pStyle w:val="ProductList-Body"/>
        <w:rPr>
          <w:lang w:val="pt-BR"/>
        </w:rPr>
      </w:pPr>
    </w:p>
    <w:p w:rsidR="00C32009" w:rsidRPr="00C039F8" w:rsidRDefault="000F0960" w:rsidP="000F0960">
      <w:pPr>
        <w:pStyle w:val="ProductList-Bullet"/>
        <w:numPr>
          <w:ilvl w:val="0"/>
          <w:numId w:val="48"/>
        </w:numPr>
        <w:rPr>
          <w:lang w:val="pt-BR"/>
        </w:rPr>
      </w:pPr>
      <w:r w:rsidRPr="00C039F8">
        <w:rPr>
          <w:lang w:val="pt-BR"/>
        </w:rP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rsidR="00C32009" w:rsidRPr="00C039F8" w:rsidRDefault="000F0960" w:rsidP="000F0960">
      <w:pPr>
        <w:pStyle w:val="ProductList-Bullet"/>
        <w:numPr>
          <w:ilvl w:val="0"/>
          <w:numId w:val="48"/>
        </w:numPr>
        <w:rPr>
          <w:lang w:val="pt-BR"/>
        </w:rPr>
      </w:pPr>
      <w:r w:rsidRPr="00C039F8">
        <w:rPr>
          <w:lang w:val="pt-BR"/>
        </w:rPr>
        <w:t xml:space="preserve">Os serviços fornecidos pelos Parceiros Microsoft no Programa de Aprendizagem são oferecidos de acordo com um contrato entre o Cliente e o Parceiro qualificado da Microsoft. </w:t>
      </w:r>
    </w:p>
    <w:p w:rsidR="00C32009" w:rsidRPr="00C039F8" w:rsidRDefault="000F0960" w:rsidP="000F0960">
      <w:pPr>
        <w:pStyle w:val="ProductList-Bullet"/>
        <w:numPr>
          <w:ilvl w:val="0"/>
          <w:numId w:val="48"/>
        </w:numPr>
        <w:rPr>
          <w:lang w:val="pt-BR"/>
        </w:rPr>
      </w:pPr>
      <w:r w:rsidRPr="00C039F8">
        <w:rPr>
          <w:lang w:val="pt-BR"/>
        </w:rP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rsidR="00C32009" w:rsidRPr="00C039F8" w:rsidRDefault="000F0960" w:rsidP="000F0960">
      <w:pPr>
        <w:pStyle w:val="ProductList-Bullet"/>
        <w:numPr>
          <w:ilvl w:val="0"/>
          <w:numId w:val="48"/>
        </w:numPr>
        <w:rPr>
          <w:lang w:val="pt-BR"/>
        </w:rPr>
      </w:pPr>
      <w:r w:rsidRPr="00C039F8">
        <w:rPr>
          <w:lang w:val="pt-BR"/>
        </w:rPr>
        <w:t>Os cupons não podem ser usados para cobrir quaisquer valores relacionados a um cliente que não compareça em um curso reservado.</w:t>
      </w:r>
    </w:p>
    <w:p w:rsidR="00C32009" w:rsidRPr="00C039F8" w:rsidRDefault="000F0960" w:rsidP="000F0960">
      <w:pPr>
        <w:pStyle w:val="ProductList-Bullet"/>
        <w:numPr>
          <w:ilvl w:val="0"/>
          <w:numId w:val="48"/>
        </w:numPr>
        <w:rPr>
          <w:lang w:val="pt-BR"/>
        </w:rPr>
      </w:pPr>
      <w:r w:rsidRPr="00C039F8">
        <w:rPr>
          <w:lang w:val="pt-BR"/>
        </w:rPr>
        <w:t>Os cupons poderão ser resgatados apenas pelo indivíduo aprovado pelo cliente para usar o cupom.</w:t>
      </w:r>
    </w:p>
    <w:p w:rsidR="00C32009" w:rsidRPr="00C039F8" w:rsidRDefault="000F0960" w:rsidP="000F0960">
      <w:pPr>
        <w:pStyle w:val="ProductList-Bullet"/>
        <w:numPr>
          <w:ilvl w:val="0"/>
          <w:numId w:val="48"/>
        </w:numPr>
        <w:rPr>
          <w:lang w:val="pt-BR"/>
        </w:rPr>
      </w:pPr>
      <w:r w:rsidRPr="00C039F8">
        <w:rPr>
          <w:lang w:val="pt-BR"/>
        </w:rPr>
        <w:t xml:space="preserve">Os cupons não poderão ser trocados por dinheiro, valores ou outras considerações de valor. </w:t>
      </w:r>
    </w:p>
    <w:p w:rsidR="00C32009" w:rsidRPr="00C039F8" w:rsidRDefault="000F0960" w:rsidP="000F0960">
      <w:pPr>
        <w:pStyle w:val="ProductList-Bullet"/>
        <w:numPr>
          <w:ilvl w:val="0"/>
          <w:numId w:val="48"/>
        </w:numPr>
        <w:rPr>
          <w:lang w:val="pt-BR"/>
        </w:rPr>
      </w:pPr>
      <w:r w:rsidRPr="00C039F8">
        <w:rPr>
          <w:lang w:val="pt-BR"/>
        </w:rPr>
        <w:t xml:space="preserve">Os vouchers devem ser cedidos durante o período de cobertura do SA. </w:t>
      </w:r>
    </w:p>
    <w:p w:rsidR="00C32009" w:rsidRPr="00C039F8" w:rsidRDefault="000F0960" w:rsidP="000F0960">
      <w:pPr>
        <w:pStyle w:val="ProductList-Bullet"/>
        <w:numPr>
          <w:ilvl w:val="0"/>
          <w:numId w:val="48"/>
        </w:numPr>
        <w:rPr>
          <w:lang w:val="pt-BR"/>
        </w:rPr>
      </w:pPr>
      <w:r w:rsidRPr="00C039F8">
        <w:rPr>
          <w:lang w:val="pt-BR"/>
        </w:rPr>
        <w:t xml:space="preserve">Os vouchers expiram após 180 dias da data de atribuição do voucher. Os cupons que expirarem antes da data de término da cobertura do SA serão devolvidos para o pool de dias disponível de Voucher de Treinamento. </w:t>
      </w:r>
    </w:p>
    <w:p w:rsidR="00C32009" w:rsidRPr="00C039F8" w:rsidRDefault="000F0960" w:rsidP="000F0960">
      <w:pPr>
        <w:pStyle w:val="ProductList-Bullet"/>
        <w:numPr>
          <w:ilvl w:val="0"/>
          <w:numId w:val="48"/>
        </w:numPr>
        <w:rPr>
          <w:lang w:val="pt-BR"/>
        </w:rPr>
      </w:pPr>
      <w:r w:rsidRPr="00C039F8">
        <w:rPr>
          <w:lang w:val="pt-BR"/>
        </w:rPr>
        <w:t>Os cupons poderão ser usados para reservar treinamentos com apenas um Microsoft Learning Partner qualificado de cada vez.</w:t>
      </w:r>
    </w:p>
    <w:p w:rsidR="00C32009" w:rsidRPr="00C039F8" w:rsidRDefault="000F0960" w:rsidP="000F0960">
      <w:pPr>
        <w:pStyle w:val="ProductList-Bullet"/>
        <w:numPr>
          <w:ilvl w:val="0"/>
          <w:numId w:val="48"/>
        </w:numPr>
        <w:rPr>
          <w:lang w:val="pt-BR"/>
        </w:rPr>
      </w:pPr>
      <w:r w:rsidRPr="00C039F8">
        <w:rPr>
          <w:lang w:val="pt-BR"/>
        </w:rPr>
        <w:t xml:space="preserve">Os cupons usados para comprar Produtos Oficiais de Aprendizagem Microsoft não podem ser transferidos ou vendidos. </w:t>
      </w:r>
    </w:p>
    <w:p w:rsidR="00C32009" w:rsidRPr="00C039F8" w:rsidRDefault="000F0960" w:rsidP="000F0960">
      <w:pPr>
        <w:pStyle w:val="ProductList-Bullet"/>
        <w:numPr>
          <w:ilvl w:val="0"/>
          <w:numId w:val="48"/>
        </w:numPr>
        <w:rPr>
          <w:lang w:val="pt-BR"/>
        </w:rPr>
      </w:pPr>
      <w:r w:rsidRPr="00C039F8">
        <w:rPr>
          <w:lang w:val="pt-BR"/>
        </w:rP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C32009" w:rsidRPr="00C039F8" w:rsidRDefault="000F0960" w:rsidP="000F0960">
      <w:pPr>
        <w:pStyle w:val="ProductList-Bullet"/>
        <w:numPr>
          <w:ilvl w:val="0"/>
          <w:numId w:val="48"/>
        </w:numPr>
        <w:rPr>
          <w:lang w:val="pt-BR"/>
        </w:rPr>
      </w:pPr>
      <w:r w:rsidRPr="00C039F8">
        <w:rPr>
          <w:lang w:val="pt-BR"/>
        </w:rP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rsidR="00C32009" w:rsidRPr="00C039F8" w:rsidRDefault="000F0960" w:rsidP="000F0960">
      <w:pPr>
        <w:pStyle w:val="ProductList-Bullet"/>
        <w:numPr>
          <w:ilvl w:val="0"/>
          <w:numId w:val="48"/>
        </w:numPr>
        <w:rPr>
          <w:lang w:val="pt-BR"/>
        </w:rPr>
      </w:pPr>
      <w:r w:rsidRPr="00C039F8">
        <w:rPr>
          <w:lang w:val="pt-BR"/>
        </w:rPr>
        <w:t>Os Produtos Oficiais de Aprendizagem Microsoft podem ser alterados a qualquer momento sem notificação prévia.</w:t>
      </w:r>
    </w:p>
    <w:p w:rsidR="00C32009" w:rsidRPr="00C039F8" w:rsidRDefault="000F0960" w:rsidP="000F0960">
      <w:pPr>
        <w:pStyle w:val="ProductList-Bullet"/>
        <w:numPr>
          <w:ilvl w:val="0"/>
          <w:numId w:val="48"/>
        </w:numPr>
        <w:rPr>
          <w:lang w:val="pt-BR"/>
        </w:rPr>
      </w:pPr>
      <w:r w:rsidRPr="00C039F8">
        <w:rPr>
          <w:lang w:val="pt-BR"/>
        </w:rPr>
        <w:t>A quantidade de dias necessários para comprar um Produto Oficial de Aprendizagem Microsoft pode ser alterada a qualquer momento.</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bookmarkStart w:id="352" w:name="_Sec583"/>
      <w:r w:rsidRPr="00C039F8">
        <w:rPr>
          <w:lang w:val="pt-BR"/>
        </w:rPr>
        <w:t>E-Learning</w:t>
      </w:r>
      <w:bookmarkEnd w:id="352"/>
    </w:p>
    <w:p w:rsidR="00C32009" w:rsidRPr="00C039F8" w:rsidRDefault="000F0960">
      <w:pPr>
        <w:pStyle w:val="ProductList-Body"/>
        <w:rPr>
          <w:lang w:val="pt-BR"/>
        </w:rPr>
      </w:pPr>
      <w:r w:rsidRPr="00C039F8">
        <w:rPr>
          <w:lang w:val="pt-BR"/>
        </w:rPr>
        <w:t xml:space="preserve">Este benefício varia dependendo dos Aplicativos, Sistemas e Servidores. Os clientes qualificados receberão acesso aos cursos de E-learning/learning online de qualificação (para Aplicativos, Sistemas e/ou Servidores) por registro/contrato qualificado. </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bookmarkStart w:id="353" w:name="_Sec584"/>
      <w:r w:rsidRPr="00C039F8">
        <w:rPr>
          <w:lang w:val="pt-BR"/>
        </w:rPr>
        <w:t>Home Use Program</w:t>
      </w:r>
      <w:bookmarkEnd w:id="353"/>
    </w:p>
    <w:p w:rsidR="00C32009" w:rsidRPr="00C039F8" w:rsidRDefault="000F0960">
      <w:pPr>
        <w:pStyle w:val="ProductList-Body"/>
        <w:rPr>
          <w:lang w:val="pt-BR"/>
        </w:rPr>
      </w:pPr>
      <w:r w:rsidRPr="00C039F8">
        <w:rPr>
          <w:lang w:val="pt-BR"/>
        </w:rPr>
        <w:t xml:space="preserve">Os funcionários do cliente, que são usuários dos aplicativos qualificados licenciados identificados na tabela abaixo, podem adquirir uma única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w:t>
      </w:r>
      <w:r>
        <w:fldChar w:fldCharType="end"/>
      </w:r>
      <w:r w:rsidRPr="00C039F8">
        <w:rPr>
          <w:lang w:val="pt-BR"/>
        </w:rPr>
        <w:t xml:space="preserve">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Os termos de uso para o software do Home Use Program são firmados entre a Microsoft e o funcionário do Cliente são acessados por meio do site do Home Use Program.</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Pr="00C039F8" w:rsidRDefault="000F0960">
            <w:pPr>
              <w:pStyle w:val="ProductList-TableBody"/>
              <w:rPr>
                <w:lang w:val="pt-BR"/>
              </w:rPr>
            </w:pPr>
            <w:r w:rsidRPr="00C039F8">
              <w:rPr>
                <w:color w:val="FFFFFF"/>
                <w:lang w:val="pt-BR"/>
              </w:rPr>
              <w:t>Licença do Home Use Program Correspondente</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Standard 2010/2013/2016</w:t>
            </w:r>
          </w:p>
          <w:p w:rsidR="00C32009" w:rsidRDefault="000F0960">
            <w:pPr>
              <w:pStyle w:val="ProductList-TableBody"/>
            </w:pPr>
            <w:r>
              <w:t xml:space="preserve">Office Professional Plus 2010/2013/2016 </w:t>
            </w:r>
          </w:p>
          <w:p w:rsidR="00C32009" w:rsidRDefault="000F0960">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Professional Plus 2016 HUP e Office 2016 para Mac Home &amp; Business com Skype for Business DL HUP</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Access 2010/2013/2016</w:t>
            </w:r>
          </w:p>
          <w:p w:rsidR="00C32009" w:rsidRDefault="000F0960">
            <w:pPr>
              <w:pStyle w:val="ProductList-TableBody"/>
            </w:pPr>
            <w:r>
              <w:t>Excel 2010/2013/2016</w:t>
            </w:r>
          </w:p>
          <w:p w:rsidR="00C32009" w:rsidRDefault="000F0960">
            <w:pPr>
              <w:pStyle w:val="ProductList-TableBody"/>
            </w:pPr>
            <w:r>
              <w:t>PowerPoint 2010/2013/2016</w:t>
            </w:r>
          </w:p>
          <w:p w:rsidR="00C32009" w:rsidRDefault="000F0960">
            <w:pPr>
              <w:pStyle w:val="ProductList-TableBody"/>
            </w:pPr>
            <w:r>
              <w:t>InfoPath 2010/2013/2016</w:t>
            </w:r>
          </w:p>
          <w:p w:rsidR="00C32009" w:rsidRDefault="000F0960">
            <w:pPr>
              <w:pStyle w:val="ProductList-TableBody"/>
            </w:pPr>
            <w:r>
              <w:t>Lync 2010/2013/2015</w:t>
            </w:r>
          </w:p>
          <w:p w:rsidR="00C32009" w:rsidRDefault="000F0960">
            <w:pPr>
              <w:pStyle w:val="ProductList-TableBody"/>
            </w:pPr>
            <w:r>
              <w:t>OneNote 2010/2013/2016</w:t>
            </w:r>
          </w:p>
          <w:p w:rsidR="00C32009" w:rsidRDefault="000F0960">
            <w:pPr>
              <w:pStyle w:val="ProductList-TableBody"/>
            </w:pPr>
            <w:r>
              <w:t>Outlook 2010/2013/2016</w:t>
            </w:r>
          </w:p>
          <w:p w:rsidR="00C32009" w:rsidRDefault="000F0960">
            <w:pPr>
              <w:pStyle w:val="ProductList-TableBody"/>
            </w:pPr>
            <w:r>
              <w:t>Publisher 2010/2013/2016</w:t>
            </w:r>
          </w:p>
          <w:p w:rsidR="00C32009" w:rsidRDefault="000F0960">
            <w:pPr>
              <w:pStyle w:val="ProductList-TableBody"/>
            </w:pPr>
            <w:r>
              <w:t>Skype for Business 2015</w:t>
            </w:r>
          </w:p>
          <w:p w:rsidR="00C32009" w:rsidRDefault="000F096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Office Professional Plus 2016 HUP e Office 2016 para Mac Home &amp; Business com Skype for Business DL HUP </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Visio Standard 2010/2013/2016 </w:t>
            </w:r>
          </w:p>
          <w:p w:rsidR="00C32009" w:rsidRDefault="000F096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HUP do Visio Professional 2016</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Project Standard 2010/2013/2016</w:t>
            </w:r>
          </w:p>
          <w:p w:rsidR="00C32009" w:rsidRDefault="000F096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Project Professional 2016 HUP</w:t>
            </w:r>
          </w:p>
        </w:tc>
      </w:tr>
    </w:tbl>
    <w:p w:rsidR="00C32009" w:rsidRPr="00C039F8" w:rsidRDefault="000F0960">
      <w:pPr>
        <w:pStyle w:val="ProductList-Body"/>
        <w:rPr>
          <w:lang w:val="pt-BR"/>
        </w:rPr>
      </w:pPr>
      <w:r w:rsidRPr="00C039F8">
        <w:rPr>
          <w:i/>
          <w:lang w:val="pt-BR"/>
        </w:rPr>
        <w:t xml:space="preserve">Para obter mais informações, incluindo informações sobre a disponibilidade futura de software do Home Use Program adicional, consulte o site </w:t>
      </w:r>
      <w:hyperlink r:id="rId148">
        <w:r w:rsidRPr="00C039F8">
          <w:rPr>
            <w:i/>
            <w:color w:val="00467F"/>
            <w:u w:val="single"/>
            <w:lang w:val="pt-BR"/>
          </w:rPr>
          <w:t>http://www.microsoft.com/licensing</w:t>
        </w:r>
      </w:hyperlink>
      <w:r w:rsidRPr="00C039F8">
        <w:rPr>
          <w:i/>
          <w:lang w:val="pt-BR"/>
        </w:rPr>
        <w:t>.</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A Microsoft pode rescindir a participação de um cliente no Home Use Program, de maneira imediata e sem notificação, em razão de acesso a ou o licenciamento não autorizado por meio do site do Home Use Program com o código de programa do cliente.</w:t>
      </w:r>
    </w:p>
    <w:p w:rsidR="00C32009" w:rsidRPr="00C039F8" w:rsidRDefault="00C32009">
      <w:pPr>
        <w:pStyle w:val="ProductList-Body"/>
        <w:jc w:val="right"/>
        <w:rPr>
          <w:lang w:val="pt-BR"/>
        </w:rPr>
      </w:pPr>
    </w:p>
    <w:p w:rsidR="00C32009" w:rsidRPr="00C039F8" w:rsidRDefault="000F0960">
      <w:pPr>
        <w:pStyle w:val="ProductList-ClauseHeading"/>
        <w:outlineLvl w:val="2"/>
        <w:rPr>
          <w:lang w:val="pt-BR"/>
        </w:rPr>
      </w:pPr>
      <w:bookmarkStart w:id="354" w:name="_Sec585"/>
      <w:r w:rsidRPr="00C039F8">
        <w:rPr>
          <w:lang w:val="pt-BR"/>
        </w:rPr>
        <w:t>Suporte para Solução de Problemas 24 horas por dia, 7 dias por semana</w:t>
      </w:r>
      <w:bookmarkEnd w:id="354"/>
    </w:p>
    <w:p w:rsidR="00C32009" w:rsidRPr="00C039F8" w:rsidRDefault="000F0960">
      <w:pPr>
        <w:pStyle w:val="ProductList-Body"/>
        <w:rPr>
          <w:lang w:val="pt-BR"/>
        </w:rPr>
      </w:pPr>
      <w:r w:rsidRPr="00C039F8">
        <w:rPr>
          <w:lang w:val="pt-BR"/>
        </w:rPr>
        <w:t>Os clientes (que não forem os que compram por meio de Programas Acadêmicos) com cobertura de SA estão qualificados para Suporte para Resolução de Problemas 24 horas por dia, 7 dias por semana.</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C32009" w:rsidRPr="00C039F8" w:rsidRDefault="00C32009">
      <w:pPr>
        <w:pStyle w:val="ProductList-Body"/>
        <w:rPr>
          <w:lang w:val="pt-BR"/>
        </w:rPr>
      </w:pPr>
    </w:p>
    <w:p w:rsidR="00C32009" w:rsidRPr="00C039F8" w:rsidRDefault="000F0960">
      <w:pPr>
        <w:pStyle w:val="ProductList-SubClauseHeading"/>
        <w:outlineLvl w:val="3"/>
        <w:rPr>
          <w:lang w:val="pt-BR"/>
        </w:rPr>
      </w:pPr>
      <w:r w:rsidRPr="00C039F8">
        <w:rPr>
          <w:lang w:val="pt-BR"/>
        </w:rPr>
        <w:t>Prêmios para Incidentes de Suporte por Telefone para todos os programas, exceto MPSA</w:t>
      </w:r>
    </w:p>
    <w:p w:rsidR="00C32009" w:rsidRPr="00C039F8" w:rsidRDefault="000F0960">
      <w:pPr>
        <w:pStyle w:val="ProductList-BodyIndented"/>
        <w:rPr>
          <w:lang w:val="pt-BR"/>
        </w:rPr>
      </w:pPr>
      <w:r w:rsidRPr="00C039F8">
        <w:rPr>
          <w:lang w:val="pt-BR"/>
        </w:rP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C3200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IW/Cliente – Incrementos de Prêmios de Incidentes</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270,000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 Fr. 330,000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CRC 1.650.000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 1.600.000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215,000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£135,000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JPY 24.000.000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KWD 240.000.000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 1.650.000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350,000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 2.000.000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NTD 7.000.000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INR 10.000.000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RUB 6.600.000</w:t>
            </w:r>
          </w:p>
        </w:tc>
      </w:tr>
    </w:tbl>
    <w:p w:rsidR="00C32009" w:rsidRDefault="00C32009">
      <w:pPr>
        <w:pStyle w:val="ProductList-BodyIndented"/>
        <w:ind w:left="720"/>
      </w:pPr>
    </w:p>
    <w:p w:rsidR="00C32009" w:rsidRPr="00C039F8" w:rsidRDefault="000F0960">
      <w:pPr>
        <w:pStyle w:val="ProductList-BodyIndented"/>
        <w:rPr>
          <w:lang w:val="pt-BR"/>
        </w:rPr>
      </w:pPr>
      <w:r w:rsidRPr="00C039F8">
        <w:rPr>
          <w:lang w:val="pt-BR"/>
        </w:rPr>
        <w:t>Os Incidentes de Suporte por Telefone que não forem usados expirarão no término da cobertura do SA. Os Incidentes de Suporte por Telefone não podem ser transferidos entre registros ou contratos.</w:t>
      </w:r>
    </w:p>
    <w:p w:rsidR="00C32009" w:rsidRPr="00C039F8" w:rsidRDefault="00C32009">
      <w:pPr>
        <w:pStyle w:val="ProductList-BodyIndented"/>
        <w:rPr>
          <w:lang w:val="pt-BR"/>
        </w:rPr>
      </w:pPr>
    </w:p>
    <w:p w:rsidR="00C32009" w:rsidRPr="00C039F8" w:rsidRDefault="000F0960">
      <w:pPr>
        <w:pStyle w:val="ProductList-BodyIndented"/>
        <w:rPr>
          <w:lang w:val="pt-BR"/>
        </w:rPr>
      </w:pPr>
      <w:r w:rsidRPr="00C039F8">
        <w:rPr>
          <w:lang w:val="pt-BR"/>
        </w:rPr>
        <w:t xml:space="preserve">O acesso ao suporte por telefone local está disponível durante o horário comercial encontrado no site </w:t>
      </w:r>
      <w:hyperlink r:id="rId149">
        <w:r w:rsidRPr="00C039F8">
          <w:rPr>
            <w:color w:val="00467F"/>
            <w:u w:val="single"/>
            <w:lang w:val="pt-BR"/>
          </w:rPr>
          <w:t>http://support.microsoft.com/gp/saphone</w:t>
        </w:r>
      </w:hyperlink>
      <w:r w:rsidRPr="00C039F8">
        <w:rPr>
          <w:lang w:val="pt-BR"/>
        </w:rP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C32009" w:rsidRPr="00C039F8" w:rsidRDefault="00C32009">
      <w:pPr>
        <w:pStyle w:val="ProductList-BodyIndented"/>
        <w:rPr>
          <w:lang w:val="pt-BR"/>
        </w:rPr>
      </w:pPr>
    </w:p>
    <w:p w:rsidR="00C32009" w:rsidRPr="00C039F8" w:rsidRDefault="000F0960">
      <w:pPr>
        <w:pStyle w:val="ProductList-SubClauseHeading"/>
        <w:outlineLvl w:val="3"/>
        <w:rPr>
          <w:lang w:val="pt-BR"/>
        </w:rPr>
      </w:pPr>
      <w:r w:rsidRPr="00C039F8">
        <w:rPr>
          <w:lang w:val="pt-BR"/>
        </w:rPr>
        <w:t>Prêmios de Incidentes de Suporte pelo Telefone para MPSA</w:t>
      </w:r>
    </w:p>
    <w:p w:rsidR="00C32009" w:rsidRPr="00C039F8" w:rsidRDefault="000F0960">
      <w:pPr>
        <w:pStyle w:val="ProductList-BodyIndented"/>
        <w:rPr>
          <w:lang w:val="pt-BR"/>
        </w:rPr>
      </w:pPr>
      <w:r w:rsidRPr="00C039F8">
        <w:rPr>
          <w:lang w:val="pt-BR"/>
        </w:rP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C32009" w:rsidRPr="00C039F8" w:rsidRDefault="000F0960">
            <w:pPr>
              <w:pStyle w:val="ProductList-TableBody"/>
              <w:rPr>
                <w:lang w:val="pt-BR"/>
              </w:rPr>
            </w:pPr>
            <w:r w:rsidRPr="00C039F8">
              <w:rPr>
                <w:color w:val="FFFFFF"/>
                <w:lang w:val="pt-BR"/>
              </w:rPr>
              <w:t>Pontos por incidente de suporte por telefone</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Aplicativos e Sistemas (combinados)</w:t>
            </w:r>
          </w:p>
        </w:tc>
        <w:tc>
          <w:tcPr>
            <w:tcW w:w="6000" w:type="dxa"/>
            <w:tcBorders>
              <w:left w:val="single" w:sz="4" w:space="0" w:color="000000"/>
              <w:right w:val="single" w:sz="4" w:space="0" w:color="000000"/>
            </w:tcBorders>
          </w:tcPr>
          <w:p w:rsidR="00C32009" w:rsidRDefault="000F0960">
            <w:pPr>
              <w:pStyle w:val="ProductList-TableBody"/>
            </w:pPr>
            <w:r>
              <w:t>2,000</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Servidor</w:t>
            </w:r>
          </w:p>
        </w:tc>
        <w:tc>
          <w:tcPr>
            <w:tcW w:w="6000" w:type="dxa"/>
            <w:tcBorders>
              <w:left w:val="single" w:sz="4" w:space="0" w:color="000000"/>
              <w:right w:val="single" w:sz="4" w:space="0" w:color="000000"/>
            </w:tcBorders>
          </w:tcPr>
          <w:p w:rsidR="00C32009" w:rsidRDefault="000F0960">
            <w:pPr>
              <w:pStyle w:val="ProductList-TableBody"/>
            </w:pPr>
            <w:r>
              <w:t>400</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w:t>
            </w:r>
          </w:p>
        </w:tc>
        <w:tc>
          <w:tcPr>
            <w:tcW w:w="6000" w:type="dxa"/>
            <w:tcBorders>
              <w:left w:val="single" w:sz="4" w:space="0" w:color="000000"/>
              <w:right w:val="single" w:sz="4" w:space="0" w:color="000000"/>
            </w:tcBorders>
          </w:tcPr>
          <w:p w:rsidR="00C32009" w:rsidRDefault="000F0960">
            <w:pPr>
              <w:pStyle w:val="ProductList-TableBody"/>
            </w:pPr>
            <w:r>
              <w:t>400</w:t>
            </w:r>
          </w:p>
        </w:tc>
      </w:tr>
    </w:tbl>
    <w:p w:rsidR="00C32009" w:rsidRDefault="00C32009">
      <w:pPr>
        <w:pStyle w:val="ProductList-BodyIndented"/>
      </w:pPr>
    </w:p>
    <w:p w:rsidR="00C32009" w:rsidRPr="00C039F8" w:rsidRDefault="000F0960">
      <w:pPr>
        <w:pStyle w:val="ProductList-BodyIndented"/>
        <w:rPr>
          <w:lang w:val="pt-BR"/>
        </w:rPr>
      </w:pPr>
      <w:r w:rsidRPr="00C039F8">
        <w:rPr>
          <w:lang w:val="pt-BR"/>
        </w:rP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rsidR="00C32009" w:rsidRPr="00C039F8" w:rsidRDefault="00C32009">
      <w:pPr>
        <w:pStyle w:val="ProductList-BodyIndented"/>
        <w:rPr>
          <w:lang w:val="pt-BR"/>
        </w:rPr>
      </w:pPr>
    </w:p>
    <w:p w:rsidR="00C32009" w:rsidRPr="00C039F8" w:rsidRDefault="000F0960">
      <w:pPr>
        <w:pStyle w:val="ProductList-BodyIndented"/>
        <w:rPr>
          <w:lang w:val="pt-BR"/>
        </w:rPr>
      </w:pPr>
      <w:r w:rsidRPr="00C039F8">
        <w:rPr>
          <w:lang w:val="pt-BR"/>
        </w:rP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C32009" w:rsidRPr="00C039F8" w:rsidRDefault="00C32009">
      <w:pPr>
        <w:pStyle w:val="ProductList-SubClauseHeading"/>
        <w:outlineLvl w:val="3"/>
        <w:rPr>
          <w:lang w:val="pt-BR"/>
        </w:rPr>
      </w:pPr>
    </w:p>
    <w:p w:rsidR="00C32009" w:rsidRPr="00C039F8" w:rsidRDefault="000F0960">
      <w:pPr>
        <w:pStyle w:val="ProductList-SubClauseHeading"/>
        <w:outlineLvl w:val="3"/>
        <w:rPr>
          <w:lang w:val="pt-BR"/>
        </w:rPr>
      </w:pPr>
      <w:r w:rsidRPr="00C039F8">
        <w:rPr>
          <w:lang w:val="pt-BR"/>
        </w:rPr>
        <w:t>Incidentes com Base na Web</w:t>
      </w:r>
    </w:p>
    <w:p w:rsidR="00C32009" w:rsidRPr="00C039F8" w:rsidRDefault="000F0960">
      <w:pPr>
        <w:pStyle w:val="ProductList-BodyIndented"/>
        <w:rPr>
          <w:lang w:val="pt-BR"/>
        </w:rPr>
      </w:pPr>
      <w:r w:rsidRPr="00C039F8">
        <w:rPr>
          <w:lang w:val="pt-BR"/>
        </w:rP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C32009" w:rsidRPr="00C039F8" w:rsidRDefault="00C32009">
      <w:pPr>
        <w:pStyle w:val="ProductList-BodyIndented"/>
        <w:rPr>
          <w:lang w:val="pt-BR"/>
        </w:rPr>
      </w:pPr>
    </w:p>
    <w:p w:rsidR="00C32009" w:rsidRPr="00C039F8" w:rsidRDefault="000F0960">
      <w:pPr>
        <w:pStyle w:val="ProductList-BodyIndented"/>
        <w:rPr>
          <w:lang w:val="pt-BR"/>
        </w:rPr>
      </w:pPr>
      <w:r w:rsidRPr="00C039F8">
        <w:rPr>
          <w:lang w:val="pt-BR"/>
        </w:rPr>
        <w:t xml:space="preserve">O SA é necessário para o software para servidores e </w:t>
      </w:r>
      <w:r>
        <w:fldChar w:fldCharType="begin"/>
      </w:r>
      <w:r w:rsidRPr="00C039F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C039F8">
        <w:rPr>
          <w:color w:val="0563C1"/>
          <w:lang w:val="pt-BR"/>
        </w:rPr>
        <w:t>CALs</w:t>
      </w:r>
      <w:r>
        <w:fldChar w:fldCharType="end"/>
      </w:r>
      <w:r w:rsidRPr="00C039F8">
        <w:rPr>
          <w:lang w:val="pt-BR"/>
        </w:rPr>
        <w:t xml:space="preserve"> relacionadas para incidentes de Suporte pela Web. Os clientes podem enviar apenas solicitações de Suporte para Solução de Problemas com base na Web relacionadas às cópias licenciadas do software de servidor coberto pelo SA.</w:t>
      </w:r>
    </w:p>
    <w:p w:rsidR="00C32009" w:rsidRPr="00C039F8" w:rsidRDefault="00C32009">
      <w:pPr>
        <w:pStyle w:val="ProductList-BodyIndented"/>
        <w:ind w:left="720"/>
        <w:rPr>
          <w:lang w:val="pt-BR"/>
        </w:rPr>
      </w:pPr>
    </w:p>
    <w:p w:rsidR="00C32009" w:rsidRPr="00C039F8" w:rsidRDefault="000F0960">
      <w:pPr>
        <w:pStyle w:val="ProductList-SubClauseHeading"/>
        <w:outlineLvl w:val="3"/>
        <w:rPr>
          <w:lang w:val="pt-BR"/>
        </w:rPr>
      </w:pPr>
      <w:r w:rsidRPr="00C039F8">
        <w:rPr>
          <w:lang w:val="pt-BR"/>
        </w:rPr>
        <w:t>Contatos de Suporte</w:t>
      </w:r>
    </w:p>
    <w:p w:rsidR="00C32009" w:rsidRPr="00C039F8" w:rsidRDefault="000F0960">
      <w:pPr>
        <w:pStyle w:val="ProductList-BodyIndented"/>
        <w:rPr>
          <w:lang w:val="pt-BR"/>
        </w:rPr>
      </w:pPr>
      <w:r w:rsidRPr="00C039F8">
        <w:rPr>
          <w:lang w:val="pt-BR"/>
        </w:rP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009" w:rsidRPr="00C039F8" w:rsidRDefault="000F0960">
            <w:pPr>
              <w:pStyle w:val="ProductList-TableBody"/>
              <w:rPr>
                <w:lang w:val="pt-BR"/>
              </w:rPr>
            </w:pPr>
            <w:r w:rsidRPr="00C039F8">
              <w:rPr>
                <w:color w:val="FFFFFF"/>
                <w:lang w:val="pt-BR"/>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009" w:rsidRPr="00C039F8" w:rsidRDefault="000F0960">
            <w:pPr>
              <w:pStyle w:val="ProductList-TableBody"/>
              <w:rPr>
                <w:lang w:val="pt-BR"/>
              </w:rPr>
            </w:pPr>
            <w:r w:rsidRPr="00C039F8">
              <w:rPr>
                <w:color w:val="FFFFFF"/>
                <w:lang w:val="pt-BR"/>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009" w:rsidRPr="00C039F8" w:rsidRDefault="000F0960">
            <w:pPr>
              <w:pStyle w:val="ProductList-TableBody"/>
              <w:rPr>
                <w:lang w:val="pt-BR"/>
              </w:rPr>
            </w:pPr>
            <w:r w:rsidRPr="00C039F8">
              <w:rPr>
                <w:color w:val="FFFFFF"/>
                <w:lang w:val="pt-BR"/>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009" w:rsidRPr="00C039F8" w:rsidRDefault="000F0960">
            <w:pPr>
              <w:pStyle w:val="ProductList-TableBody"/>
              <w:rPr>
                <w:lang w:val="pt-BR"/>
              </w:rPr>
            </w:pPr>
            <w:r w:rsidRPr="00C039F8">
              <w:rPr>
                <w:color w:val="FFFFFF"/>
                <w:lang w:val="pt-BR"/>
              </w:rPr>
              <w:t>S/S+: Nível D do EA</w:t>
            </w:r>
          </w:p>
        </w:tc>
      </w:tr>
      <w:tr w:rsidR="00C32009">
        <w:tc>
          <w:tcPr>
            <w:tcW w:w="172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Conforme Necessário</w:t>
            </w:r>
          </w:p>
        </w:tc>
      </w:tr>
      <w:tr w:rsidR="00C32009">
        <w:tc>
          <w:tcPr>
            <w:tcW w:w="172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16</w:t>
            </w:r>
          </w:p>
        </w:tc>
      </w:tr>
    </w:tbl>
    <w:p w:rsidR="00C32009" w:rsidRDefault="00C32009">
      <w:pPr>
        <w:pStyle w:val="ProductList-BodyIndented"/>
      </w:pPr>
    </w:p>
    <w:p w:rsidR="00C32009" w:rsidRPr="00C039F8" w:rsidRDefault="000F0960">
      <w:pPr>
        <w:pStyle w:val="ProductList-SubClauseHeading"/>
        <w:outlineLvl w:val="3"/>
        <w:rPr>
          <w:lang w:val="pt-BR"/>
        </w:rPr>
      </w:pPr>
      <w:r w:rsidRPr="00C039F8">
        <w:rPr>
          <w:lang w:val="pt-BR"/>
        </w:rPr>
        <w:t>Nível de Serviço para Clientes do Software Assurance</w:t>
      </w:r>
    </w:p>
    <w:p w:rsidR="00C32009" w:rsidRPr="00C039F8" w:rsidRDefault="000F0960">
      <w:pPr>
        <w:pStyle w:val="ProductList-BodyIndented"/>
        <w:rPr>
          <w:lang w:val="pt-BR"/>
        </w:rPr>
      </w:pPr>
      <w:r w:rsidRPr="00C039F8">
        <w:rPr>
          <w:lang w:val="pt-BR"/>
        </w:rP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C3200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Resposta Esperada do Cliente</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 xml:space="preserve">Impacto crítico nos negócios: </w:t>
            </w:r>
          </w:p>
          <w:p w:rsidR="00C32009" w:rsidRPr="00C039F8" w:rsidRDefault="000F0960">
            <w:pPr>
              <w:pStyle w:val="ProductList-TableBody"/>
              <w:rPr>
                <w:lang w:val="pt-BR"/>
              </w:rPr>
            </w:pPr>
            <w:r w:rsidRPr="00C039F8">
              <w:rPr>
                <w:lang w:val="pt-BR"/>
              </w:rP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Resposta à 1ª chamada em 2 horas ou menos, com base na oferta de suporte</w:t>
            </w:r>
          </w:p>
          <w:p w:rsidR="00C32009" w:rsidRPr="00C039F8" w:rsidRDefault="000F0960">
            <w:pPr>
              <w:pStyle w:val="ProductList-TableBody"/>
              <w:rPr>
                <w:lang w:val="pt-BR"/>
              </w:rPr>
            </w:pPr>
            <w:r w:rsidRPr="00C039F8">
              <w:rPr>
                <w:lang w:val="pt-BR"/>
              </w:rP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Alocação de recursos adequados para manter os esforços contínuos 24 horas por dia, 7 dias por semana</w:t>
            </w:r>
          </w:p>
          <w:p w:rsidR="00C32009" w:rsidRPr="00C039F8" w:rsidRDefault="000F0960">
            <w:pPr>
              <w:pStyle w:val="ProductList-TableBody"/>
              <w:rPr>
                <w:lang w:val="pt-BR"/>
              </w:rPr>
            </w:pPr>
            <w:r w:rsidRPr="00C039F8">
              <w:rPr>
                <w:lang w:val="pt-BR"/>
              </w:rPr>
              <w:t>Acesso e resposta rápidos da autoridade de controle de alterações</w:t>
            </w:r>
          </w:p>
          <w:p w:rsidR="00C32009" w:rsidRDefault="000F0960">
            <w:pPr>
              <w:pStyle w:val="ProductList-TableBody"/>
            </w:pPr>
            <w:r>
              <w:t>Notificação à gerência</w:t>
            </w:r>
          </w:p>
        </w:tc>
      </w:tr>
      <w:tr w:rsidR="00C32009" w:rsidRPr="00C039F8">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 xml:space="preserve">Impacto moderado nos negócios: </w:t>
            </w:r>
          </w:p>
          <w:p w:rsidR="00C32009" w:rsidRPr="00C039F8" w:rsidRDefault="000F0960">
            <w:pPr>
              <w:pStyle w:val="ProductList-TableBody"/>
              <w:rPr>
                <w:lang w:val="pt-BR"/>
              </w:rPr>
            </w:pPr>
            <w:r w:rsidRPr="00C039F8">
              <w:rPr>
                <w:lang w:val="pt-BR"/>
              </w:rP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Resposta à 1ª chamada em 4 horas ou menos, com base na oferta de suporte</w:t>
            </w:r>
          </w:p>
          <w:p w:rsidR="00C32009" w:rsidRPr="00C039F8" w:rsidRDefault="000F0960">
            <w:pPr>
              <w:pStyle w:val="ProductList-TableBody"/>
              <w:rPr>
                <w:lang w:val="pt-BR"/>
              </w:rPr>
            </w:pPr>
            <w:r w:rsidRPr="00C039F8">
              <w:rPr>
                <w:lang w:val="pt-BR"/>
              </w:rP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Alocação de recursos adequados para manter esforços contínuos no Horário Comercial</w:t>
            </w:r>
          </w:p>
          <w:p w:rsidR="00C32009" w:rsidRPr="00C039F8" w:rsidRDefault="000F0960">
            <w:pPr>
              <w:pStyle w:val="ProductList-TableBody"/>
              <w:rPr>
                <w:lang w:val="pt-BR"/>
              </w:rPr>
            </w:pPr>
            <w:r w:rsidRPr="00C039F8">
              <w:rPr>
                <w:lang w:val="pt-BR"/>
              </w:rPr>
              <w:t>Acesso e resposta da autoridade de controle de alterações dentro de 4 Horas Comerciais</w:t>
            </w:r>
          </w:p>
        </w:tc>
      </w:tr>
      <w:tr w:rsidR="00C32009" w:rsidRPr="00C039F8">
        <w:tc>
          <w:tcPr>
            <w:tcW w:w="29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 xml:space="preserve">Impacto mínimo nos negócios: </w:t>
            </w:r>
          </w:p>
          <w:p w:rsidR="00C32009" w:rsidRPr="00C039F8" w:rsidRDefault="000F0960">
            <w:pPr>
              <w:pStyle w:val="ProductList-TableBody"/>
              <w:rPr>
                <w:lang w:val="pt-BR"/>
              </w:rPr>
            </w:pPr>
            <w:r w:rsidRPr="00C039F8">
              <w:rPr>
                <w:lang w:val="pt-BR"/>
              </w:rP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1ª resposta em 1 dia útil ou menos, com base na oferta de suporte</w:t>
            </w:r>
          </w:p>
          <w:p w:rsidR="00C32009" w:rsidRPr="00C039F8" w:rsidRDefault="000F0960">
            <w:pPr>
              <w:pStyle w:val="ProductList-TableBody"/>
              <w:rPr>
                <w:lang w:val="pt-BR"/>
              </w:rPr>
            </w:pPr>
            <w:r w:rsidRPr="00C039F8">
              <w:rPr>
                <w:lang w:val="pt-BR"/>
              </w:rP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Informações de contato precisas sobre o proprietário do caso</w:t>
            </w:r>
          </w:p>
          <w:p w:rsidR="00C32009" w:rsidRPr="00C039F8" w:rsidRDefault="000F0960">
            <w:pPr>
              <w:pStyle w:val="ProductList-TableBody"/>
              <w:rPr>
                <w:lang w:val="pt-BR"/>
              </w:rPr>
            </w:pPr>
            <w:r w:rsidRPr="00C039F8">
              <w:rPr>
                <w:lang w:val="pt-BR"/>
              </w:rPr>
              <w:t>Resposta dentro de 1 dia útil.</w:t>
            </w:r>
          </w:p>
        </w:tc>
      </w:tr>
    </w:tbl>
    <w:p w:rsidR="00C32009" w:rsidRPr="00C039F8" w:rsidRDefault="000F0960">
      <w:pPr>
        <w:pStyle w:val="ProductList-BodyIndented"/>
        <w:rPr>
          <w:lang w:val="pt-BR"/>
        </w:rPr>
      </w:pPr>
      <w:r w:rsidRPr="00C039F8">
        <w:rPr>
          <w:i/>
          <w:lang w:val="pt-BR"/>
        </w:rPr>
        <w:t>1 Contate um representante da Microsoft para verificar o horário comercial local.</w:t>
      </w:r>
    </w:p>
    <w:p w:rsidR="00C32009" w:rsidRPr="00C039F8" w:rsidRDefault="000F0960">
      <w:pPr>
        <w:pStyle w:val="ProductList-BodyIndented"/>
        <w:rPr>
          <w:lang w:val="pt-BR"/>
        </w:rPr>
      </w:pPr>
      <w:r w:rsidRPr="00C039F8">
        <w:rPr>
          <w:i/>
          <w:lang w:val="pt-BR"/>
        </w:rPr>
        <w:t>2 A Microsoft pode fazer downgrade do nível de severidade se o Cliente não puder fornecer os recursos ou as respostas adequadas para darmos continuidade aos esforços de resolução do problema.</w:t>
      </w:r>
    </w:p>
    <w:p w:rsidR="00C32009" w:rsidRPr="00C039F8" w:rsidRDefault="00C32009">
      <w:pPr>
        <w:pStyle w:val="ProductList-BodyIndented"/>
        <w:ind w:left="720"/>
        <w:rPr>
          <w:lang w:val="pt-BR"/>
        </w:rPr>
      </w:pPr>
    </w:p>
    <w:p w:rsidR="00C32009" w:rsidRPr="00C039F8" w:rsidRDefault="000F0960">
      <w:pPr>
        <w:pStyle w:val="ProductList-SubClauseHeading"/>
        <w:outlineLvl w:val="3"/>
        <w:rPr>
          <w:lang w:val="pt-BR"/>
        </w:rPr>
      </w:pPr>
      <w:r w:rsidRPr="00C039F8">
        <w:rPr>
          <w:lang w:val="pt-BR"/>
        </w:rPr>
        <w:t>Conversão de Incidentes do Suporte para Solução de Problemas do Software Assurance 24 horas por dia, 7 dias por semana em Serviços de Suporte Premier</w:t>
      </w:r>
    </w:p>
    <w:p w:rsidR="00C32009" w:rsidRPr="00C039F8" w:rsidRDefault="000F0960">
      <w:pPr>
        <w:pStyle w:val="ProductList-BodyIndented"/>
        <w:rPr>
          <w:lang w:val="pt-BR"/>
        </w:rPr>
      </w:pPr>
      <w:r w:rsidRPr="00C039F8">
        <w:rPr>
          <w:lang w:val="pt-BR"/>
        </w:rP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rsidR="00C32009" w:rsidRPr="00C039F8" w:rsidRDefault="00C32009">
      <w:pPr>
        <w:pStyle w:val="ProductList-BodyIndented"/>
        <w:rPr>
          <w:lang w:val="pt-BR"/>
        </w:rPr>
      </w:pPr>
    </w:p>
    <w:p w:rsidR="00C32009" w:rsidRPr="00C039F8" w:rsidRDefault="000F0960">
      <w:pPr>
        <w:pStyle w:val="ProductList-BodyIndented"/>
        <w:rPr>
          <w:lang w:val="pt-BR"/>
        </w:rPr>
      </w:pPr>
      <w:r w:rsidRPr="00C039F8">
        <w:rPr>
          <w:lang w:val="pt-BR"/>
        </w:rP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C32009" w:rsidRPr="00C039F8" w:rsidRDefault="00C32009">
      <w:pPr>
        <w:pStyle w:val="ProductList-BodyIndented"/>
        <w:ind w:left="720"/>
        <w:rPr>
          <w:lang w:val="pt-BR"/>
        </w:rPr>
      </w:pPr>
    </w:p>
    <w:p w:rsidR="00C32009" w:rsidRPr="00C039F8" w:rsidRDefault="000F0960">
      <w:pPr>
        <w:pStyle w:val="ProductList-SubClauseHeading"/>
        <w:outlineLvl w:val="3"/>
        <w:rPr>
          <w:lang w:val="pt-BR"/>
        </w:rPr>
      </w:pPr>
      <w:r w:rsidRPr="00C039F8">
        <w:rPr>
          <w:lang w:val="pt-BR"/>
        </w:rPr>
        <w:t>Provisões Empresariais Adicionais</w:t>
      </w:r>
    </w:p>
    <w:p w:rsidR="00C32009" w:rsidRPr="00C039F8" w:rsidRDefault="000F0960">
      <w:pPr>
        <w:pStyle w:val="ProductList-BodyIndented"/>
        <w:rPr>
          <w:lang w:val="pt-BR"/>
        </w:rPr>
      </w:pPr>
      <w:r w:rsidRPr="00C039F8">
        <w:rPr>
          <w:lang w:val="pt-BR"/>
        </w:rP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rsidR="00C32009" w:rsidRPr="00C039F8" w:rsidRDefault="00C32009">
      <w:pPr>
        <w:pStyle w:val="ProductList-BodyIndented"/>
        <w:rPr>
          <w:lang w:val="pt-BR"/>
        </w:rPr>
      </w:pPr>
    </w:p>
    <w:p w:rsidR="00C32009" w:rsidRPr="00C039F8" w:rsidRDefault="000F0960">
      <w:pPr>
        <w:pStyle w:val="ProductList-BodyIndented"/>
        <w:rPr>
          <w:lang w:val="pt-BR"/>
        </w:rPr>
      </w:pPr>
      <w:r w:rsidRPr="00C039F8">
        <w:rPr>
          <w:lang w:val="pt-BR"/>
        </w:rPr>
        <w:t>A redução de Gastos de SA em decorrência de devoluções e outros ajustes de cobrança, quando permitido, pode resultar na perda de qualificação de Suporte ou de prêmios de incidentes por Telefone durante os períodos de premiação atuais ou futuros.</w:t>
      </w:r>
    </w:p>
    <w:p w:rsidR="00C32009" w:rsidRPr="00C039F8" w:rsidRDefault="00C32009">
      <w:pPr>
        <w:pStyle w:val="ProductList-BodyIndented"/>
        <w:rPr>
          <w:lang w:val="pt-BR"/>
        </w:rPr>
      </w:pPr>
    </w:p>
    <w:p w:rsidR="00C32009" w:rsidRPr="00C039F8" w:rsidRDefault="000F0960">
      <w:pPr>
        <w:pStyle w:val="ProductList-SubClauseHeading"/>
        <w:outlineLvl w:val="3"/>
        <w:rPr>
          <w:lang w:val="pt-BR"/>
        </w:rPr>
      </w:pPr>
      <w:r w:rsidRPr="00C039F8">
        <w:rPr>
          <w:lang w:val="pt-BR"/>
        </w:rPr>
        <w:t>Qualificação de SCE</w:t>
      </w:r>
    </w:p>
    <w:p w:rsidR="00C32009" w:rsidRPr="00C039F8" w:rsidRDefault="000F0960">
      <w:pPr>
        <w:pStyle w:val="ProductList-BodyIndented"/>
        <w:rPr>
          <w:lang w:val="pt-BR"/>
        </w:rPr>
      </w:pPr>
      <w:r w:rsidRPr="00C039F8">
        <w:rPr>
          <w:lang w:val="pt-BR"/>
        </w:rP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C32009" w:rsidRPr="00C039F8" w:rsidRDefault="00C32009">
      <w:pPr>
        <w:pStyle w:val="ProductList-BodyIndented"/>
        <w:rPr>
          <w:lang w:val="pt-BR"/>
        </w:rPr>
      </w:pPr>
    </w:p>
    <w:p w:rsidR="00C32009" w:rsidRPr="00C039F8" w:rsidRDefault="000F0960">
      <w:pPr>
        <w:pStyle w:val="ProductList-BodyIndented"/>
        <w:rPr>
          <w:lang w:val="pt-BR"/>
        </w:rPr>
      </w:pPr>
      <w:r w:rsidRPr="00C039F8">
        <w:rPr>
          <w:lang w:val="pt-BR"/>
        </w:rPr>
        <w:t>Os Produtos da Plataforma Desktop de Aplicativos qualificados são os seguintes:</w:t>
      </w:r>
    </w:p>
    <w:p w:rsidR="00C32009" w:rsidRDefault="000F0960" w:rsidP="000F096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C32009" w:rsidRDefault="000F0960" w:rsidP="000F0960">
      <w:pPr>
        <w:pStyle w:val="ProductList-Bullet"/>
        <w:numPr>
          <w:ilvl w:val="1"/>
          <w:numId w:val="49"/>
        </w:numPr>
      </w:pPr>
      <w:r>
        <w:t>BizTalk Server</w:t>
      </w:r>
      <w:r>
        <w:fldChar w:fldCharType="begin"/>
      </w:r>
      <w:r>
        <w:instrText xml:space="preserve"> XE "BizTalk Server" </w:instrText>
      </w:r>
      <w:r>
        <w:fldChar w:fldCharType="end"/>
      </w:r>
      <w:r>
        <w:t xml:space="preserve"> (Standard, Enterprise e Branch)</w:t>
      </w:r>
    </w:p>
    <w:p w:rsidR="00C32009" w:rsidRDefault="000F0960" w:rsidP="000F0960">
      <w:pPr>
        <w:pStyle w:val="ProductList-Bullet"/>
        <w:numPr>
          <w:ilvl w:val="1"/>
          <w:numId w:val="49"/>
        </w:numPr>
      </w:pPr>
      <w:r>
        <w:t>Office SharePoint Server</w:t>
      </w:r>
      <w:r>
        <w:fldChar w:fldCharType="begin"/>
      </w:r>
      <w:r>
        <w:instrText xml:space="preserve"> XE "SharePoint Server" </w:instrText>
      </w:r>
      <w:r>
        <w:fldChar w:fldCharType="end"/>
      </w:r>
    </w:p>
    <w:p w:rsidR="00C32009" w:rsidRPr="00C039F8" w:rsidRDefault="000F0960">
      <w:pPr>
        <w:pStyle w:val="ProductList-BodyIndented"/>
        <w:rPr>
          <w:lang w:val="pt-BR"/>
        </w:rPr>
      </w:pPr>
      <w:r w:rsidRPr="00C039F8">
        <w:rPr>
          <w:lang w:val="pt-BR"/>
        </w:rPr>
        <w:t>Os produtos qualificados a partir do Componente de Infraestrutura Principal são:</w:t>
      </w:r>
    </w:p>
    <w:p w:rsidR="00C32009" w:rsidRPr="00C039F8" w:rsidRDefault="000F0960" w:rsidP="000F0960">
      <w:pPr>
        <w:pStyle w:val="ProductList-Bullet"/>
        <w:numPr>
          <w:ilvl w:val="1"/>
          <w:numId w:val="50"/>
        </w:numPr>
        <w:rPr>
          <w:lang w:val="pt-BR"/>
        </w:rPr>
      </w:pPr>
      <w:r w:rsidRPr="00C039F8">
        <w:rPr>
          <w:lang w:val="pt-BR"/>
        </w:rPr>
        <w:t>CIS Suite Datacenter</w:t>
      </w:r>
      <w:r>
        <w:fldChar w:fldCharType="begin"/>
      </w:r>
      <w:r w:rsidRPr="00C039F8">
        <w:rPr>
          <w:lang w:val="pt-BR"/>
        </w:rPr>
        <w:instrText xml:space="preserve"> XE "CIS Suite Datacenter" </w:instrText>
      </w:r>
      <w:r>
        <w:fldChar w:fldCharType="end"/>
      </w:r>
      <w:r w:rsidRPr="00C039F8">
        <w:rPr>
          <w:lang w:val="pt-BR"/>
        </w:rPr>
        <w:t xml:space="preserve"> (Windows Server Datacenter</w:t>
      </w:r>
      <w:r>
        <w:fldChar w:fldCharType="begin"/>
      </w:r>
      <w:r w:rsidRPr="00C039F8">
        <w:rPr>
          <w:lang w:val="pt-BR"/>
        </w:rPr>
        <w:instrText xml:space="preserve"> XE "Windows Server Datacenter" </w:instrText>
      </w:r>
      <w:r>
        <w:fldChar w:fldCharType="end"/>
      </w:r>
      <w:r w:rsidRPr="00C039F8">
        <w:rPr>
          <w:lang w:val="pt-BR"/>
        </w:rPr>
        <w:t xml:space="preserve"> e System Center Datacenter</w:t>
      </w:r>
      <w:r>
        <w:fldChar w:fldCharType="begin"/>
      </w:r>
      <w:r w:rsidRPr="00C039F8">
        <w:rPr>
          <w:lang w:val="pt-BR"/>
        </w:rPr>
        <w:instrText xml:space="preserve"> XE "System Center Datacenter" </w:instrText>
      </w:r>
      <w:r>
        <w:fldChar w:fldCharType="end"/>
      </w:r>
      <w:r w:rsidRPr="00C039F8">
        <w:rPr>
          <w:lang w:val="pt-BR"/>
        </w:rPr>
        <w:t>)</w:t>
      </w:r>
    </w:p>
    <w:p w:rsidR="00C32009" w:rsidRDefault="000F0960" w:rsidP="000F096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C32009" w:rsidRDefault="00C32009">
      <w:pPr>
        <w:pStyle w:val="ProductList-BodyIndented"/>
      </w:pPr>
    </w:p>
    <w:p w:rsidR="00C32009" w:rsidRPr="00C039F8" w:rsidRDefault="000F0960">
      <w:pPr>
        <w:pStyle w:val="ProductList-BodyIndented"/>
        <w:rPr>
          <w:lang w:val="pt-BR"/>
        </w:rPr>
      </w:pPr>
      <w:r w:rsidRPr="00C039F8">
        <w:rPr>
          <w:lang w:val="pt-BR"/>
        </w:rP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0"/>
        <w:gridCol w:w="3429"/>
        <w:gridCol w:w="3491"/>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Pr="00C039F8" w:rsidRDefault="000F0960">
            <w:pPr>
              <w:pStyle w:val="ProductList-TableBody"/>
              <w:rPr>
                <w:lang w:val="pt-BR"/>
              </w:rPr>
            </w:pPr>
            <w:r w:rsidRPr="00C039F8">
              <w:rPr>
                <w:color w:val="FFFFFF"/>
                <w:lang w:val="pt-BR"/>
              </w:rPr>
              <w:t>Média de Gasto Mínimo de SA Anual para qualificação ao PRS Ilimitado 24 horas por dia, 7 dias por semana</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250,000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375,000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337,500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412,500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2,062,500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2,000,000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268,750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168,750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30,000,000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300,000,000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2,062,500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437,500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2,500,000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8,750,000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12,500,000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8,250,000</w:t>
            </w:r>
          </w:p>
        </w:tc>
      </w:tr>
    </w:tbl>
    <w:p w:rsidR="00C32009" w:rsidRDefault="00C32009">
      <w:pPr>
        <w:pStyle w:val="ProductList-BodyIndented"/>
        <w:ind w:left="720"/>
      </w:pPr>
    </w:p>
    <w:p w:rsidR="00C32009" w:rsidRPr="00C039F8" w:rsidRDefault="000F0960">
      <w:pPr>
        <w:pStyle w:val="ProductList-BodyIndented"/>
        <w:rPr>
          <w:lang w:val="pt-BR"/>
        </w:rPr>
      </w:pPr>
      <w:r w:rsidRPr="00C039F8">
        <w:rPr>
          <w:lang w:val="pt-BR"/>
        </w:rP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rsidR="00C32009" w:rsidRPr="00C039F8" w:rsidRDefault="00C32009">
      <w:pPr>
        <w:pStyle w:val="ProductList-BodyIndented"/>
        <w:ind w:left="720"/>
        <w:rPr>
          <w:lang w:val="pt-BR"/>
        </w:rPr>
      </w:pPr>
    </w:p>
    <w:p w:rsidR="00C32009" w:rsidRPr="00C039F8" w:rsidRDefault="000F0960">
      <w:pPr>
        <w:pStyle w:val="ProductList-SubClauseHeading"/>
        <w:outlineLvl w:val="3"/>
        <w:rPr>
          <w:lang w:val="pt-BR"/>
        </w:rPr>
      </w:pPr>
      <w:r w:rsidRPr="00C039F8">
        <w:rPr>
          <w:lang w:val="pt-BR"/>
        </w:rPr>
        <w:t>Elegibilidade do Parallel Data Warehouse</w:t>
      </w:r>
    </w:p>
    <w:p w:rsidR="00C32009" w:rsidRPr="00C039F8" w:rsidRDefault="000F0960">
      <w:pPr>
        <w:pStyle w:val="ProductList-BodyIndented"/>
        <w:rPr>
          <w:lang w:val="pt-BR"/>
        </w:rPr>
      </w:pPr>
      <w:r w:rsidRPr="00C039F8">
        <w:rPr>
          <w:lang w:val="pt-BR"/>
        </w:rP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C32009" w:rsidRPr="00C039F8" w:rsidRDefault="00C32009">
      <w:pPr>
        <w:pStyle w:val="ProductList-BodyIndented"/>
        <w:rPr>
          <w:lang w:val="pt-BR"/>
        </w:rPr>
      </w:pPr>
    </w:p>
    <w:p w:rsidR="00C32009" w:rsidRPr="00C039F8" w:rsidRDefault="000F0960">
      <w:pPr>
        <w:pStyle w:val="ProductList-BodyIndented"/>
        <w:rPr>
          <w:lang w:val="pt-BR"/>
        </w:rPr>
      </w:pPr>
      <w:r w:rsidRPr="00C039F8">
        <w:rPr>
          <w:lang w:val="pt-BR"/>
        </w:rP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C32009" w:rsidRPr="00C039F8" w:rsidRDefault="00C32009">
      <w:pPr>
        <w:pStyle w:val="ProductList-BodyIndented"/>
        <w:rPr>
          <w:lang w:val="pt-BR"/>
        </w:rPr>
      </w:pPr>
    </w:p>
    <w:p w:rsidR="00C32009" w:rsidRPr="00C039F8" w:rsidRDefault="000F0960">
      <w:pPr>
        <w:pStyle w:val="ProductList-BodyIndented"/>
        <w:rPr>
          <w:lang w:val="pt-BR"/>
        </w:rPr>
      </w:pPr>
      <w:r w:rsidRPr="00C039F8">
        <w:rPr>
          <w:lang w:val="pt-BR"/>
        </w:rP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Pr="00C039F8" w:rsidRDefault="000F0960">
            <w:pPr>
              <w:pStyle w:val="ProductList-TableBody"/>
              <w:rPr>
                <w:lang w:val="pt-BR"/>
              </w:rPr>
            </w:pPr>
            <w:r w:rsidRPr="00C039F8">
              <w:rPr>
                <w:color w:val="FFFFFF"/>
                <w:lang w:val="pt-BR"/>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Contatos de suporte permitidos</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4</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6</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7</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8</w:t>
            </w:r>
          </w:p>
        </w:tc>
      </w:tr>
    </w:tbl>
    <w:p w:rsidR="00C32009" w:rsidRDefault="00C32009">
      <w:pPr>
        <w:pStyle w:val="ProductList-BodyIndented"/>
      </w:pPr>
    </w:p>
    <w:p w:rsidR="00C32009" w:rsidRPr="00C039F8" w:rsidRDefault="000F0960">
      <w:pPr>
        <w:pStyle w:val="ProductList-BodyIndented"/>
        <w:rPr>
          <w:lang w:val="pt-BR"/>
        </w:rPr>
      </w:pPr>
      <w:r w:rsidRPr="00C039F8">
        <w:rPr>
          <w:lang w:val="pt-BR"/>
        </w:rP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C32009" w:rsidRPr="00C039F8" w:rsidRDefault="000F0960">
      <w:pPr>
        <w:pStyle w:val="ProductList-BodyIndented"/>
        <w:rPr>
          <w:lang w:val="pt-BR"/>
        </w:rPr>
      </w:pPr>
      <w:r w:rsidRPr="00C039F8">
        <w:rPr>
          <w:lang w:val="pt-BR"/>
        </w:rPr>
        <w:t xml:space="preserve">Observação: Os clientes que licenciaram atualmente para o PDW manterão seu benefício conforme detalhado nos </w:t>
      </w:r>
      <w:hyperlink r:id="rId150">
        <w:r w:rsidRPr="00C039F8">
          <w:rPr>
            <w:color w:val="00467F"/>
            <w:u w:val="single"/>
            <w:lang w:val="pt-BR"/>
          </w:rPr>
          <w:t>Termos do Produto de junho de 2016</w:t>
        </w:r>
      </w:hyperlink>
      <w:r w:rsidRPr="00C039F8">
        <w:rPr>
          <w:lang w:val="pt-BR"/>
        </w:rPr>
        <w:t>.</w:t>
      </w:r>
    </w:p>
    <w:p w:rsidR="00C32009" w:rsidRPr="00C039F8" w:rsidRDefault="00C32009">
      <w:pPr>
        <w:pStyle w:val="ProductList-BodyIndented"/>
        <w:rPr>
          <w:lang w:val="pt-BR"/>
        </w:rPr>
      </w:pPr>
    </w:p>
    <w:p w:rsidR="00C32009" w:rsidRPr="00C039F8" w:rsidRDefault="000F0960">
      <w:pPr>
        <w:pStyle w:val="ProductList-ClauseHeading"/>
        <w:outlineLvl w:val="2"/>
        <w:rPr>
          <w:lang w:val="pt-BR"/>
        </w:rPr>
      </w:pPr>
      <w:bookmarkStart w:id="355" w:name="_Sec587"/>
      <w:r w:rsidRPr="00C039F8">
        <w:rPr>
          <w:lang w:val="pt-BR"/>
        </w:rPr>
        <w:t>Disponibilidade de Licenças Step-up</w:t>
      </w:r>
      <w:bookmarkEnd w:id="355"/>
    </w:p>
    <w:p w:rsidR="00C32009" w:rsidRPr="00C039F8" w:rsidRDefault="000F0960">
      <w:pPr>
        <w:pStyle w:val="ProductList-Body"/>
        <w:rPr>
          <w:lang w:val="pt-BR"/>
        </w:rPr>
      </w:pPr>
      <w:r w:rsidRPr="00C039F8">
        <w:rPr>
          <w:lang w:val="pt-BR"/>
        </w:rP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sidRPr="00C039F8">
        <w:rPr>
          <w:u w:val="single"/>
          <w:lang w:val="pt-BR"/>
        </w:rPr>
        <w:t>Step-up</w:t>
      </w:r>
      <w:r w:rsidRPr="00C039F8">
        <w:rPr>
          <w:lang w:val="pt-BR"/>
        </w:rPr>
        <w:t xml:space="preserve"> para Enterprise Edition no site: </w:t>
      </w:r>
      <w:hyperlink r:id="rId151">
        <w:r w:rsidRPr="00C039F8">
          <w:rPr>
            <w:color w:val="00467F"/>
            <w:u w:val="single"/>
            <w:lang w:val="pt-BR"/>
          </w:rPr>
          <w:t>http://www.microsoft.com/licensing</w:t>
        </w:r>
      </w:hyperlink>
    </w:p>
    <w:tbl>
      <w:tblPr>
        <w:tblStyle w:val="PURTable"/>
        <w:tblW w:w="0" w:type="dxa"/>
        <w:tblLook w:val="04A0" w:firstRow="1" w:lastRow="0" w:firstColumn="1" w:lastColumn="0" w:noHBand="0" w:noVBand="1"/>
      </w:tblPr>
      <w:tblGrid>
        <w:gridCol w:w="5343"/>
        <w:gridCol w:w="5447"/>
      </w:tblGrid>
      <w:tr w:rsidR="00C320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Step-up para</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BizTalk Server Standard</w:t>
            </w:r>
            <w:r>
              <w:fldChar w:fldCharType="begin"/>
            </w:r>
            <w:r>
              <w:instrText xml:space="preserve"> XE "BizTalk Server Standard"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BizTalk Server Enterprise</w:t>
            </w:r>
            <w:r>
              <w:fldChar w:fldCharType="begin"/>
            </w:r>
            <w:r>
              <w:instrText xml:space="preserve"> XE "BizTalk Server Enterprise"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BizTalk Server Enterprise</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 Empresarial</w:t>
            </w:r>
            <w:r>
              <w:fldChar w:fldCharType="begin"/>
            </w:r>
            <w:r>
              <w:instrText xml:space="preserve"> XE "CAL Empresarial"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Core Infrastructure Server Suite Datacenter</w:t>
            </w:r>
            <w:r>
              <w:fldChar w:fldCharType="begin"/>
            </w:r>
            <w:r>
              <w:instrText xml:space="preserve"> XE "Core Infrastructure Server Suite Datacenter" </w:instrText>
            </w:r>
            <w:r>
              <w:fldChar w:fldCharType="end"/>
            </w:r>
          </w:p>
        </w:tc>
      </w:tr>
      <w:tr w:rsidR="00C32009" w:rsidRPr="00C039F8">
        <w:tc>
          <w:tcPr>
            <w:tcW w:w="600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Desktop Educacional com Pacote de CALs Empresariais</w:t>
            </w:r>
          </w:p>
        </w:tc>
      </w:tr>
      <w:tr w:rsidR="00C32009" w:rsidRPr="00C039F8">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Desktop School com Pacote de CALs Empresariais</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Exchange Server Enterprise</w:t>
            </w:r>
            <w:r>
              <w:fldChar w:fldCharType="begin"/>
            </w:r>
            <w:r>
              <w:instrText xml:space="preserve"> XE "Exchange Server Enterprise"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Forefront TMG Enterprise</w:t>
            </w:r>
            <w:r>
              <w:fldChar w:fldCharType="begin"/>
            </w:r>
            <w:r>
              <w:instrText xml:space="preserve"> XE "Forefront TMG Enterprise" </w:instrText>
            </w:r>
            <w:r>
              <w:fldChar w:fldCharType="end"/>
            </w:r>
          </w:p>
        </w:tc>
      </w:tr>
      <w:tr w:rsidR="00C32009" w:rsidRPr="00C039F8">
        <w:tc>
          <w:tcPr>
            <w:tcW w:w="600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CAL do Microsoft Dynamics 365 for Team Members nas Instalações</w:t>
            </w:r>
            <w:r>
              <w:fldChar w:fldCharType="begin"/>
            </w:r>
            <w:r w:rsidRPr="00C039F8">
              <w:rPr>
                <w:lang w:val="pt-BR"/>
              </w:rPr>
              <w:instrText xml:space="preserve"> XE "CAL do Microsoft Dynamics 365 for Team Members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CAL do Microsoft Dynamics 365 for Sales nas Instalações</w:t>
            </w:r>
            <w:r>
              <w:fldChar w:fldCharType="begin"/>
            </w:r>
            <w:r w:rsidRPr="00C039F8">
              <w:rPr>
                <w:lang w:val="pt-BR"/>
              </w:rPr>
              <w:instrText xml:space="preserve"> XE "CAL do Microsoft Dynamics 365 for Sales nas Instalações" </w:instrText>
            </w:r>
            <w:r>
              <w:fldChar w:fldCharType="end"/>
            </w:r>
          </w:p>
        </w:tc>
      </w:tr>
      <w:tr w:rsidR="00C32009" w:rsidRPr="00C039F8">
        <w:tc>
          <w:tcPr>
            <w:tcW w:w="600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CAL do Microsoft Dynamics 365 for Customer Service nas Instalações</w:t>
            </w:r>
            <w:r>
              <w:fldChar w:fldCharType="begin"/>
            </w:r>
            <w:r w:rsidRPr="00C039F8">
              <w:rPr>
                <w:lang w:val="pt-BR"/>
              </w:rPr>
              <w:instrText xml:space="preserve"> XE "CAL do Microsoft Dynamics 365 for Customer Service nas Instalações" </w:instrText>
            </w:r>
            <w:r>
              <w:fldChar w:fldCharType="end"/>
            </w:r>
          </w:p>
        </w:tc>
      </w:tr>
      <w:tr w:rsidR="00C32009" w:rsidRPr="00C039F8">
        <w:tc>
          <w:tcPr>
            <w:tcW w:w="600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CAL do Microsoft Dynamics 365 for Operations Activity nas Instalações</w:t>
            </w:r>
            <w:r>
              <w:fldChar w:fldCharType="begin"/>
            </w:r>
            <w:r w:rsidRPr="00C039F8">
              <w:rPr>
                <w:lang w:val="pt-BR"/>
              </w:rPr>
              <w:instrText xml:space="preserve"> XE "CAL do Microsoft Dynamics 365 for Operations Activity nas Instalações" </w:instrText>
            </w:r>
            <w:r>
              <w:fldChar w:fldCharType="end"/>
            </w:r>
          </w:p>
        </w:tc>
      </w:tr>
      <w:tr w:rsidR="00C32009" w:rsidRPr="00C039F8">
        <w:tc>
          <w:tcPr>
            <w:tcW w:w="600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CAL do Microsoft Dynamics 365 for Operations Activity nas Instalações</w:t>
            </w:r>
          </w:p>
        </w:tc>
        <w:tc>
          <w:tcPr>
            <w:tcW w:w="612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CAL do Microsoft Dynamics 365 for Operations nas Instalações</w:t>
            </w:r>
            <w:r>
              <w:fldChar w:fldCharType="begin"/>
            </w:r>
            <w:r w:rsidRPr="00C039F8">
              <w:rPr>
                <w:lang w:val="pt-BR"/>
              </w:rPr>
              <w:instrText xml:space="preserve"> XE "CAL do Microsoft Dynamics 365 for Operations nas Instalações"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Professional Plus</w:t>
            </w:r>
            <w:r>
              <w:fldChar w:fldCharType="begin"/>
            </w:r>
            <w:r>
              <w:instrText xml:space="preserve"> XE "Office Professional Plus"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Desktop Empresarial</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Project Professional</w:t>
            </w:r>
            <w:r>
              <w:fldChar w:fldCharType="begin"/>
            </w:r>
            <w:r>
              <w:instrText xml:space="preserve"> XE "Project Professional"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SQL Server Enterprise Core</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SQL Server Business Intelligence</w:t>
            </w:r>
            <w:r>
              <w:fldChar w:fldCharType="begin"/>
            </w:r>
            <w:r>
              <w:instrText xml:space="preserve"> XE "SQL Server Business Intelligence"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Datacenter</w:t>
            </w:r>
            <w:r>
              <w:fldChar w:fldCharType="begin"/>
            </w:r>
            <w:r>
              <w:instrText xml:space="preserve"> XE "System Center Datacenter"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Visio Professional</w:t>
            </w:r>
            <w:r>
              <w:fldChar w:fldCharType="begin"/>
            </w:r>
            <w:r>
              <w:instrText xml:space="preserve"> XE "Visio Professional"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Assinatura do Visual Studio Professional</w:t>
            </w:r>
            <w:r>
              <w:fldChar w:fldCharType="begin"/>
            </w:r>
            <w:r w:rsidRPr="00C039F8">
              <w:rPr>
                <w:lang w:val="pt-BR"/>
              </w:rP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Enterprise Subscription do Visual Studio</w:t>
            </w:r>
            <w:r>
              <w:fldChar w:fldCharType="begin"/>
            </w:r>
            <w:r>
              <w:instrText xml:space="preserve"> XE "Enterprise Subscription do Visual Studio"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Assinatura do Visual Studio Test Professional</w:t>
            </w:r>
            <w:r>
              <w:fldChar w:fldCharType="begin"/>
            </w:r>
            <w:r w:rsidRPr="00C039F8">
              <w:rPr>
                <w:lang w:val="pt-BR"/>
              </w:rP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Enterprise Subscription do Visual Studio</w:t>
            </w:r>
            <w:r>
              <w:fldChar w:fldCharType="begin"/>
            </w:r>
            <w:r>
              <w:instrText xml:space="preserve"> XE "Enterprise Subscription do Visual Studio"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Server Datacenter</w:t>
            </w:r>
            <w:r>
              <w:fldChar w:fldCharType="begin"/>
            </w:r>
            <w:r>
              <w:instrText xml:space="preserve"> XE "Windows Server Datacenter" </w:instrText>
            </w:r>
            <w:r>
              <w:fldChar w:fldCharType="end"/>
            </w:r>
          </w:p>
        </w:tc>
      </w:tr>
    </w:tbl>
    <w:p w:rsidR="00C32009" w:rsidRDefault="00C32009">
      <w:pPr>
        <w:pStyle w:val="ProductList-Body"/>
      </w:pPr>
    </w:p>
    <w:p w:rsidR="00C32009" w:rsidRPr="00C039F8" w:rsidRDefault="000F0960">
      <w:pPr>
        <w:pStyle w:val="ProductList-ClauseHeading"/>
        <w:outlineLvl w:val="2"/>
        <w:rPr>
          <w:lang w:val="pt-BR"/>
        </w:rPr>
      </w:pPr>
      <w:bookmarkStart w:id="356" w:name="_Sec588"/>
      <w:r w:rsidRPr="00C039F8">
        <w:rPr>
          <w:lang w:val="pt-BR"/>
        </w:rPr>
        <w:t>Servidores – Direitos de Recuperação de Desastres</w:t>
      </w:r>
      <w:bookmarkEnd w:id="356"/>
    </w:p>
    <w:p w:rsidR="00C32009" w:rsidRPr="00C039F8" w:rsidRDefault="000F0960">
      <w:pPr>
        <w:pStyle w:val="ProductList-Body"/>
        <w:rPr>
          <w:lang w:val="pt-BR"/>
        </w:rPr>
      </w:pPr>
      <w:r w:rsidRPr="00C039F8">
        <w:rPr>
          <w:lang w:val="pt-BR"/>
        </w:rPr>
        <w:t xml:space="preserve">Para cada </w:t>
      </w:r>
      <w:r>
        <w:fldChar w:fldCharType="begin"/>
      </w:r>
      <w:r w:rsidRPr="00C039F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C039F8">
        <w:rPr>
          <w:color w:val="0563C1"/>
          <w:lang w:val="pt-BR"/>
        </w:rPr>
        <w:t>Instância</w:t>
      </w:r>
      <w:r>
        <w:fldChar w:fldCharType="end"/>
      </w:r>
      <w:r w:rsidRPr="00C039F8">
        <w:rPr>
          <w:lang w:val="pt-BR"/>
        </w:rPr>
        <w:t xml:space="preserve"> do software para servidores qualificado que o Cliente executar em um </w:t>
      </w:r>
      <w:r>
        <w:fldChar w:fldCharType="begin"/>
      </w:r>
      <w:r w:rsidRPr="00C039F8">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C039F8">
        <w:rPr>
          <w:color w:val="0563C1"/>
          <w:lang w:val="pt-BR"/>
        </w:rPr>
        <w:t>OSE Físico</w:t>
      </w:r>
      <w:r>
        <w:fldChar w:fldCharType="end"/>
      </w:r>
      <w:r w:rsidRPr="00C039F8">
        <w:rPr>
          <w:lang w:val="pt-BR"/>
        </w:rPr>
        <w:t xml:space="preserve"> ou </w:t>
      </w:r>
      <w:r>
        <w:fldChar w:fldCharType="begin"/>
      </w:r>
      <w:r w:rsidRPr="00C039F8">
        <w:rPr>
          <w:lang w:val="pt-BR"/>
        </w:rPr>
        <w:instrText xml:space="preserve"> AutoTextList   \s NoStyle \t "OSE Virtual significa um OSE que é configurado para ser executado em um sistema de hardware virtual" </w:instrText>
      </w:r>
      <w:r>
        <w:fldChar w:fldCharType="separate"/>
      </w:r>
      <w:r w:rsidRPr="00C039F8">
        <w:rPr>
          <w:color w:val="0563C1"/>
          <w:lang w:val="pt-BR"/>
        </w:rPr>
        <w:t>OSE Virtual</w:t>
      </w:r>
      <w:r>
        <w:fldChar w:fldCharType="end"/>
      </w:r>
      <w:r w:rsidRPr="00C039F8">
        <w:rPr>
          <w:lang w:val="pt-BR"/>
        </w:rPr>
        <w:t xml:space="preserve"> em um </w:t>
      </w:r>
      <w:r>
        <w:fldChar w:fldCharType="begin"/>
      </w:r>
      <w:r w:rsidRPr="00C039F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C039F8">
        <w:rPr>
          <w:color w:val="0563C1"/>
          <w:lang w:val="pt-BR"/>
        </w:rPr>
        <w:t>Servidor Licenciado</w:t>
      </w:r>
      <w:r>
        <w:fldChar w:fldCharType="end"/>
      </w:r>
      <w:r w:rsidRPr="00C039F8">
        <w:rPr>
          <w:lang w:val="pt-BR"/>
        </w:rPr>
        <w:t xml:space="preserve">, ele poderá executar temporariamente uma </w:t>
      </w:r>
      <w:r>
        <w:fldChar w:fldCharType="begin"/>
      </w:r>
      <w:r w:rsidRPr="00C039F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C039F8">
        <w:rPr>
          <w:color w:val="0563C1"/>
          <w:lang w:val="pt-BR"/>
        </w:rPr>
        <w:t>Instância</w:t>
      </w:r>
      <w:r>
        <w:fldChar w:fldCharType="end"/>
      </w:r>
      <w:r w:rsidRPr="00C039F8">
        <w:rPr>
          <w:lang w:val="pt-BR"/>
        </w:rPr>
        <w:t xml:space="preserve"> de backup em um </w:t>
      </w:r>
      <w:r>
        <w:fldChar w:fldCharType="begin"/>
      </w:r>
      <w:r w:rsidRPr="00C039F8">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C039F8">
        <w:rPr>
          <w:color w:val="0563C1"/>
          <w:lang w:val="pt-BR"/>
        </w:rPr>
        <w:t>OSE Físico</w:t>
      </w:r>
      <w:r>
        <w:fldChar w:fldCharType="end"/>
      </w:r>
      <w:r w:rsidRPr="00C039F8">
        <w:rPr>
          <w:lang w:val="pt-BR"/>
        </w:rPr>
        <w:t xml:space="preserve"> ou </w:t>
      </w:r>
      <w:r>
        <w:fldChar w:fldCharType="begin"/>
      </w:r>
      <w:r w:rsidRPr="00C039F8">
        <w:rPr>
          <w:lang w:val="pt-BR"/>
        </w:rPr>
        <w:instrText xml:space="preserve"> AutoTextList   \s NoStyle \t "OSE Virtual significa um OSE que é configurado para ser executado em um sistema de hardware virtual" </w:instrText>
      </w:r>
      <w:r>
        <w:fldChar w:fldCharType="separate"/>
      </w:r>
      <w:r w:rsidRPr="00C039F8">
        <w:rPr>
          <w:color w:val="0563C1"/>
          <w:lang w:val="pt-BR"/>
        </w:rPr>
        <w:t>OSE Virtual</w:t>
      </w:r>
      <w:r>
        <w:fldChar w:fldCharType="end"/>
      </w:r>
      <w:r w:rsidRPr="00C039F8">
        <w:rPr>
          <w:lang w:val="pt-BR"/>
        </w:rPr>
        <w:t xml:space="preserve"> em um dos seus </w:t>
      </w:r>
      <w:r>
        <w:fldChar w:fldCharType="begin"/>
      </w:r>
      <w:r w:rsidRPr="00C039F8">
        <w:rPr>
          <w:lang w:val="pt-BR"/>
        </w:rPr>
        <w:instrText xml:space="preserve"> AutoTextList   \s NoStyle \t "Servidor significa um sistema de hardware físico capaz de executar o software para servidor." </w:instrText>
      </w:r>
      <w:r>
        <w:fldChar w:fldCharType="separate"/>
      </w:r>
      <w:r w:rsidRPr="00C039F8">
        <w:rPr>
          <w:color w:val="0563C1"/>
          <w:lang w:val="pt-BR"/>
        </w:rPr>
        <w:t>Servidores</w:t>
      </w:r>
      <w:r>
        <w:fldChar w:fldCharType="end"/>
      </w:r>
      <w:r w:rsidRPr="00C039F8">
        <w:rPr>
          <w:lang w:val="pt-BR"/>
        </w:rPr>
        <w:t xml:space="preserve"> dedicados à recuperação de desastres ou para </w:t>
      </w:r>
      <w:r>
        <w:fldChar w:fldCharType="begin"/>
      </w:r>
      <w:r w:rsidRPr="00C039F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C039F8">
        <w:rPr>
          <w:color w:val="0563C1"/>
          <w:lang w:val="pt-BR"/>
        </w:rPr>
        <w:t>Instâncias</w:t>
      </w:r>
      <w:r>
        <w:fldChar w:fldCharType="end"/>
      </w:r>
      <w:r w:rsidRPr="00C039F8">
        <w:rPr>
          <w:lang w:val="pt-BR"/>
        </w:rPr>
        <w:t xml:space="preserve"> de softwares qualificados que não sejam o Windows Server</w:t>
      </w:r>
      <w:r>
        <w:fldChar w:fldCharType="begin"/>
      </w:r>
      <w:r w:rsidRPr="00C039F8">
        <w:rPr>
          <w:lang w:val="pt-BR"/>
        </w:rPr>
        <w:instrText xml:space="preserve"> XE "Windows Server" </w:instrText>
      </w:r>
      <w:r>
        <w:fldChar w:fldCharType="end"/>
      </w:r>
      <w:r w:rsidRPr="00C039F8">
        <w:rPr>
          <w:lang w:val="pt-BR"/>
        </w:rPr>
        <w:t>, nos Serviços do Microsoft Azure</w:t>
      </w:r>
      <w:r>
        <w:fldChar w:fldCharType="begin"/>
      </w:r>
      <w:r w:rsidRPr="00C039F8">
        <w:rPr>
          <w:lang w:val="pt-BR"/>
        </w:rPr>
        <w:instrText xml:space="preserve"> XE "Serviços do Microsoft Azure" </w:instrText>
      </w:r>
      <w:r>
        <w:fldChar w:fldCharType="end"/>
      </w:r>
      <w:r w:rsidRPr="00C039F8">
        <w:rPr>
          <w:lang w:val="pt-BR"/>
        </w:rPr>
        <w:t xml:space="preserve">, desde que a </w:t>
      </w:r>
      <w:r>
        <w:fldChar w:fldCharType="begin"/>
      </w:r>
      <w:r w:rsidRPr="00C039F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C039F8">
        <w:rPr>
          <w:color w:val="0563C1"/>
          <w:lang w:val="pt-BR"/>
        </w:rPr>
        <w:t>Instância</w:t>
      </w:r>
      <w:r>
        <w:fldChar w:fldCharType="end"/>
      </w:r>
      <w:r w:rsidRPr="00C039F8">
        <w:rPr>
          <w:lang w:val="pt-BR"/>
        </w:rPr>
        <w:t xml:space="preserve"> de backup seja gerenciada pela Recuperação do Site do Azure</w:t>
      </w:r>
      <w:r>
        <w:fldChar w:fldCharType="begin"/>
      </w:r>
      <w:r w:rsidRPr="00C039F8">
        <w:rPr>
          <w:lang w:val="pt-BR"/>
        </w:rPr>
        <w:instrText xml:space="preserve"> XE "Recuperação do Site do Azure" </w:instrText>
      </w:r>
      <w:r>
        <w:fldChar w:fldCharType="end"/>
      </w:r>
      <w:r w:rsidRPr="00C039F8">
        <w:rPr>
          <w:lang w:val="pt-BR"/>
        </w:rPr>
        <w:t xml:space="preserve"> para o Azure. Os </w:t>
      </w:r>
      <w:r>
        <w:fldChar w:fldCharType="begin"/>
      </w:r>
      <w:r w:rsidRPr="00C039F8">
        <w:rPr>
          <w:lang w:val="pt-BR"/>
        </w:rPr>
        <w:instrText xml:space="preserve"> AutoTextList   \s NoStyle \t "Termos de Licença: termos e condições que regem a implementação e o uso de um Produto." </w:instrText>
      </w:r>
      <w:r>
        <w:fldChar w:fldCharType="separate"/>
      </w:r>
      <w:r w:rsidRPr="00C039F8">
        <w:rPr>
          <w:color w:val="0563C1"/>
          <w:lang w:val="pt-BR"/>
        </w:rPr>
        <w:t>Termos de Licença</w:t>
      </w:r>
      <w:r>
        <w:fldChar w:fldCharType="end"/>
      </w:r>
      <w:r w:rsidRPr="00C039F8">
        <w:rPr>
          <w:lang w:val="pt-BR"/>
        </w:rPr>
        <w:t xml:space="preserve"> do software e as seguintes limitações se aplicarão ao uso que o Cliente faz da </w:t>
      </w:r>
      <w:r>
        <w:fldChar w:fldCharType="begin"/>
      </w:r>
      <w:r w:rsidRPr="00C039F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C039F8">
        <w:rPr>
          <w:color w:val="0563C1"/>
          <w:lang w:val="pt-BR"/>
        </w:rPr>
        <w:t>Instância</w:t>
      </w:r>
      <w:r>
        <w:fldChar w:fldCharType="end"/>
      </w:r>
      <w:r w:rsidRPr="00C039F8">
        <w:rPr>
          <w:lang w:val="pt-BR"/>
        </w:rPr>
        <w:t xml:space="preserve"> de backup.</w:t>
      </w:r>
    </w:p>
    <w:p w:rsidR="00C32009" w:rsidRPr="00C039F8" w:rsidRDefault="00C32009">
      <w:pPr>
        <w:pStyle w:val="ProductList-Body"/>
        <w:rPr>
          <w:lang w:val="pt-BR"/>
        </w:rPr>
      </w:pPr>
    </w:p>
    <w:p w:rsidR="00C32009" w:rsidRPr="00C039F8" w:rsidRDefault="000F0960">
      <w:pPr>
        <w:pStyle w:val="ProductList-SubSubClauseHeading"/>
        <w:outlineLvl w:val="4"/>
        <w:rPr>
          <w:lang w:val="pt-BR"/>
        </w:rPr>
      </w:pPr>
      <w:r w:rsidRPr="00C039F8">
        <w:rPr>
          <w:lang w:val="pt-BR"/>
        </w:rPr>
        <w:t>Uso Permitido de Instâncias de Backup.</w:t>
      </w:r>
    </w:p>
    <w:p w:rsidR="00C32009" w:rsidRPr="00C039F8" w:rsidRDefault="000F0960">
      <w:pPr>
        <w:pStyle w:val="ProductList-BodyIndented2"/>
        <w:rPr>
          <w:lang w:val="pt-BR"/>
        </w:rPr>
      </w:pPr>
      <w:r w:rsidRPr="00C039F8">
        <w:rPr>
          <w:lang w:val="pt-BR"/>
        </w:rPr>
        <w:t xml:space="preserve">A </w:t>
      </w:r>
      <w:r>
        <w:fldChar w:fldCharType="begin"/>
      </w:r>
      <w:r w:rsidRPr="00C039F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C039F8">
        <w:rPr>
          <w:color w:val="0563C1"/>
          <w:lang w:val="pt-BR"/>
        </w:rPr>
        <w:t>Instância</w:t>
      </w:r>
      <w:r>
        <w:fldChar w:fldCharType="end"/>
      </w:r>
      <w:r w:rsidRPr="00C039F8">
        <w:rPr>
          <w:lang w:val="pt-BR"/>
        </w:rPr>
        <w:t xml:space="preserve"> de backup pode ser executada somente durante os seguintes períodos de exceção:</w:t>
      </w:r>
    </w:p>
    <w:p w:rsidR="00C32009" w:rsidRPr="00C039F8" w:rsidRDefault="000F0960" w:rsidP="000F0960">
      <w:pPr>
        <w:pStyle w:val="ProductList-Bullet"/>
        <w:numPr>
          <w:ilvl w:val="2"/>
          <w:numId w:val="51"/>
        </w:numPr>
        <w:rPr>
          <w:lang w:val="pt-BR"/>
        </w:rPr>
      </w:pPr>
      <w:r w:rsidRPr="00C039F8">
        <w:rPr>
          <w:lang w:val="pt-BR"/>
        </w:rPr>
        <w:t xml:space="preserve">Por períodos breves de testes de recuperação de desastres em uma semana a cada 90 dias; </w:t>
      </w:r>
    </w:p>
    <w:p w:rsidR="00C32009" w:rsidRPr="00C039F8" w:rsidRDefault="000F0960" w:rsidP="000F0960">
      <w:pPr>
        <w:pStyle w:val="ProductList-Bullet"/>
        <w:numPr>
          <w:ilvl w:val="2"/>
          <w:numId w:val="51"/>
        </w:numPr>
        <w:rPr>
          <w:lang w:val="pt-BR"/>
        </w:rPr>
      </w:pPr>
      <w:r w:rsidRPr="00C039F8">
        <w:rPr>
          <w:lang w:val="pt-BR"/>
        </w:rPr>
        <w:t xml:space="preserve">Durante um desastre, enquanto o </w:t>
      </w:r>
      <w:r>
        <w:fldChar w:fldCharType="begin"/>
      </w:r>
      <w:r w:rsidRPr="00C039F8">
        <w:rPr>
          <w:lang w:val="pt-BR"/>
        </w:rPr>
        <w:instrText xml:space="preserve"> AutoTextList   \s NoStyle \t "Servidor significa um sistema de hardware físico capaz de executar o software para servidor." </w:instrText>
      </w:r>
      <w:r>
        <w:fldChar w:fldCharType="separate"/>
      </w:r>
      <w:r w:rsidRPr="00C039F8">
        <w:rPr>
          <w:color w:val="0563C1"/>
          <w:lang w:val="pt-BR"/>
        </w:rPr>
        <w:t>Servidor</w:t>
      </w:r>
      <w:r>
        <w:fldChar w:fldCharType="end"/>
      </w:r>
      <w:r w:rsidRPr="00C039F8">
        <w:rPr>
          <w:lang w:val="pt-BR"/>
        </w:rPr>
        <w:t xml:space="preserve"> de produção que está sendo recuperado estiver inativo e </w:t>
      </w:r>
    </w:p>
    <w:p w:rsidR="00C32009" w:rsidRPr="00C039F8" w:rsidRDefault="000F0960" w:rsidP="000F0960">
      <w:pPr>
        <w:pStyle w:val="ProductList-Bullet"/>
        <w:numPr>
          <w:ilvl w:val="2"/>
          <w:numId w:val="51"/>
        </w:numPr>
        <w:rPr>
          <w:lang w:val="pt-BR"/>
        </w:rPr>
      </w:pPr>
      <w:r w:rsidRPr="00C039F8">
        <w:rPr>
          <w:lang w:val="pt-BR"/>
        </w:rPr>
        <w:t xml:space="preserve">Durante um desastre, por um breve período, para auxiliar na transferência entre o servidor de produção primária e o </w:t>
      </w:r>
      <w:r>
        <w:fldChar w:fldCharType="begin"/>
      </w:r>
      <w:r w:rsidRPr="00C039F8">
        <w:rPr>
          <w:lang w:val="pt-BR"/>
        </w:rPr>
        <w:instrText xml:space="preserve"> AutoTextList   \s NoStyle \t "Servidor significa um sistema de hardware físico capaz de executar o software para servidor." </w:instrText>
      </w:r>
      <w:r>
        <w:fldChar w:fldCharType="separate"/>
      </w:r>
      <w:r w:rsidRPr="00C039F8">
        <w:rPr>
          <w:color w:val="0563C1"/>
          <w:lang w:val="pt-BR"/>
        </w:rPr>
        <w:t>Servidor</w:t>
      </w:r>
      <w:r>
        <w:fldChar w:fldCharType="end"/>
      </w:r>
      <w:r w:rsidRPr="00C039F8">
        <w:rPr>
          <w:lang w:val="pt-BR"/>
        </w:rPr>
        <w:t xml:space="preserve"> de recuperação de desastres.</w:t>
      </w:r>
    </w:p>
    <w:p w:rsidR="00C32009" w:rsidRPr="00C039F8" w:rsidRDefault="00C32009">
      <w:pPr>
        <w:pStyle w:val="ProductList-BodyIndented2"/>
        <w:rPr>
          <w:lang w:val="pt-BR"/>
        </w:rPr>
      </w:pPr>
    </w:p>
    <w:p w:rsidR="00C32009" w:rsidRPr="00C039F8" w:rsidRDefault="000F0960">
      <w:pPr>
        <w:pStyle w:val="ProductList-SubSubClauseHeading"/>
        <w:outlineLvl w:val="4"/>
        <w:rPr>
          <w:lang w:val="pt-BR"/>
        </w:rPr>
      </w:pPr>
      <w:r w:rsidRPr="00C039F8">
        <w:rPr>
          <w:lang w:val="pt-BR"/>
        </w:rPr>
        <w:t>Usando o Benefício Híbrido do Azure para Recuperação de Desastres</w:t>
      </w:r>
    </w:p>
    <w:p w:rsidR="00C32009" w:rsidRPr="00C039F8" w:rsidRDefault="000F0960">
      <w:pPr>
        <w:pStyle w:val="ProductList-BodyIndented2"/>
        <w:rPr>
          <w:lang w:val="pt-BR"/>
        </w:rPr>
      </w:pPr>
      <w:r w:rsidRPr="00C039F8">
        <w:rPr>
          <w:lang w:val="pt-BR"/>
        </w:rP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rsidR="00C32009" w:rsidRPr="00C039F8" w:rsidRDefault="00C32009">
      <w:pPr>
        <w:pStyle w:val="ProductList-BodyIndented2"/>
        <w:rPr>
          <w:lang w:val="pt-BR"/>
        </w:rPr>
      </w:pPr>
    </w:p>
    <w:p w:rsidR="00C32009" w:rsidRPr="00C039F8" w:rsidRDefault="000F0960">
      <w:pPr>
        <w:pStyle w:val="ProductList-SubSubClauseHeading"/>
        <w:outlineLvl w:val="4"/>
        <w:rPr>
          <w:lang w:val="pt-BR"/>
        </w:rPr>
      </w:pPr>
      <w:r w:rsidRPr="00C039F8">
        <w:rPr>
          <w:lang w:val="pt-BR"/>
        </w:rPr>
        <w:t>Requisitos referentes ao Uso de Recuperação de Desastres</w:t>
      </w:r>
    </w:p>
    <w:p w:rsidR="00C32009" w:rsidRPr="00C039F8" w:rsidRDefault="000F0960">
      <w:pPr>
        <w:pStyle w:val="ProductList-BodyIndented2"/>
        <w:rPr>
          <w:lang w:val="pt-BR"/>
        </w:rPr>
      </w:pPr>
      <w:r w:rsidRPr="00C039F8">
        <w:rPr>
          <w:lang w:val="pt-BR"/>
        </w:rPr>
        <w:t>Para usar o software sob direitos de recuperação de desastres, o Cliente deverá cumprir os seguintes termos:</w:t>
      </w:r>
    </w:p>
    <w:p w:rsidR="00C32009" w:rsidRPr="00C039F8" w:rsidRDefault="000F0960" w:rsidP="000F0960">
      <w:pPr>
        <w:pStyle w:val="ProductList-Bullet"/>
        <w:numPr>
          <w:ilvl w:val="2"/>
          <w:numId w:val="52"/>
        </w:numPr>
        <w:rPr>
          <w:lang w:val="pt-BR"/>
        </w:rPr>
      </w:pPr>
      <w:r w:rsidRPr="00C039F8">
        <w:rPr>
          <w:lang w:val="pt-BR"/>
        </w:rPr>
        <w:t xml:space="preserve">O </w:t>
      </w:r>
      <w:r>
        <w:fldChar w:fldCharType="begin"/>
      </w:r>
      <w:r w:rsidRPr="00C039F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C039F8">
        <w:rPr>
          <w:color w:val="0563C1"/>
          <w:lang w:val="pt-BR"/>
        </w:rPr>
        <w:t>OSE</w:t>
      </w:r>
      <w:r>
        <w:fldChar w:fldCharType="end"/>
      </w:r>
      <w:r w:rsidRPr="00C039F8">
        <w:rPr>
          <w:lang w:val="pt-BR"/>
        </w:rPr>
        <w:t xml:space="preserve"> no </w:t>
      </w:r>
      <w:r>
        <w:fldChar w:fldCharType="begin"/>
      </w:r>
      <w:r w:rsidRPr="00C039F8">
        <w:rPr>
          <w:lang w:val="pt-BR"/>
        </w:rPr>
        <w:instrText xml:space="preserve"> AutoTextList   \s NoStyle \t "Servidor significa um sistema de hardware físico capaz de executar o software para servidor." </w:instrText>
      </w:r>
      <w:r>
        <w:fldChar w:fldCharType="separate"/>
      </w:r>
      <w:r w:rsidRPr="00C039F8">
        <w:rPr>
          <w:color w:val="0563C1"/>
          <w:lang w:val="pt-BR"/>
        </w:rPr>
        <w:t>Servidor</w:t>
      </w:r>
      <w:r>
        <w:fldChar w:fldCharType="end"/>
      </w:r>
      <w:r w:rsidRPr="00C039F8">
        <w:rPr>
          <w:lang w:val="pt-BR"/>
        </w:rPr>
        <w:t xml:space="preserve"> de recuperação de desastres não deve ser executado em nenhum outro momento, exceto nos citados anteriormente.</w:t>
      </w:r>
    </w:p>
    <w:p w:rsidR="00C32009" w:rsidRPr="00C039F8" w:rsidRDefault="000F0960" w:rsidP="000F0960">
      <w:pPr>
        <w:pStyle w:val="ProductList-Bullet"/>
        <w:numPr>
          <w:ilvl w:val="2"/>
          <w:numId w:val="52"/>
        </w:numPr>
        <w:rPr>
          <w:lang w:val="pt-BR"/>
        </w:rPr>
      </w:pPr>
      <w:r w:rsidRPr="00C039F8">
        <w:rPr>
          <w:lang w:val="pt-BR"/>
        </w:rPr>
        <w:t xml:space="preserve">O </w:t>
      </w:r>
      <w:r>
        <w:fldChar w:fldCharType="begin"/>
      </w:r>
      <w:r w:rsidRPr="00C039F8">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C039F8">
        <w:rPr>
          <w:color w:val="0563C1"/>
          <w:lang w:val="pt-BR"/>
        </w:rPr>
        <w:t>OSE</w:t>
      </w:r>
      <w:r>
        <w:fldChar w:fldCharType="end"/>
      </w:r>
      <w:r w:rsidRPr="00C039F8">
        <w:rPr>
          <w:lang w:val="pt-BR"/>
        </w:rPr>
        <w:t xml:space="preserve"> no </w:t>
      </w:r>
      <w:r>
        <w:fldChar w:fldCharType="begin"/>
      </w:r>
      <w:r w:rsidRPr="00C039F8">
        <w:rPr>
          <w:lang w:val="pt-BR"/>
        </w:rPr>
        <w:instrText xml:space="preserve"> AutoTextList   \s NoStyle \t "Servidor significa um sistema de hardware físico capaz de executar o software para servidor." </w:instrText>
      </w:r>
      <w:r>
        <w:fldChar w:fldCharType="separate"/>
      </w:r>
      <w:r w:rsidRPr="00C039F8">
        <w:rPr>
          <w:color w:val="0563C1"/>
          <w:lang w:val="pt-BR"/>
        </w:rPr>
        <w:t>Servidor</w:t>
      </w:r>
      <w:r>
        <w:fldChar w:fldCharType="end"/>
      </w:r>
      <w:r w:rsidRPr="00C039F8">
        <w:rPr>
          <w:lang w:val="pt-BR"/>
        </w:rPr>
        <w:t xml:space="preserve"> de recuperação de desastres pode não estar no mesmo cluster que o </w:t>
      </w:r>
      <w:r>
        <w:fldChar w:fldCharType="begin"/>
      </w:r>
      <w:r w:rsidRPr="00C039F8">
        <w:rPr>
          <w:lang w:val="pt-BR"/>
        </w:rPr>
        <w:instrText xml:space="preserve"> AutoTextList   \s NoStyle \t "Servidor significa um sistema de hardware físico capaz de executar o software para servidor." </w:instrText>
      </w:r>
      <w:r>
        <w:fldChar w:fldCharType="separate"/>
      </w:r>
      <w:r w:rsidRPr="00C039F8">
        <w:rPr>
          <w:color w:val="0563C1"/>
          <w:lang w:val="pt-BR"/>
        </w:rPr>
        <w:t>Servidor</w:t>
      </w:r>
      <w:r>
        <w:fldChar w:fldCharType="end"/>
      </w:r>
      <w:r w:rsidRPr="00C039F8">
        <w:rPr>
          <w:lang w:val="pt-BR"/>
        </w:rPr>
        <w:t xml:space="preserve"> de produção.</w:t>
      </w:r>
    </w:p>
    <w:p w:rsidR="00C32009" w:rsidRPr="00C039F8" w:rsidRDefault="000F0960" w:rsidP="000F0960">
      <w:pPr>
        <w:pStyle w:val="ProductList-Bullet"/>
        <w:numPr>
          <w:ilvl w:val="2"/>
          <w:numId w:val="52"/>
        </w:numPr>
        <w:rPr>
          <w:lang w:val="pt-BR"/>
        </w:rPr>
      </w:pPr>
      <w:r w:rsidRPr="00C039F8">
        <w:rPr>
          <w:lang w:val="pt-BR"/>
        </w:rPr>
        <w:t xml:space="preserve">O uso da </w:t>
      </w:r>
      <w:r>
        <w:fldChar w:fldCharType="begin"/>
      </w:r>
      <w:r w:rsidRPr="00C039F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C039F8">
        <w:rPr>
          <w:color w:val="0563C1"/>
          <w:lang w:val="pt-BR"/>
        </w:rPr>
        <w:t>Instância</w:t>
      </w:r>
      <w:r>
        <w:fldChar w:fldCharType="end"/>
      </w:r>
      <w:r w:rsidRPr="00C039F8">
        <w:rPr>
          <w:lang w:val="pt-BR"/>
        </w:rPr>
        <w:t xml:space="preserve"> de backup do software deve cumprir os </w:t>
      </w:r>
      <w:r>
        <w:fldChar w:fldCharType="begin"/>
      </w:r>
      <w:r w:rsidRPr="00C039F8">
        <w:rPr>
          <w:lang w:val="pt-BR"/>
        </w:rPr>
        <w:instrText xml:space="preserve"> AutoTextList   \s NoStyle \t "Termos de Licença: termos e condições que regem a implementação e o uso de um Produto." </w:instrText>
      </w:r>
      <w:r>
        <w:fldChar w:fldCharType="separate"/>
      </w:r>
      <w:r w:rsidRPr="00C039F8">
        <w:rPr>
          <w:color w:val="0563C1"/>
          <w:lang w:val="pt-BR"/>
        </w:rPr>
        <w:t>Termos de Licença</w:t>
      </w:r>
      <w:r>
        <w:fldChar w:fldCharType="end"/>
      </w:r>
      <w:r w:rsidRPr="00C039F8">
        <w:rPr>
          <w:lang w:val="pt-BR"/>
        </w:rPr>
        <w:t xml:space="preserve"> do software.</w:t>
      </w:r>
    </w:p>
    <w:p w:rsidR="00C32009" w:rsidRPr="00C039F8" w:rsidRDefault="000F0960" w:rsidP="000F0960">
      <w:pPr>
        <w:pStyle w:val="ProductList-Bullet"/>
        <w:numPr>
          <w:ilvl w:val="2"/>
          <w:numId w:val="52"/>
        </w:numPr>
        <w:rPr>
          <w:lang w:val="pt-BR"/>
        </w:rPr>
      </w:pPr>
      <w:r w:rsidRPr="00C039F8">
        <w:rPr>
          <w:lang w:val="pt-BR"/>
        </w:rPr>
        <w:t xml:space="preserve">Assim que o processo de recuperação de desastres for concluído e o </w:t>
      </w:r>
      <w:r>
        <w:fldChar w:fldCharType="begin"/>
      </w:r>
      <w:r w:rsidRPr="00C039F8">
        <w:rPr>
          <w:lang w:val="pt-BR"/>
        </w:rPr>
        <w:instrText xml:space="preserve"> AutoTextList   \s NoStyle \t "Servidor significa um sistema de hardware físico capaz de executar o software para servidor." </w:instrText>
      </w:r>
      <w:r>
        <w:fldChar w:fldCharType="separate"/>
      </w:r>
      <w:r w:rsidRPr="00C039F8">
        <w:rPr>
          <w:color w:val="0563C1"/>
          <w:lang w:val="pt-BR"/>
        </w:rPr>
        <w:t>Servidor</w:t>
      </w:r>
      <w:r>
        <w:fldChar w:fldCharType="end"/>
      </w:r>
      <w:r w:rsidRPr="00C039F8">
        <w:rPr>
          <w:lang w:val="pt-BR"/>
        </w:rPr>
        <w:t xml:space="preserve"> de produção for recuperado, a </w:t>
      </w:r>
      <w:r>
        <w:fldChar w:fldCharType="begin"/>
      </w:r>
      <w:r w:rsidRPr="00C039F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C039F8">
        <w:rPr>
          <w:color w:val="0563C1"/>
          <w:lang w:val="pt-BR"/>
        </w:rPr>
        <w:t>Instância</w:t>
      </w:r>
      <w:r>
        <w:fldChar w:fldCharType="end"/>
      </w:r>
      <w:r w:rsidRPr="00C039F8">
        <w:rPr>
          <w:lang w:val="pt-BR"/>
        </w:rPr>
        <w:t xml:space="preserve"> de backup não deverá estar em execução em nenhum outro momento, exceto aquelas vezes permitidas aqui.</w:t>
      </w:r>
    </w:p>
    <w:p w:rsidR="00C32009" w:rsidRPr="00C039F8" w:rsidRDefault="000F0960" w:rsidP="000F0960">
      <w:pPr>
        <w:pStyle w:val="ProductList-Bullet"/>
        <w:numPr>
          <w:ilvl w:val="2"/>
          <w:numId w:val="52"/>
        </w:numPr>
        <w:rPr>
          <w:lang w:val="pt-BR"/>
        </w:rPr>
      </w:pPr>
      <w:r w:rsidRPr="00C039F8">
        <w:rPr>
          <w:lang w:val="pt-BR"/>
        </w:rPr>
        <w:t xml:space="preserve">Manter a cobertura do SA para todas as </w:t>
      </w:r>
      <w:r>
        <w:fldChar w:fldCharType="begin"/>
      </w:r>
      <w:r w:rsidRPr="00C039F8">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C039F8">
        <w:rPr>
          <w:color w:val="0563C1"/>
          <w:lang w:val="pt-BR"/>
        </w:rPr>
        <w:t>CALs</w:t>
      </w:r>
      <w:r>
        <w:fldChar w:fldCharType="end"/>
      </w:r>
      <w:r w:rsidRPr="00C039F8">
        <w:rPr>
          <w:lang w:val="pt-BR"/>
        </w:rPr>
        <w:t xml:space="preserve">, as licenças do Conector Externo e as </w:t>
      </w:r>
      <w:r>
        <w:fldChar w:fldCharType="begin"/>
      </w:r>
      <w:r w:rsidRPr="00C039F8">
        <w:rPr>
          <w:lang w:val="pt-BR"/>
        </w:rP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sidRPr="00C039F8">
        <w:rPr>
          <w:color w:val="0563C1"/>
          <w:lang w:val="pt-BR"/>
        </w:rPr>
        <w:t>Licenças de Gerenciamento</w:t>
      </w:r>
      <w:r>
        <w:fldChar w:fldCharType="end"/>
      </w:r>
      <w:r w:rsidRPr="00C039F8">
        <w:rPr>
          <w:lang w:val="pt-BR"/>
        </w:rPr>
        <w:t xml:space="preserve"> de Servidor sob as quais ele acessa a instância de backup e gerenciar os </w:t>
      </w:r>
      <w:r>
        <w:fldChar w:fldCharType="begin"/>
      </w:r>
      <w:r w:rsidRPr="00C039F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C039F8">
        <w:rPr>
          <w:color w:val="0563C1"/>
          <w:lang w:val="pt-BR"/>
        </w:rPr>
        <w:t>OSEs</w:t>
      </w:r>
      <w:r>
        <w:fldChar w:fldCharType="end"/>
      </w:r>
      <w:r w:rsidRPr="00C039F8">
        <w:rPr>
          <w:lang w:val="pt-BR"/>
        </w:rPr>
        <w:t xml:space="preserve"> nos quais esse software é executado.</w:t>
      </w:r>
    </w:p>
    <w:p w:rsidR="00C32009" w:rsidRPr="00C039F8" w:rsidRDefault="000F0960" w:rsidP="000F0960">
      <w:pPr>
        <w:pStyle w:val="ProductList-Bullet"/>
        <w:numPr>
          <w:ilvl w:val="2"/>
          <w:numId w:val="52"/>
        </w:numPr>
        <w:rPr>
          <w:lang w:val="pt-BR"/>
        </w:rPr>
      </w:pPr>
      <w:r w:rsidRPr="00C039F8">
        <w:rPr>
          <w:lang w:val="pt-BR"/>
        </w:rPr>
        <w:t xml:space="preserve">O direito do Cliente de executar as </w:t>
      </w:r>
      <w:r>
        <w:fldChar w:fldCharType="begin"/>
      </w:r>
      <w:r w:rsidRPr="00C039F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C039F8">
        <w:rPr>
          <w:color w:val="0563C1"/>
          <w:lang w:val="pt-BR"/>
        </w:rPr>
        <w:t>Instâncias</w:t>
      </w:r>
      <w:r>
        <w:fldChar w:fldCharType="end"/>
      </w:r>
      <w:r w:rsidRPr="00C039F8">
        <w:rPr>
          <w:lang w:val="pt-BR"/>
        </w:rPr>
        <w:t xml:space="preserve"> de backup termina no fim da cobertura de Software Assurance do Cliente.</w:t>
      </w:r>
    </w:p>
    <w:p w:rsidR="00C32009" w:rsidRPr="00C039F8" w:rsidRDefault="00C32009">
      <w:pPr>
        <w:pStyle w:val="ProductList-BodyIndented2"/>
        <w:rPr>
          <w:lang w:val="pt-BR"/>
        </w:rPr>
      </w:pPr>
    </w:p>
    <w:p w:rsidR="00C32009" w:rsidRDefault="000F0960">
      <w:pPr>
        <w:pStyle w:val="ProductList-SubSubClauseHeading"/>
        <w:outlineLvl w:val="4"/>
      </w:pPr>
      <w:r>
        <w:t>Uso Adicional do Windows Server</w:t>
      </w:r>
    </w:p>
    <w:p w:rsidR="00C32009" w:rsidRPr="00C039F8" w:rsidRDefault="000F0960" w:rsidP="000F0960">
      <w:pPr>
        <w:pStyle w:val="ProductList-Bullet"/>
        <w:numPr>
          <w:ilvl w:val="2"/>
          <w:numId w:val="53"/>
        </w:numPr>
        <w:rPr>
          <w:lang w:val="pt-BR"/>
        </w:rPr>
      </w:pPr>
      <w:r w:rsidRPr="00C039F8">
        <w:rPr>
          <w:lang w:val="pt-BR"/>
        </w:rPr>
        <w:t>Além das instâncias de backup executadas nos Serviços do Microsoft Azure</w:t>
      </w:r>
      <w:r>
        <w:fldChar w:fldCharType="begin"/>
      </w:r>
      <w:r w:rsidRPr="00C039F8">
        <w:rPr>
          <w:lang w:val="pt-BR"/>
        </w:rPr>
        <w:instrText xml:space="preserve"> XE "Serviços do Microsoft Azure" </w:instrText>
      </w:r>
      <w:r>
        <w:fldChar w:fldCharType="end"/>
      </w:r>
      <w:r w:rsidRPr="00C039F8">
        <w:rPr>
          <w:lang w:val="pt-BR"/>
        </w:rPr>
        <w:t xml:space="preserve">, a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w:t>
      </w:r>
      <w:r>
        <w:fldChar w:fldCharType="end"/>
      </w:r>
      <w:r w:rsidRPr="00C039F8">
        <w:rPr>
          <w:lang w:val="pt-BR"/>
        </w:rPr>
        <w:t xml:space="preserve"> do Windows Server não será exigida para o </w:t>
      </w:r>
      <w:r>
        <w:fldChar w:fldCharType="begin"/>
      </w:r>
      <w:r w:rsidRPr="00C039F8">
        <w:rPr>
          <w:lang w:val="pt-BR"/>
        </w:rPr>
        <w:instrText xml:space="preserve"> AutoTextList   \s NoStyle \t "Servidor significa um sistema de hardware físico capaz de executar o software para servidor." </w:instrText>
      </w:r>
      <w:r>
        <w:fldChar w:fldCharType="separate"/>
      </w:r>
      <w:r w:rsidRPr="00C039F8">
        <w:rPr>
          <w:color w:val="0563C1"/>
          <w:lang w:val="pt-BR"/>
        </w:rPr>
        <w:t>Servidor</w:t>
      </w:r>
      <w:r>
        <w:fldChar w:fldCharType="end"/>
      </w:r>
      <w:r w:rsidRPr="00C039F8">
        <w:rPr>
          <w:lang w:val="pt-BR"/>
        </w:rPr>
        <w:t xml:space="preserve"> de recuperação de desastres se as seguintes condições forem atendidas:</w:t>
      </w:r>
    </w:p>
    <w:p w:rsidR="00C32009" w:rsidRPr="00C039F8" w:rsidRDefault="000F0960" w:rsidP="000F0960">
      <w:pPr>
        <w:pStyle w:val="ProductList-Bullet"/>
        <w:numPr>
          <w:ilvl w:val="3"/>
          <w:numId w:val="53"/>
        </w:numPr>
        <w:rPr>
          <w:lang w:val="pt-BR"/>
        </w:rPr>
      </w:pPr>
      <w:r w:rsidRPr="00C039F8">
        <w:rPr>
          <w:lang w:val="pt-BR"/>
        </w:rPr>
        <w:t xml:space="preserve">A função Hyper-V no Windows Server é usada para replicar </w:t>
      </w:r>
      <w:r>
        <w:fldChar w:fldCharType="begin"/>
      </w:r>
      <w:r w:rsidRPr="00C039F8">
        <w:rPr>
          <w:lang w:val="pt-BR"/>
        </w:rPr>
        <w:instrText xml:space="preserve"> AutoTextList   \s NoStyle \t "OSE Virtual significa um OSE que é configurado para ser executado em um sistema de hardware virtual" </w:instrText>
      </w:r>
      <w:r>
        <w:fldChar w:fldCharType="separate"/>
      </w:r>
      <w:r w:rsidRPr="00C039F8">
        <w:rPr>
          <w:color w:val="0563C1"/>
          <w:lang w:val="pt-BR"/>
        </w:rPr>
        <w:t>OSEs Virtuais</w:t>
      </w:r>
      <w:r>
        <w:fldChar w:fldCharType="end"/>
      </w:r>
      <w:r w:rsidRPr="00C039F8">
        <w:rPr>
          <w:lang w:val="pt-BR"/>
        </w:rPr>
        <w:t xml:space="preserve"> do </w:t>
      </w:r>
      <w:r>
        <w:fldChar w:fldCharType="begin"/>
      </w:r>
      <w:r w:rsidRPr="00C039F8">
        <w:rPr>
          <w:lang w:val="pt-BR"/>
        </w:rPr>
        <w:instrText xml:space="preserve"> AutoTextList   \s NoStyle \t "Servidor significa um sistema de hardware físico capaz de executar o software para servidor." </w:instrText>
      </w:r>
      <w:r>
        <w:fldChar w:fldCharType="separate"/>
      </w:r>
      <w:r w:rsidRPr="00C039F8">
        <w:rPr>
          <w:color w:val="0563C1"/>
          <w:lang w:val="pt-BR"/>
        </w:rPr>
        <w:t>Servidor</w:t>
      </w:r>
      <w:r>
        <w:fldChar w:fldCharType="end"/>
      </w:r>
      <w:r w:rsidRPr="00C039F8">
        <w:rPr>
          <w:lang w:val="pt-BR"/>
        </w:rPr>
        <w:t xml:space="preserve"> de produção em um site primário para um </w:t>
      </w:r>
      <w:r>
        <w:fldChar w:fldCharType="begin"/>
      </w:r>
      <w:r w:rsidRPr="00C039F8">
        <w:rPr>
          <w:lang w:val="pt-BR"/>
        </w:rPr>
        <w:instrText xml:space="preserve"> AutoTextList   \s NoStyle \t "Servidor significa um sistema de hardware físico capaz de executar o software para servidor." </w:instrText>
      </w:r>
      <w:r>
        <w:fldChar w:fldCharType="separate"/>
      </w:r>
      <w:r w:rsidRPr="00C039F8">
        <w:rPr>
          <w:color w:val="0563C1"/>
          <w:lang w:val="pt-BR"/>
        </w:rPr>
        <w:t>Servidor</w:t>
      </w:r>
      <w:r>
        <w:fldChar w:fldCharType="end"/>
      </w:r>
      <w:r w:rsidRPr="00C039F8">
        <w:rPr>
          <w:lang w:val="pt-BR"/>
        </w:rPr>
        <w:t xml:space="preserve"> de recuperação de desastres.</w:t>
      </w:r>
    </w:p>
    <w:p w:rsidR="00C32009" w:rsidRPr="00C039F8" w:rsidRDefault="000F0960" w:rsidP="000F0960">
      <w:pPr>
        <w:pStyle w:val="ProductList-Bullet"/>
        <w:numPr>
          <w:ilvl w:val="3"/>
          <w:numId w:val="53"/>
        </w:numPr>
        <w:rPr>
          <w:lang w:val="pt-BR"/>
        </w:rPr>
      </w:pPr>
      <w:r w:rsidRPr="00C039F8">
        <w:rPr>
          <w:lang w:val="pt-BR"/>
        </w:rPr>
        <w:t xml:space="preserve">O </w:t>
      </w:r>
      <w:r>
        <w:fldChar w:fldCharType="begin"/>
      </w:r>
      <w:r w:rsidRPr="00C039F8">
        <w:rPr>
          <w:lang w:val="pt-BR"/>
        </w:rPr>
        <w:instrText xml:space="preserve"> AutoTextList   \s NoStyle \t "Servidor significa um sistema de hardware físico capaz de executar o software para servidor." </w:instrText>
      </w:r>
      <w:r>
        <w:fldChar w:fldCharType="separate"/>
      </w:r>
      <w:r w:rsidRPr="00C039F8">
        <w:rPr>
          <w:color w:val="0563C1"/>
          <w:lang w:val="pt-BR"/>
        </w:rPr>
        <w:t>Servidor</w:t>
      </w:r>
      <w:r>
        <w:fldChar w:fldCharType="end"/>
      </w:r>
      <w:r w:rsidRPr="00C039F8">
        <w:rPr>
          <w:lang w:val="pt-BR"/>
        </w:rPr>
        <w:t xml:space="preserve"> de recuperação de desastres pode ser usado apenas para</w:t>
      </w:r>
    </w:p>
    <w:p w:rsidR="00C32009" w:rsidRPr="00C039F8" w:rsidRDefault="000F0960">
      <w:pPr>
        <w:pStyle w:val="ProductList-BodyIndented2"/>
        <w:ind w:left="1440"/>
        <w:rPr>
          <w:lang w:val="pt-BR"/>
        </w:rPr>
      </w:pPr>
      <w:r w:rsidRPr="00C039F8">
        <w:rPr>
          <w:lang w:val="pt-BR"/>
        </w:rPr>
        <w:t>- executar o software de virtualização do hardware como Hyper-V</w:t>
      </w:r>
    </w:p>
    <w:p w:rsidR="00C32009" w:rsidRPr="00C039F8" w:rsidRDefault="000F0960">
      <w:pPr>
        <w:pStyle w:val="ProductList-BodyIndented2"/>
        <w:ind w:left="1440"/>
        <w:rPr>
          <w:lang w:val="pt-BR"/>
        </w:rPr>
      </w:pPr>
      <w:r w:rsidRPr="00C039F8">
        <w:rPr>
          <w:lang w:val="pt-BR"/>
        </w:rPr>
        <w:t>- fornecer serviços de virtualização de hardware,</w:t>
      </w:r>
    </w:p>
    <w:p w:rsidR="00C32009" w:rsidRPr="00C039F8" w:rsidRDefault="000F0960">
      <w:pPr>
        <w:pStyle w:val="ProductList-BodyIndented2"/>
        <w:ind w:left="1440"/>
        <w:rPr>
          <w:lang w:val="pt-BR"/>
        </w:rPr>
      </w:pPr>
      <w:r w:rsidRPr="00C039F8">
        <w:rPr>
          <w:lang w:val="pt-BR"/>
        </w:rPr>
        <w:t>- executar os agentes de software para gerenciar o software de virtualização de hardware,</w:t>
      </w:r>
    </w:p>
    <w:p w:rsidR="00C32009" w:rsidRPr="00C039F8" w:rsidRDefault="000F0960">
      <w:pPr>
        <w:pStyle w:val="ProductList-BodyIndented2"/>
        <w:ind w:left="1440"/>
        <w:rPr>
          <w:lang w:val="pt-BR"/>
        </w:rPr>
      </w:pPr>
      <w:r w:rsidRPr="00C039F8">
        <w:rPr>
          <w:lang w:val="pt-BR"/>
        </w:rPr>
        <w:t>- servir como um destino para replicação,</w:t>
      </w:r>
    </w:p>
    <w:p w:rsidR="00C32009" w:rsidRPr="00C039F8" w:rsidRDefault="000F0960">
      <w:pPr>
        <w:pStyle w:val="ProductList-BodyIndented2"/>
        <w:ind w:left="1440"/>
        <w:rPr>
          <w:lang w:val="pt-BR"/>
        </w:rPr>
      </w:pPr>
      <w:r w:rsidRPr="00C039F8">
        <w:rPr>
          <w:lang w:val="pt-BR"/>
        </w:rPr>
        <w:t xml:space="preserve">- receber </w:t>
      </w:r>
      <w:r>
        <w:fldChar w:fldCharType="begin"/>
      </w:r>
      <w:r w:rsidRPr="00C039F8">
        <w:rPr>
          <w:lang w:val="pt-BR"/>
        </w:rPr>
        <w:instrText xml:space="preserve"> AutoTextList   \s NoStyle \t "OSE Virtual significa um OSE que é configurado para ser executado em um sistema de hardware virtual" </w:instrText>
      </w:r>
      <w:r>
        <w:fldChar w:fldCharType="separate"/>
      </w:r>
      <w:r w:rsidRPr="00C039F8">
        <w:rPr>
          <w:color w:val="0563C1"/>
          <w:lang w:val="pt-BR"/>
        </w:rPr>
        <w:t>OSEs Virtuais</w:t>
      </w:r>
      <w:r>
        <w:fldChar w:fldCharType="end"/>
      </w:r>
      <w:r w:rsidRPr="00C039F8">
        <w:rPr>
          <w:lang w:val="pt-BR"/>
        </w:rPr>
        <w:t xml:space="preserve"> replicados, failover de teste.</w:t>
      </w:r>
    </w:p>
    <w:p w:rsidR="00C32009" w:rsidRPr="00C039F8" w:rsidRDefault="000F0960">
      <w:pPr>
        <w:pStyle w:val="ProductList-BodyIndented2"/>
        <w:ind w:left="1440"/>
        <w:rPr>
          <w:lang w:val="pt-BR"/>
        </w:rPr>
      </w:pPr>
      <w:r w:rsidRPr="00C039F8">
        <w:rPr>
          <w:lang w:val="pt-BR"/>
        </w:rPr>
        <w:t xml:space="preserve">- esperar failover dos </w:t>
      </w:r>
      <w:r>
        <w:fldChar w:fldCharType="begin"/>
      </w:r>
      <w:r w:rsidRPr="00C039F8">
        <w:rPr>
          <w:lang w:val="pt-BR"/>
        </w:rPr>
        <w:instrText xml:space="preserve"> AutoTextList   \s NoStyle \t "OSE Virtual significa um OSE que é configurado para ser executado em um sistema de hardware virtual" </w:instrText>
      </w:r>
      <w:r>
        <w:fldChar w:fldCharType="separate"/>
      </w:r>
      <w:r w:rsidRPr="00C039F8">
        <w:rPr>
          <w:color w:val="0563C1"/>
          <w:lang w:val="pt-BR"/>
        </w:rPr>
        <w:t>OSEs Virtuais</w:t>
      </w:r>
      <w:r>
        <w:fldChar w:fldCharType="end"/>
      </w:r>
      <w:r w:rsidRPr="00C039F8">
        <w:rPr>
          <w:lang w:val="pt-BR"/>
        </w:rPr>
        <w:t xml:space="preserve"> e </w:t>
      </w:r>
    </w:p>
    <w:p w:rsidR="00C32009" w:rsidRPr="00C039F8" w:rsidRDefault="000F0960">
      <w:pPr>
        <w:pStyle w:val="ProductList-BodyIndented2"/>
        <w:ind w:left="1440"/>
        <w:rPr>
          <w:lang w:val="pt-BR"/>
        </w:rPr>
      </w:pPr>
      <w:r w:rsidRPr="00C039F8">
        <w:rPr>
          <w:lang w:val="pt-BR"/>
        </w:rPr>
        <w:t xml:space="preserve">- executar cargas de trabalho de recuperação de desastres conforme descrito acima. </w:t>
      </w:r>
    </w:p>
    <w:p w:rsidR="00C32009" w:rsidRPr="00C039F8" w:rsidRDefault="000F0960" w:rsidP="000F0960">
      <w:pPr>
        <w:pStyle w:val="ProductList-Bullet"/>
        <w:numPr>
          <w:ilvl w:val="3"/>
          <w:numId w:val="54"/>
        </w:numPr>
        <w:rPr>
          <w:lang w:val="pt-BR"/>
        </w:rPr>
      </w:pPr>
      <w:r w:rsidRPr="00C039F8">
        <w:rPr>
          <w:lang w:val="pt-BR"/>
        </w:rPr>
        <w:t xml:space="preserve">O </w:t>
      </w:r>
      <w:r>
        <w:fldChar w:fldCharType="begin"/>
      </w:r>
      <w:r w:rsidRPr="00C039F8">
        <w:rPr>
          <w:lang w:val="pt-BR"/>
        </w:rPr>
        <w:instrText xml:space="preserve"> AutoTextList   \s NoStyle \t "Servidor significa um sistema de hardware físico capaz de executar o software para servidor." </w:instrText>
      </w:r>
      <w:r>
        <w:fldChar w:fldCharType="separate"/>
      </w:r>
      <w:r w:rsidRPr="00C039F8">
        <w:rPr>
          <w:color w:val="0563C1"/>
          <w:lang w:val="pt-BR"/>
        </w:rPr>
        <w:t>Servidor</w:t>
      </w:r>
      <w:r>
        <w:fldChar w:fldCharType="end"/>
      </w:r>
      <w:r w:rsidRPr="00C039F8">
        <w:rPr>
          <w:lang w:val="pt-BR"/>
        </w:rPr>
        <w:t xml:space="preserve"> de recuperação de desastres não pode ser usado como um </w:t>
      </w:r>
      <w:r>
        <w:fldChar w:fldCharType="begin"/>
      </w:r>
      <w:r w:rsidRPr="00C039F8">
        <w:rPr>
          <w:lang w:val="pt-BR"/>
        </w:rPr>
        <w:instrText xml:space="preserve"> AutoTextList   \s NoStyle \t "Servidor significa um sistema de hardware físico capaz de executar o software para servidor." </w:instrText>
      </w:r>
      <w:r>
        <w:fldChar w:fldCharType="separate"/>
      </w:r>
      <w:r w:rsidRPr="00C039F8">
        <w:rPr>
          <w:color w:val="0563C1"/>
          <w:lang w:val="pt-BR"/>
        </w:rPr>
        <w:t>Servidor</w:t>
      </w:r>
      <w:r>
        <w:fldChar w:fldCharType="end"/>
      </w:r>
      <w:r w:rsidRPr="00C039F8">
        <w:rPr>
          <w:lang w:val="pt-BR"/>
        </w:rPr>
        <w:t xml:space="preserve"> de produção.</w:t>
      </w:r>
    </w:p>
    <w:p w:rsidR="00C32009" w:rsidRPr="00C039F8" w:rsidRDefault="00C32009">
      <w:pPr>
        <w:pStyle w:val="ProductList-BodyIndented2"/>
        <w:rPr>
          <w:lang w:val="pt-BR"/>
        </w:rPr>
      </w:pPr>
    </w:p>
    <w:p w:rsidR="00C32009" w:rsidRPr="00C039F8" w:rsidRDefault="00C32009">
      <w:pPr>
        <w:pStyle w:val="ProductList-BodyIndented2"/>
        <w:rPr>
          <w:lang w:val="pt-BR"/>
        </w:rPr>
      </w:pPr>
    </w:p>
    <w:p w:rsidR="00C32009" w:rsidRPr="00C039F8" w:rsidRDefault="000F0960">
      <w:pPr>
        <w:pStyle w:val="ProductList-ClauseHeading"/>
        <w:outlineLvl w:val="2"/>
        <w:rPr>
          <w:lang w:val="pt-BR"/>
        </w:rPr>
      </w:pPr>
      <w:bookmarkStart w:id="357" w:name="_Sec589"/>
      <w:r w:rsidRPr="00C039F8">
        <w:rPr>
          <w:lang w:val="pt-BR"/>
        </w:rPr>
        <w:t>Mobilidade de Licenças</w:t>
      </w:r>
      <w:bookmarkEnd w:id="357"/>
    </w:p>
    <w:p w:rsidR="00C32009" w:rsidRPr="00C039F8" w:rsidRDefault="000F0960">
      <w:pPr>
        <w:pStyle w:val="ProductList-SubClauseHeading"/>
        <w:outlineLvl w:val="3"/>
        <w:rPr>
          <w:lang w:val="pt-BR"/>
        </w:rPr>
      </w:pPr>
      <w:r w:rsidRPr="00C039F8">
        <w:rPr>
          <w:lang w:val="pt-BR"/>
        </w:rPr>
        <w:t>Mobilidade de Licenças Pelos Farms de Servidores</w:t>
      </w:r>
    </w:p>
    <w:p w:rsidR="00C32009" w:rsidRPr="00C039F8" w:rsidRDefault="000F0960">
      <w:pPr>
        <w:pStyle w:val="ProductList-BodyIndented"/>
        <w:rPr>
          <w:lang w:val="pt-BR"/>
        </w:rPr>
      </w:pPr>
      <w:r w:rsidRPr="00C039F8">
        <w:rPr>
          <w:lang w:val="pt-BR"/>
        </w:rPr>
        <w:t xml:space="preserve">Segundo os termos da Mobilidade de Licenças Pelos Farms de Servidores, o Cliente pode ceder alguma das suas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Licenças</w:t>
      </w:r>
      <w:r>
        <w:fldChar w:fldCharType="end"/>
      </w:r>
      <w:r w:rsidRPr="00C039F8">
        <w:rPr>
          <w:lang w:val="pt-BR"/>
        </w:rPr>
        <w:t xml:space="preserve"> que foram designadas como tendo Mobilidade de Licenças e para a qual ele tem uma cobertura ativa do SA, para qualquer um dos seus </w:t>
      </w:r>
      <w:r>
        <w:fldChar w:fldCharType="begin"/>
      </w:r>
      <w:r w:rsidRPr="00C039F8">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C039F8">
        <w:rPr>
          <w:color w:val="0563C1"/>
          <w:lang w:val="pt-BR"/>
        </w:rPr>
        <w:t>Servidores Licenciados</w:t>
      </w:r>
      <w:r>
        <w:fldChar w:fldCharType="end"/>
      </w:r>
      <w:r w:rsidRPr="00C039F8">
        <w:rPr>
          <w:lang w:val="pt-BR"/>
        </w:rPr>
        <w:t xml:space="preserve"> localizados no mesmo </w:t>
      </w:r>
      <w:r>
        <w:fldChar w:fldCharType="begin"/>
      </w:r>
      <w:r w:rsidRPr="00C039F8">
        <w:rPr>
          <w:lang w:val="pt-BR"/>
        </w:rP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sidRPr="00C039F8">
        <w:rPr>
          <w:color w:val="0563C1"/>
          <w:lang w:val="pt-BR"/>
        </w:rPr>
        <w:t>Farm de Servidores</w:t>
      </w:r>
      <w:r>
        <w:fldChar w:fldCharType="end"/>
      </w:r>
      <w:r w:rsidRPr="00C039F8">
        <w:rPr>
          <w:lang w:val="pt-BR"/>
        </w:rPr>
        <w:t xml:space="preserve">, conforme a frequência necessária. O Cliente também poderá transferir essas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Licenças</w:t>
      </w:r>
      <w:r>
        <w:fldChar w:fldCharType="end"/>
      </w:r>
      <w:r w:rsidRPr="00C039F8">
        <w:rPr>
          <w:lang w:val="pt-BR"/>
        </w:rPr>
        <w:t xml:space="preserve"> de um </w:t>
      </w:r>
      <w:r>
        <w:fldChar w:fldCharType="begin"/>
      </w:r>
      <w:r w:rsidRPr="00C039F8">
        <w:rPr>
          <w:lang w:val="pt-BR"/>
        </w:rP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sidRPr="00C039F8">
        <w:rPr>
          <w:color w:val="0563C1"/>
          <w:lang w:val="pt-BR"/>
        </w:rPr>
        <w:t>Farm de Servidores</w:t>
      </w:r>
      <w:r>
        <w:fldChar w:fldCharType="end"/>
      </w:r>
      <w:r w:rsidRPr="00C039F8">
        <w:rPr>
          <w:lang w:val="pt-BR"/>
        </w:rP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C32009" w:rsidRPr="00C039F8" w:rsidRDefault="00C32009">
      <w:pPr>
        <w:pStyle w:val="ProductList-BodyIndented"/>
        <w:rPr>
          <w:lang w:val="pt-BR"/>
        </w:rPr>
      </w:pPr>
    </w:p>
    <w:p w:rsidR="00C32009" w:rsidRPr="00C039F8" w:rsidRDefault="000F0960">
      <w:pPr>
        <w:pStyle w:val="ProductList-SubClauseHeading"/>
        <w:outlineLvl w:val="3"/>
        <w:rPr>
          <w:lang w:val="pt-BR"/>
        </w:rPr>
      </w:pPr>
      <w:r w:rsidRPr="00C039F8">
        <w:rPr>
          <w:lang w:val="pt-BR"/>
        </w:rPr>
        <w:t>Mobilidade de Licenças por meio do Software Assurance</w:t>
      </w:r>
    </w:p>
    <w:p w:rsidR="00C32009" w:rsidRPr="00C039F8" w:rsidRDefault="000F0960">
      <w:pPr>
        <w:pStyle w:val="ProductList-BodyIndented"/>
        <w:rPr>
          <w:lang w:val="pt-BR"/>
        </w:rPr>
      </w:pPr>
      <w:r w:rsidRPr="00C039F8">
        <w:rPr>
          <w:lang w:val="pt-BR"/>
        </w:rP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rsidRPr="00C039F8">
        <w:rPr>
          <w:lang w:val="pt-BR"/>
        </w:rP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sidRPr="00C039F8">
        <w:rPr>
          <w:color w:val="0563C1"/>
          <w:lang w:val="pt-BR"/>
        </w:rPr>
        <w:t>Mobilidade de Licenças</w:t>
      </w:r>
      <w:r>
        <w:fldChar w:fldCharType="end"/>
      </w:r>
      <w:r w:rsidRPr="00C039F8">
        <w:rPr>
          <w:lang w:val="pt-BR"/>
        </w:rP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rsidR="00C32009" w:rsidRPr="00C039F8" w:rsidRDefault="00C32009">
      <w:pPr>
        <w:pStyle w:val="ProductList-BodyIndented"/>
        <w:rPr>
          <w:lang w:val="pt-BR"/>
        </w:rPr>
      </w:pPr>
    </w:p>
    <w:p w:rsidR="00C32009" w:rsidRPr="00C039F8" w:rsidRDefault="000F0960">
      <w:pPr>
        <w:pStyle w:val="ProductList-SubSubClauseHeading"/>
        <w:outlineLvl w:val="4"/>
        <w:rPr>
          <w:lang w:val="pt-BR"/>
        </w:rPr>
      </w:pPr>
      <w:r w:rsidRPr="00C039F8">
        <w:rPr>
          <w:lang w:val="pt-BR"/>
        </w:rPr>
        <w:t>Uso Permitido:</w:t>
      </w:r>
    </w:p>
    <w:p w:rsidR="00C32009" w:rsidRPr="00C039F8" w:rsidRDefault="000F0960">
      <w:pPr>
        <w:pStyle w:val="ProductList-BodyIndented2"/>
        <w:rPr>
          <w:lang w:val="pt-BR"/>
        </w:rPr>
      </w:pPr>
      <w:r w:rsidRPr="00C039F8">
        <w:rPr>
          <w:lang w:val="pt-BR"/>
        </w:rPr>
        <w:t>Com a Mobilidade de Licenças por meio do SA, o Cliente pode:</w:t>
      </w:r>
    </w:p>
    <w:p w:rsidR="00C32009" w:rsidRPr="00C039F8" w:rsidRDefault="000F0960" w:rsidP="000F0960">
      <w:pPr>
        <w:pStyle w:val="ProductList-Bullet"/>
        <w:numPr>
          <w:ilvl w:val="2"/>
          <w:numId w:val="55"/>
        </w:numPr>
        <w:rPr>
          <w:lang w:val="pt-BR"/>
        </w:rPr>
      </w:pPr>
      <w:r w:rsidRPr="00C039F8">
        <w:rPr>
          <w:lang w:val="pt-BR"/>
        </w:rPr>
        <w:t xml:space="preserve">Executar seu software licenciado em servidores compartilhados; </w:t>
      </w:r>
    </w:p>
    <w:p w:rsidR="00C32009" w:rsidRPr="00C039F8" w:rsidRDefault="000F0960" w:rsidP="000F0960">
      <w:pPr>
        <w:pStyle w:val="ProductList-Bullet"/>
        <w:numPr>
          <w:ilvl w:val="2"/>
          <w:numId w:val="55"/>
        </w:numPr>
        <w:rPr>
          <w:lang w:val="pt-BR"/>
        </w:rPr>
      </w:pPr>
      <w:r w:rsidRPr="00C039F8">
        <w:rPr>
          <w:lang w:val="pt-BR"/>
        </w:rPr>
        <w:t xml:space="preserve">Acessar esse software de acordo com as licenças de acesso e para as quais ele tem cobertura de SA e de acordo com suas SLs de Usuário e Dispositivo que permitem acesso aos Produtos; </w:t>
      </w:r>
    </w:p>
    <w:p w:rsidR="00C32009" w:rsidRPr="00C039F8" w:rsidRDefault="000F0960" w:rsidP="000F0960">
      <w:pPr>
        <w:pStyle w:val="ProductList-Bullet"/>
        <w:numPr>
          <w:ilvl w:val="2"/>
          <w:numId w:val="55"/>
        </w:numPr>
        <w:rPr>
          <w:lang w:val="pt-BR"/>
        </w:rPr>
      </w:pPr>
      <w:r w:rsidRPr="00C039F8">
        <w:rPr>
          <w:lang w:val="pt-BR"/>
        </w:rPr>
        <w:t xml:space="preserve">Gerenciar seus </w:t>
      </w:r>
      <w:r>
        <w:fldChar w:fldCharType="begin"/>
      </w:r>
      <w:r w:rsidRPr="00C039F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C039F8">
        <w:rPr>
          <w:color w:val="0563C1"/>
          <w:lang w:val="pt-BR"/>
        </w:rPr>
        <w:t>OSEs</w:t>
      </w:r>
      <w:r>
        <w:fldChar w:fldCharType="end"/>
      </w:r>
      <w:r w:rsidRPr="00C039F8">
        <w:rPr>
          <w:lang w:val="pt-BR"/>
        </w:rPr>
        <w:t xml:space="preserve"> que ele usa em servidores compartilhados e/ou </w:t>
      </w:r>
    </w:p>
    <w:p w:rsidR="00C32009" w:rsidRPr="00C039F8" w:rsidRDefault="000F0960" w:rsidP="000F0960">
      <w:pPr>
        <w:pStyle w:val="ProductList-Bullet"/>
        <w:numPr>
          <w:ilvl w:val="2"/>
          <w:numId w:val="55"/>
        </w:numPr>
        <w:rPr>
          <w:lang w:val="pt-BR"/>
        </w:rPr>
      </w:pPr>
      <w:r w:rsidRPr="00C039F8">
        <w:rPr>
          <w:lang w:val="pt-BR"/>
        </w:rPr>
        <w:t xml:space="preserve">Gerenciar seus </w:t>
      </w:r>
      <w:r>
        <w:fldChar w:fldCharType="begin"/>
      </w:r>
      <w:r w:rsidRPr="00C039F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C039F8">
        <w:rPr>
          <w:color w:val="0563C1"/>
          <w:lang w:val="pt-BR"/>
        </w:rPr>
        <w:t>OSEs</w:t>
      </w:r>
      <w:r>
        <w:fldChar w:fldCharType="end"/>
      </w:r>
      <w:r w:rsidRPr="00C039F8">
        <w:rPr>
          <w:lang w:val="pt-BR"/>
        </w:rPr>
        <w:t xml:space="preserve"> que ele usa em seus servidores usando software que ele executa em servidores compartilhados.</w:t>
      </w:r>
    </w:p>
    <w:p w:rsidR="00C32009" w:rsidRPr="00C039F8" w:rsidRDefault="00C32009">
      <w:pPr>
        <w:pStyle w:val="ProductList-BodyIndented2"/>
        <w:rPr>
          <w:lang w:val="pt-BR"/>
        </w:rPr>
      </w:pPr>
    </w:p>
    <w:p w:rsidR="00C32009" w:rsidRPr="00C039F8" w:rsidRDefault="000F0960">
      <w:pPr>
        <w:pStyle w:val="ProductList-SubSubClauseHeading"/>
        <w:outlineLvl w:val="4"/>
        <w:rPr>
          <w:lang w:val="pt-BR"/>
        </w:rPr>
      </w:pPr>
      <w:r w:rsidRPr="00C039F8">
        <w:rPr>
          <w:lang w:val="pt-BR"/>
        </w:rPr>
        <w:t>Requisitos:</w:t>
      </w:r>
    </w:p>
    <w:p w:rsidR="00C32009" w:rsidRPr="00C039F8" w:rsidRDefault="000F0960">
      <w:pPr>
        <w:pStyle w:val="ProductList-BodyIndented2"/>
        <w:rPr>
          <w:lang w:val="pt-BR"/>
        </w:rPr>
      </w:pPr>
      <w:r w:rsidRPr="00C039F8">
        <w:rPr>
          <w:lang w:val="pt-BR"/>
        </w:rPr>
        <w:t>Para usar a Mobilidade de Licenças por meio do SA, o Cliente pode:</w:t>
      </w:r>
    </w:p>
    <w:p w:rsidR="00C32009" w:rsidRPr="00C039F8" w:rsidRDefault="000F0960" w:rsidP="000F0960">
      <w:pPr>
        <w:pStyle w:val="ProductList-Bullet"/>
        <w:numPr>
          <w:ilvl w:val="2"/>
          <w:numId w:val="56"/>
        </w:numPr>
        <w:rPr>
          <w:lang w:val="pt-BR"/>
        </w:rPr>
      </w:pPr>
      <w:r w:rsidRPr="00C039F8">
        <w:rPr>
          <w:lang w:val="pt-BR"/>
        </w:rPr>
        <w:t xml:space="preserve">Executar seu software licenciado e gerenciar seus </w:t>
      </w:r>
      <w:r>
        <w:fldChar w:fldCharType="begin"/>
      </w:r>
      <w:r w:rsidRPr="00C039F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C039F8">
        <w:rPr>
          <w:color w:val="0563C1"/>
          <w:lang w:val="pt-BR"/>
        </w:rPr>
        <w:t>OSEs</w:t>
      </w:r>
      <w:r>
        <w:fldChar w:fldCharType="end"/>
      </w:r>
      <w:r w:rsidRPr="00C039F8">
        <w:rPr>
          <w:lang w:val="pt-BR"/>
        </w:rPr>
        <w:t xml:space="preserve"> em servidores compartilhados sob os termos de seu contrato de licenciamento por volume; </w:t>
      </w:r>
    </w:p>
    <w:p w:rsidR="00C32009" w:rsidRPr="00C039F8" w:rsidRDefault="000F0960" w:rsidP="000F0960">
      <w:pPr>
        <w:pStyle w:val="ProductList-Bullet"/>
        <w:numPr>
          <w:ilvl w:val="2"/>
          <w:numId w:val="56"/>
        </w:numPr>
        <w:rPr>
          <w:lang w:val="pt-BR"/>
        </w:rPr>
      </w:pPr>
      <w:r w:rsidRPr="00C039F8">
        <w:rPr>
          <w:lang w:val="pt-BR"/>
        </w:rPr>
        <w:t xml:space="preserve">Implantar suas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Licenças</w:t>
      </w:r>
      <w:r>
        <w:fldChar w:fldCharType="end"/>
      </w:r>
      <w:r w:rsidRPr="00C039F8">
        <w:rPr>
          <w:lang w:val="pt-BR"/>
        </w:rPr>
        <w:t xml:space="preserve"> somente com os Serviços da Plataforma do Microsoft Azure</w:t>
      </w:r>
      <w:r>
        <w:fldChar w:fldCharType="begin"/>
      </w:r>
      <w:r w:rsidRPr="00C039F8">
        <w:rPr>
          <w:lang w:val="pt-BR"/>
        </w:rPr>
        <w:instrText xml:space="preserve"> XE "Serviços da Plataforma do Microsoft Azure" </w:instrText>
      </w:r>
      <w:r>
        <w:fldChar w:fldCharType="end"/>
      </w:r>
      <w:r w:rsidRPr="00C039F8">
        <w:rPr>
          <w:lang w:val="pt-BR"/>
        </w:rPr>
        <w:t xml:space="preserve"> ou a </w:t>
      </w:r>
      <w:r>
        <w:fldChar w:fldCharType="begin"/>
      </w:r>
      <w:r w:rsidRPr="00C039F8">
        <w:rPr>
          <w:lang w:val="pt-BR"/>
        </w:rP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sidRPr="00C039F8">
        <w:rPr>
          <w:color w:val="0563C1"/>
          <w:lang w:val="pt-BR"/>
        </w:rPr>
        <w:t>Mobilidade de Licença qualificada por meio do Parceiros do Software Assurance</w:t>
      </w:r>
      <w:r>
        <w:fldChar w:fldCharType="end"/>
      </w:r>
      <w:r w:rsidRPr="00C039F8">
        <w:rPr>
          <w:lang w:val="pt-BR"/>
        </w:rPr>
        <w:t xml:space="preserve"> e</w:t>
      </w:r>
    </w:p>
    <w:p w:rsidR="00C32009" w:rsidRPr="00C039F8" w:rsidRDefault="000F0960" w:rsidP="000F0960">
      <w:pPr>
        <w:pStyle w:val="ProductList-Bullet"/>
        <w:numPr>
          <w:ilvl w:val="2"/>
          <w:numId w:val="56"/>
        </w:numPr>
        <w:rPr>
          <w:lang w:val="pt-BR"/>
        </w:rPr>
      </w:pPr>
      <w:r w:rsidRPr="00C039F8">
        <w:rPr>
          <w:lang w:val="pt-BR"/>
        </w:rPr>
        <w:t xml:space="preserve">Preencher e enviar o formulário de Validação da Mobilidade de Licenças para cada </w:t>
      </w:r>
      <w:r>
        <w:fldChar w:fldCharType="begin"/>
      </w:r>
      <w:r w:rsidRPr="00C039F8">
        <w:rPr>
          <w:lang w:val="pt-BR"/>
        </w:rP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sidRPr="00C039F8">
        <w:rPr>
          <w:color w:val="0563C1"/>
          <w:lang w:val="pt-BR"/>
        </w:rPr>
        <w:t>Mobilidade de Licenças por meio do Parceiro de Software Assurance</w:t>
      </w:r>
      <w:r>
        <w:fldChar w:fldCharType="end"/>
      </w:r>
      <w:r w:rsidRPr="00C039F8">
        <w:rPr>
          <w:lang w:val="pt-BR"/>
        </w:rPr>
        <w:t xml:space="preserve"> o qual executará seu software licenciado nos servidores compartilhados.</w:t>
      </w:r>
    </w:p>
    <w:p w:rsidR="00C32009" w:rsidRPr="00C039F8" w:rsidRDefault="00C32009">
      <w:pPr>
        <w:pStyle w:val="ProductList-BodyIndented2"/>
        <w:rPr>
          <w:lang w:val="pt-BR"/>
        </w:rPr>
      </w:pPr>
    </w:p>
    <w:p w:rsidR="00C32009" w:rsidRPr="00C039F8" w:rsidRDefault="000F0960">
      <w:pPr>
        <w:pStyle w:val="ProductList-BodyIndented2"/>
        <w:rPr>
          <w:lang w:val="pt-BR"/>
        </w:rPr>
      </w:pPr>
      <w:r w:rsidRPr="00C039F8">
        <w:rPr>
          <w:lang w:val="pt-BR"/>
        </w:rPr>
        <w:t xml:space="preserve">O Cliente poderá transferir seu software licenciado dos servidores compartilhados de volta para seus </w:t>
      </w:r>
      <w:r>
        <w:fldChar w:fldCharType="begin"/>
      </w:r>
      <w:r w:rsidRPr="00C039F8">
        <w:rPr>
          <w:lang w:val="pt-BR"/>
        </w:rPr>
        <w:instrText xml:space="preserve"> AutoTextList   \s NoStyle \t "Servidor significa um sistema de hardware físico capaz de executar o software para servidor." </w:instrText>
      </w:r>
      <w:r>
        <w:fldChar w:fldCharType="separate"/>
      </w:r>
      <w:r w:rsidRPr="00C039F8">
        <w:rPr>
          <w:color w:val="0563C1"/>
          <w:lang w:val="pt-BR"/>
        </w:rPr>
        <w:t>Servidores</w:t>
      </w:r>
      <w:r>
        <w:fldChar w:fldCharType="end"/>
      </w:r>
      <w:r w:rsidRPr="00C039F8">
        <w:rPr>
          <w:lang w:val="pt-BR"/>
        </w:rP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rsidRPr="00C039F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C039F8">
        <w:rPr>
          <w:color w:val="0563C1"/>
          <w:lang w:val="pt-BR"/>
        </w:rPr>
        <w:t>Instâncias</w:t>
      </w:r>
      <w:r>
        <w:fldChar w:fldCharType="end"/>
      </w:r>
      <w:r w:rsidRPr="00C039F8">
        <w:rPr>
          <w:lang w:val="pt-BR"/>
        </w:rPr>
        <w:t xml:space="preserve"> ou de </w:t>
      </w:r>
      <w:r>
        <w:fldChar w:fldCharType="begin"/>
      </w:r>
      <w:r w:rsidRPr="00C039F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C039F8">
        <w:rPr>
          <w:color w:val="0563C1"/>
          <w:lang w:val="pt-BR"/>
        </w:rPr>
        <w:t>OSEs</w:t>
      </w:r>
      <w:r>
        <w:fldChar w:fldCharType="end"/>
      </w:r>
      <w:r w:rsidRPr="00C039F8">
        <w:rPr>
          <w:lang w:val="pt-BR"/>
        </w:rPr>
        <w:t xml:space="preserve"> gerenciados sob uma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w:t>
      </w:r>
      <w:r>
        <w:fldChar w:fldCharType="end"/>
      </w:r>
      <w:r w:rsidRPr="00C039F8">
        <w:rPr>
          <w:lang w:val="pt-BR"/>
        </w:rPr>
        <w:t xml:space="preserve"> específica dos servidores compartilhados em um </w:t>
      </w:r>
      <w:r>
        <w:fldChar w:fldCharType="begin"/>
      </w:r>
      <w:r w:rsidRPr="00C039F8">
        <w:rPr>
          <w:lang w:val="pt-BR"/>
        </w:rP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sidRPr="00C039F8">
        <w:rPr>
          <w:color w:val="0563C1"/>
          <w:lang w:val="pt-BR"/>
        </w:rPr>
        <w:t>Farm de Servidores</w:t>
      </w:r>
      <w:r>
        <w:fldChar w:fldCharType="end"/>
      </w:r>
      <w:r w:rsidRPr="00C039F8">
        <w:rPr>
          <w:lang w:val="pt-BR"/>
        </w:rPr>
        <w:t xml:space="preserve"> para os servidores compartilhados em outro </w:t>
      </w:r>
      <w:r>
        <w:fldChar w:fldCharType="begin"/>
      </w:r>
      <w:r w:rsidRPr="00C039F8">
        <w:rPr>
          <w:lang w:val="pt-BR"/>
        </w:rP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sidRPr="00C039F8">
        <w:rPr>
          <w:color w:val="0563C1"/>
          <w:lang w:val="pt-BR"/>
        </w:rPr>
        <w:t>Farm de Servidores</w:t>
      </w:r>
      <w:r>
        <w:fldChar w:fldCharType="end"/>
      </w:r>
      <w:r w:rsidRPr="00C039F8">
        <w:rPr>
          <w:lang w:val="pt-BR"/>
        </w:rPr>
        <w:t xml:space="preserve">, mas não em curto prazo (ou seja, não durante o período de 90 dias desde a última consignação). Os </w:t>
      </w:r>
      <w:r>
        <w:fldChar w:fldCharType="begin"/>
      </w:r>
      <w:r w:rsidRPr="00C039F8">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C039F8">
        <w:rPr>
          <w:color w:val="0563C1"/>
          <w:lang w:val="pt-BR"/>
        </w:rPr>
        <w:t>OSEs</w:t>
      </w:r>
      <w:r>
        <w:fldChar w:fldCharType="end"/>
      </w:r>
      <w:r w:rsidRPr="00C039F8">
        <w:rPr>
          <w:lang w:val="pt-BR"/>
        </w:rPr>
        <w:t xml:space="preserve"> gerenciados sob a mesma Licença devem estar no mesmo </w:t>
      </w:r>
      <w:r>
        <w:fldChar w:fldCharType="begin"/>
      </w:r>
      <w:r w:rsidRPr="00C039F8">
        <w:rPr>
          <w:lang w:val="pt-BR"/>
        </w:rP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sidRPr="00C039F8">
        <w:rPr>
          <w:color w:val="0563C1"/>
          <w:lang w:val="pt-BR"/>
        </w:rPr>
        <w:t>Farm de Servidores</w:t>
      </w:r>
      <w:r>
        <w:fldChar w:fldCharType="end"/>
      </w:r>
      <w:r w:rsidRPr="00C039F8">
        <w:rPr>
          <w:lang w:val="pt-BR"/>
        </w:rPr>
        <w:t xml:space="preserve">. O Cliente concorda que ele será responsável pelas ações de terceiros referentes ao software implantado e gerenciado em seu nome. Exceto conforme fornecido abaixo, os </w:t>
      </w:r>
      <w:r>
        <w:fldChar w:fldCharType="begin"/>
      </w:r>
      <w:r w:rsidRPr="00C039F8">
        <w:rPr>
          <w:lang w:val="pt-BR"/>
        </w:rPr>
        <w:instrText xml:space="preserve"> AutoTextList   \s NoStyle \t "Termos de Licença: termos e condições que regem a implementação e o uso de um Produto." </w:instrText>
      </w:r>
      <w:r>
        <w:fldChar w:fldCharType="separate"/>
      </w:r>
      <w:r w:rsidRPr="00C039F8">
        <w:rPr>
          <w:color w:val="0563C1"/>
          <w:lang w:val="pt-BR"/>
        </w:rPr>
        <w:t>Termos de Licença</w:t>
      </w:r>
      <w:r>
        <w:fldChar w:fldCharType="end"/>
      </w:r>
      <w:r w:rsidRPr="00C039F8">
        <w:rPr>
          <w:lang w:val="pt-BR"/>
        </w:rP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Pr="00C039F8" w:rsidRDefault="000F0960">
            <w:pPr>
              <w:pStyle w:val="ProductList-TableBody"/>
              <w:rPr>
                <w:lang w:val="pt-BR"/>
              </w:rPr>
            </w:pPr>
            <w:r w:rsidRPr="00C039F8">
              <w:rPr>
                <w:color w:val="FFFFFF"/>
                <w:lang w:val="pt-BR"/>
              </w:rPr>
              <w:t>Número Permitido de:</w:t>
            </w:r>
          </w:p>
          <w:p w:rsidR="00C32009" w:rsidRPr="00C039F8" w:rsidRDefault="000F0960">
            <w:pPr>
              <w:pStyle w:val="ProductList-TableBody"/>
              <w:rPr>
                <w:lang w:val="pt-BR"/>
              </w:rPr>
            </w:pPr>
            <w:r w:rsidRPr="00C039F8">
              <w:rPr>
                <w:color w:val="FFFFFF"/>
                <w:lang w:val="pt-BR"/>
              </w:rPr>
              <w:t>OSEs ou Núcleos por Licença</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 OSE por licença</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 OSE por licença</w:t>
            </w:r>
          </w:p>
        </w:tc>
      </w:tr>
      <w:tr w:rsidR="00C32009" w:rsidRPr="00C039F8">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Um núcleo virtual (sujeito aos direitos de uso de produto, incluindo o requisito de um mínimo de quatro núcleos por OSE)</w:t>
            </w:r>
          </w:p>
        </w:tc>
      </w:tr>
      <w:tr w:rsidR="00C32009" w:rsidRPr="00C039F8">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Dois OSEs Gerenciados por Servidor Licenciado</w:t>
            </w:r>
          </w:p>
        </w:tc>
      </w:tr>
      <w:tr w:rsidR="00C32009" w:rsidRPr="00C039F8">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Dez OSEs Gerenciados por Servidor Licenciado</w:t>
            </w:r>
          </w:p>
        </w:tc>
      </w:tr>
      <w:tr w:rsidR="00C32009" w:rsidRPr="00C039F8">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Dois OSEs Gerenciados por Servidor Licenciado</w:t>
            </w:r>
          </w:p>
        </w:tc>
      </w:tr>
      <w:tr w:rsidR="00C32009" w:rsidRPr="00C039F8">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Dez OSEs Gerenciados por Servidor Licenciado</w:t>
            </w:r>
          </w:p>
        </w:tc>
      </w:tr>
    </w:tbl>
    <w:p w:rsidR="00C32009" w:rsidRPr="00C039F8" w:rsidRDefault="00C32009">
      <w:pPr>
        <w:pStyle w:val="ProductList-BodyIndented2"/>
        <w:rPr>
          <w:lang w:val="pt-BR"/>
        </w:rPr>
      </w:pPr>
    </w:p>
    <w:p w:rsidR="00C32009" w:rsidRPr="00C039F8" w:rsidRDefault="000F0960">
      <w:pPr>
        <w:pStyle w:val="ProductList-SubSubClauseHeading"/>
        <w:outlineLvl w:val="4"/>
        <w:rPr>
          <w:lang w:val="pt-BR"/>
        </w:rPr>
      </w:pPr>
      <w:r w:rsidRPr="00C039F8">
        <w:rPr>
          <w:lang w:val="pt-BR"/>
        </w:rPr>
        <w:t>Direitos de Failover</w:t>
      </w:r>
    </w:p>
    <w:p w:rsidR="00C32009" w:rsidRPr="00C039F8" w:rsidRDefault="000F0960">
      <w:pPr>
        <w:pStyle w:val="ProductList-BodyIndented2"/>
        <w:rPr>
          <w:lang w:val="pt-BR"/>
        </w:rPr>
      </w:pPr>
      <w:r w:rsidRPr="00C039F8">
        <w:rPr>
          <w:lang w:val="pt-BR"/>
        </w:rPr>
        <w:t xml:space="preserve">Para os Produtos aos quais também são concedidos </w:t>
      </w:r>
      <w:r>
        <w:fldChar w:fldCharType="begin"/>
      </w:r>
      <w:r w:rsidRPr="00C039F8">
        <w:rPr>
          <w:lang w:val="pt-BR"/>
        </w:rP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sidRPr="00C039F8">
        <w:rPr>
          <w:color w:val="0563C1"/>
          <w:lang w:val="pt-BR"/>
        </w:rPr>
        <w:t>Direitos de Failover</w:t>
      </w:r>
      <w:r>
        <w:fldChar w:fldCharType="end"/>
      </w:r>
      <w:r w:rsidRPr="00C039F8">
        <w:rPr>
          <w:lang w:val="pt-BR"/>
        </w:rPr>
        <w:t xml:space="preserve">, o Cliente pode executar </w:t>
      </w:r>
      <w:r>
        <w:fldChar w:fldCharType="begin"/>
      </w:r>
      <w:r w:rsidRPr="00C039F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C039F8">
        <w:rPr>
          <w:color w:val="0563C1"/>
          <w:lang w:val="pt-BR"/>
        </w:rPr>
        <w:t>Instâncias</w:t>
      </w:r>
      <w:r>
        <w:fldChar w:fldCharType="end"/>
      </w:r>
      <w:r w:rsidRPr="00C039F8">
        <w:rPr>
          <w:lang w:val="pt-BR"/>
        </w:rPr>
        <w:t xml:space="preserve"> passivas de failover nos servidores compartilhados qualificados em antecipação de um evento de failover. O número de licenças que de outra forma é exigido para executar as </w:t>
      </w:r>
      <w:r>
        <w:fldChar w:fldCharType="begin"/>
      </w:r>
      <w:r w:rsidRPr="00C039F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C039F8">
        <w:rPr>
          <w:color w:val="0563C1"/>
          <w:lang w:val="pt-BR"/>
        </w:rPr>
        <w:t>Instâncias</w:t>
      </w:r>
      <w:r>
        <w:fldChar w:fldCharType="end"/>
      </w:r>
      <w:r w:rsidRPr="00C039F8">
        <w:rPr>
          <w:lang w:val="pt-BR"/>
        </w:rPr>
        <w:t xml:space="preserve"> de failover passivas não devem exceder o número de licenças exigidas para executar as </w:t>
      </w:r>
      <w:r>
        <w:fldChar w:fldCharType="begin"/>
      </w:r>
      <w:r w:rsidRPr="00C039F8">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C039F8">
        <w:rPr>
          <w:color w:val="0563C1"/>
          <w:lang w:val="pt-BR"/>
        </w:rPr>
        <w:t>Instâncias</w:t>
      </w:r>
      <w:r>
        <w:fldChar w:fldCharType="end"/>
      </w:r>
      <w:r w:rsidRPr="00C039F8">
        <w:rPr>
          <w:lang w:val="pt-BR"/>
        </w:rPr>
        <w:t xml:space="preserve"> de produção correspondentes nos mesmos servidores compartilhados do parceiro.</w:t>
      </w:r>
    </w:p>
    <w:p w:rsidR="00C32009" w:rsidRPr="00C039F8" w:rsidRDefault="00C32009">
      <w:pPr>
        <w:pStyle w:val="ProductList-BodyIndented2"/>
        <w:rPr>
          <w:lang w:val="pt-BR"/>
        </w:rPr>
      </w:pPr>
    </w:p>
    <w:p w:rsidR="00C32009" w:rsidRPr="00C039F8" w:rsidRDefault="000F0960">
      <w:pPr>
        <w:pStyle w:val="ProductList-ClauseHeading"/>
        <w:outlineLvl w:val="2"/>
        <w:rPr>
          <w:lang w:val="pt-BR"/>
        </w:rPr>
      </w:pPr>
      <w:bookmarkStart w:id="358" w:name="_Sec590"/>
      <w:r w:rsidRPr="00C039F8">
        <w:rPr>
          <w:lang w:val="pt-BR"/>
        </w:rPr>
        <w:t>Servidores – Aplicativos Auto-Hospedados</w:t>
      </w:r>
      <w:bookmarkEnd w:id="358"/>
    </w:p>
    <w:p w:rsidR="00C32009" w:rsidRPr="00C039F8" w:rsidRDefault="000F0960">
      <w:pPr>
        <w:pStyle w:val="ProductList-Body"/>
        <w:rPr>
          <w:lang w:val="pt-BR"/>
        </w:rPr>
      </w:pPr>
      <w:r w:rsidRPr="00C039F8">
        <w:rPr>
          <w:lang w:val="pt-BR"/>
        </w:rPr>
        <w:t>Aplicativos Auto-Hospedados significa aqueles Produtos para os quais os direitos Auto-Hospedados se aplicam.</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C32009" w:rsidRPr="00C039F8" w:rsidRDefault="00C32009">
      <w:pPr>
        <w:pStyle w:val="ProductList-Body"/>
        <w:rPr>
          <w:lang w:val="pt-BR"/>
        </w:rPr>
      </w:pPr>
    </w:p>
    <w:p w:rsidR="00C32009" w:rsidRPr="00C039F8" w:rsidRDefault="000F0960">
      <w:pPr>
        <w:pStyle w:val="ProductList-SubClauseHeading"/>
        <w:outlineLvl w:val="3"/>
        <w:rPr>
          <w:lang w:val="pt-BR"/>
        </w:rPr>
      </w:pPr>
      <w:r w:rsidRPr="00C039F8">
        <w:rPr>
          <w:lang w:val="pt-BR"/>
        </w:rPr>
        <w:t>Requisitos</w:t>
      </w:r>
    </w:p>
    <w:p w:rsidR="00C32009" w:rsidRPr="00C039F8" w:rsidRDefault="000F0960">
      <w:pPr>
        <w:pStyle w:val="ProductList-BodyIndented"/>
        <w:rPr>
          <w:lang w:val="pt-BR"/>
        </w:rPr>
      </w:pPr>
      <w:r w:rsidRPr="00C039F8">
        <w:rPr>
          <w:lang w:val="pt-BR"/>
        </w:rPr>
        <w:t xml:space="preserve">O Cliente deve ter as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Licenças</w:t>
      </w:r>
      <w:r>
        <w:fldChar w:fldCharType="end"/>
      </w:r>
      <w:r w:rsidRPr="00C039F8">
        <w:rPr>
          <w:lang w:val="pt-BR"/>
        </w:rPr>
        <w:t xml:space="preserve"> da Microsoft exigidas e SA para:</w:t>
      </w:r>
    </w:p>
    <w:p w:rsidR="00C32009" w:rsidRPr="00C039F8" w:rsidRDefault="000F0960" w:rsidP="000F0960">
      <w:pPr>
        <w:pStyle w:val="ProductList-Bullet"/>
        <w:numPr>
          <w:ilvl w:val="1"/>
          <w:numId w:val="57"/>
        </w:numPr>
        <w:rPr>
          <w:lang w:val="pt-BR"/>
        </w:rPr>
      </w:pPr>
      <w:r w:rsidRPr="00C039F8">
        <w:rPr>
          <w:lang w:val="pt-BR"/>
        </w:rPr>
        <w:t>a execução de Aplicativos Auto-Hospedados como parte da Solução Unificada e</w:t>
      </w:r>
    </w:p>
    <w:p w:rsidR="00C32009" w:rsidRPr="00C039F8" w:rsidRDefault="000F0960" w:rsidP="000F0960">
      <w:pPr>
        <w:pStyle w:val="ProductList-Bullet"/>
        <w:numPr>
          <w:ilvl w:val="1"/>
          <w:numId w:val="57"/>
        </w:numPr>
        <w:rPr>
          <w:lang w:val="pt-BR"/>
        </w:rPr>
      </w:pPr>
      <w:r w:rsidRPr="00C039F8">
        <w:rPr>
          <w:lang w:val="pt-BR"/>
        </w:rPr>
        <w:t xml:space="preserve">todas as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Licenças</w:t>
      </w:r>
      <w:r>
        <w:fldChar w:fldCharType="end"/>
      </w:r>
      <w:r w:rsidRPr="00C039F8">
        <w:rPr>
          <w:lang w:val="pt-BR"/>
        </w:rPr>
        <w:t xml:space="preserve"> de acesso usadas para disponibilizar a Solução Unificada para Usuários Externos.</w:t>
      </w:r>
    </w:p>
    <w:p w:rsidR="00C32009" w:rsidRPr="00C039F8" w:rsidRDefault="000F0960">
      <w:pPr>
        <w:pStyle w:val="ProductList-BodyIndented"/>
        <w:rPr>
          <w:lang w:val="pt-BR"/>
        </w:rPr>
      </w:pPr>
      <w:r w:rsidRPr="00C039F8">
        <w:rPr>
          <w:lang w:val="pt-BR"/>
        </w:rPr>
        <w:t xml:space="preserve">Todos os softwares da Microsoft usados para criar e fornecer a Solução Unificada devem: </w:t>
      </w:r>
    </w:p>
    <w:p w:rsidR="00C32009" w:rsidRPr="00C039F8" w:rsidRDefault="000F0960" w:rsidP="000F0960">
      <w:pPr>
        <w:pStyle w:val="ProductList-Bullet"/>
        <w:numPr>
          <w:ilvl w:val="1"/>
          <w:numId w:val="58"/>
        </w:numPr>
        <w:rPr>
          <w:lang w:val="pt-BR"/>
        </w:rPr>
      </w:pPr>
      <w:r w:rsidRPr="00C039F8">
        <w:rPr>
          <w:lang w:val="pt-BR"/>
        </w:rPr>
        <w:t>ser licenciados por meio de um programa de Licenciamento por Volume e</w:t>
      </w:r>
    </w:p>
    <w:p w:rsidR="00C32009" w:rsidRPr="00C039F8" w:rsidRDefault="000F0960" w:rsidP="000F0960">
      <w:pPr>
        <w:pStyle w:val="ProductList-Bullet"/>
        <w:numPr>
          <w:ilvl w:val="1"/>
          <w:numId w:val="58"/>
        </w:numPr>
        <w:rPr>
          <w:lang w:val="pt-BR"/>
        </w:rPr>
      </w:pPr>
      <w:r w:rsidRPr="00C039F8">
        <w:rPr>
          <w:lang w:val="pt-BR"/>
        </w:rPr>
        <w:t xml:space="preserve">ser qualificados para </w:t>
      </w:r>
      <w:r>
        <w:fldChar w:fldCharType="begin"/>
      </w:r>
      <w:r w:rsidRPr="00C039F8">
        <w:rPr>
          <w:lang w:val="pt-BR"/>
        </w:rP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sidRPr="00C039F8">
        <w:rPr>
          <w:color w:val="0563C1"/>
          <w:lang w:val="pt-BR"/>
        </w:rPr>
        <w:t>Auto-Hospedagem</w:t>
      </w:r>
      <w:r>
        <w:fldChar w:fldCharType="end"/>
      </w:r>
      <w:r w:rsidRPr="00C039F8">
        <w:rPr>
          <w:lang w:val="pt-BR"/>
        </w:rPr>
        <w:t xml:space="preserve"> segundo estes Termos de Licença. </w:t>
      </w:r>
    </w:p>
    <w:p w:rsidR="00C32009" w:rsidRPr="00C039F8" w:rsidRDefault="00C32009">
      <w:pPr>
        <w:pStyle w:val="ProductList-BodyIndented"/>
        <w:rPr>
          <w:lang w:val="pt-BR"/>
        </w:rPr>
      </w:pPr>
    </w:p>
    <w:p w:rsidR="00C32009" w:rsidRPr="00C039F8" w:rsidRDefault="000F0960">
      <w:pPr>
        <w:pStyle w:val="ProductList-BodyIndented"/>
        <w:rPr>
          <w:lang w:val="pt-BR"/>
        </w:rPr>
      </w:pPr>
      <w:r w:rsidRPr="00C039F8">
        <w:rPr>
          <w:lang w:val="pt-BR"/>
        </w:rP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rsidR="00C32009" w:rsidRPr="00C039F8" w:rsidRDefault="00C32009">
      <w:pPr>
        <w:pStyle w:val="ProductList-BodyIndented"/>
        <w:rPr>
          <w:lang w:val="pt-BR"/>
        </w:rPr>
      </w:pPr>
    </w:p>
    <w:p w:rsidR="00C32009" w:rsidRPr="00C039F8" w:rsidRDefault="000F0960">
      <w:pPr>
        <w:pStyle w:val="ProductList-BodyIndented"/>
        <w:rPr>
          <w:lang w:val="pt-BR"/>
        </w:rPr>
      </w:pPr>
      <w:r w:rsidRPr="00C039F8">
        <w:rPr>
          <w:lang w:val="pt-BR"/>
        </w:rPr>
        <w:t>O software do Cliente deve:</w:t>
      </w:r>
    </w:p>
    <w:p w:rsidR="00C32009" w:rsidRPr="00C039F8" w:rsidRDefault="000F0960" w:rsidP="000F0960">
      <w:pPr>
        <w:pStyle w:val="ProductList-Bullet"/>
        <w:numPr>
          <w:ilvl w:val="1"/>
          <w:numId w:val="59"/>
        </w:numPr>
        <w:rPr>
          <w:lang w:val="pt-BR"/>
        </w:rPr>
      </w:pPr>
      <w:r w:rsidRPr="00C039F8">
        <w:rPr>
          <w:lang w:val="pt-BR"/>
        </w:rP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C32009" w:rsidRPr="00C039F8" w:rsidRDefault="000F0960" w:rsidP="000F0960">
      <w:pPr>
        <w:pStyle w:val="ProductList-Bullet"/>
        <w:numPr>
          <w:ilvl w:val="1"/>
          <w:numId w:val="59"/>
        </w:numPr>
        <w:rPr>
          <w:lang w:val="pt-BR"/>
        </w:rPr>
      </w:pPr>
      <w:r w:rsidRPr="00C039F8">
        <w:rPr>
          <w:lang w:val="pt-BR"/>
        </w:rPr>
        <w:t>ser o serviço e/ou aplicativo principal da Solução Unificada e não deverá permitir o acesso direto aos Aplicativos Auto-Hospedados por nenhum usuário final da Solução Unificada;</w:t>
      </w:r>
    </w:p>
    <w:p w:rsidR="00C32009" w:rsidRPr="00C039F8" w:rsidRDefault="000F0960" w:rsidP="000F0960">
      <w:pPr>
        <w:pStyle w:val="ProductList-Bullet"/>
        <w:numPr>
          <w:ilvl w:val="1"/>
          <w:numId w:val="59"/>
        </w:numPr>
        <w:rPr>
          <w:lang w:val="pt-BR"/>
        </w:rPr>
      </w:pPr>
      <w:r w:rsidRPr="00C039F8">
        <w:rPr>
          <w:lang w:val="pt-BR"/>
        </w:rP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C32009" w:rsidRPr="00C039F8" w:rsidRDefault="000F0960" w:rsidP="000F0960">
      <w:pPr>
        <w:pStyle w:val="ProductList-Bullet"/>
        <w:numPr>
          <w:ilvl w:val="1"/>
          <w:numId w:val="59"/>
        </w:numPr>
        <w:rPr>
          <w:lang w:val="pt-BR"/>
        </w:rPr>
      </w:pPr>
      <w:r w:rsidRPr="00C039F8">
        <w:rPr>
          <w:lang w:val="pt-BR"/>
        </w:rPr>
        <w:t>ser de sua propriedade, não licenciado por você, exceto que o seu software poderá incluir software de terceiros não independente que seja embutido ou opere para oferecer suporte ao seu software.</w:t>
      </w:r>
    </w:p>
    <w:p w:rsidR="00C32009" w:rsidRPr="00C039F8" w:rsidRDefault="00C32009">
      <w:pPr>
        <w:pStyle w:val="ProductList-BodyIndented"/>
        <w:rPr>
          <w:lang w:val="pt-BR"/>
        </w:rPr>
      </w:pPr>
    </w:p>
    <w:p w:rsidR="00C32009" w:rsidRPr="00C039F8" w:rsidRDefault="000F0960">
      <w:pPr>
        <w:pStyle w:val="ProductList-BodyIndented"/>
        <w:rPr>
          <w:lang w:val="pt-BR"/>
        </w:rPr>
      </w:pPr>
      <w:r w:rsidRPr="00C039F8">
        <w:rPr>
          <w:lang w:val="pt-BR"/>
        </w:rPr>
        <w:t xml:space="preserve">Todo o uso de Aplicativos Auto-Hospedados continua sendo regido pelos </w:t>
      </w:r>
      <w:r>
        <w:fldChar w:fldCharType="begin"/>
      </w:r>
      <w:r w:rsidRPr="00C039F8">
        <w:rPr>
          <w:lang w:val="pt-BR"/>
        </w:rPr>
        <w:instrText xml:space="preserve"> AutoTextList   \s NoStyle \t "Termos de Licença: termos e condições que regem a implementação e o uso de um Produto." </w:instrText>
      </w:r>
      <w:r>
        <w:fldChar w:fldCharType="separate"/>
      </w:r>
      <w:r w:rsidRPr="00C039F8">
        <w:rPr>
          <w:color w:val="0563C1"/>
          <w:lang w:val="pt-BR"/>
        </w:rPr>
        <w:t>Termos de Licença</w:t>
      </w:r>
      <w:r>
        <w:fldChar w:fldCharType="end"/>
      </w:r>
      <w:r w:rsidRPr="00C039F8">
        <w:rPr>
          <w:lang w:val="pt-BR"/>
        </w:rPr>
        <w:t xml:space="preserve"> de tais produtos. O Cliente não poderá transferir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Licenças</w:t>
      </w:r>
      <w:r>
        <w:fldChar w:fldCharType="end"/>
      </w:r>
      <w:r w:rsidRPr="00C039F8">
        <w:rPr>
          <w:lang w:val="pt-BR"/>
        </w:rPr>
        <w:t xml:space="preserve"> adquiridas de acordo com seu contrato de licenciamento por volume, exceto quando permitido pelo contrato.</w:t>
      </w:r>
    </w:p>
    <w:p w:rsidR="00C32009" w:rsidRPr="00C039F8" w:rsidRDefault="00C32009">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Indented"/>
      </w:pPr>
    </w:p>
    <w:p w:rsidR="00C32009" w:rsidRDefault="00C32009">
      <w:pPr>
        <w:pStyle w:val="PURBreadcrumb"/>
      </w:pPr>
    </w:p>
    <w:p w:rsidR="00C32009" w:rsidRPr="00C039F8" w:rsidRDefault="000F0960">
      <w:pPr>
        <w:pStyle w:val="ProductList-SectionHeading"/>
        <w:pageBreakBefore/>
        <w:outlineLvl w:val="0"/>
        <w:rPr>
          <w:lang w:val="pt-BR"/>
        </w:rPr>
      </w:pPr>
      <w:bookmarkStart w:id="359" w:name="_Sec1237"/>
      <w:bookmarkEnd w:id="336"/>
      <w:r w:rsidRPr="00C039F8">
        <w:rPr>
          <w:lang w:val="pt-BR"/>
        </w:rPr>
        <w:t>Apêndice C – Complementos e Outras Licenças de Transição</w:t>
      </w:r>
      <w:r>
        <w:fldChar w:fldCharType="begin"/>
      </w:r>
      <w:r w:rsidRPr="00C039F8">
        <w:rPr>
          <w:lang w:val="pt-BR"/>
        </w:rPr>
        <w:instrText xml:space="preserve"> TC "</w:instrText>
      </w:r>
      <w:bookmarkStart w:id="360" w:name="_Toc523413089"/>
      <w:r w:rsidRPr="00C039F8">
        <w:rPr>
          <w:lang w:val="pt-BR"/>
        </w:rPr>
        <w:instrText>Apêndice C – Complementos e Outras Licenças de Transição</w:instrText>
      </w:r>
      <w:bookmarkEnd w:id="360"/>
      <w:r w:rsidRPr="00C039F8">
        <w:rPr>
          <w:lang w:val="pt-BR"/>
        </w:rPr>
        <w:instrText>" \l 1</w:instrText>
      </w:r>
      <w:r>
        <w:fldChar w:fldCharType="end"/>
      </w:r>
    </w:p>
    <w:p w:rsidR="00C32009" w:rsidRPr="00C039F8" w:rsidRDefault="00C32009">
      <w:pPr>
        <w:pStyle w:val="PURBreadcrumb"/>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361" w:name="_Sec1238"/>
      <w:r>
        <w:t>Complementos.</w:t>
      </w:r>
      <w:bookmarkEnd w:id="361"/>
      <w:r>
        <w:fldChar w:fldCharType="begin"/>
      </w:r>
      <w:r>
        <w:instrText xml:space="preserve"> TC "</w:instrText>
      </w:r>
      <w:bookmarkStart w:id="362" w:name="_Toc523413090"/>
      <w:r>
        <w:instrText>Complementos.</w:instrText>
      </w:r>
      <w:bookmarkEnd w:id="362"/>
      <w:r>
        <w:instrText>" \l 2</w:instrText>
      </w:r>
      <w:r>
        <w:fldChar w:fldCharType="end"/>
      </w:r>
    </w:p>
    <w:p w:rsidR="00C039F8" w:rsidRPr="00C039F8" w:rsidRDefault="00C039F8" w:rsidP="00C039F8">
      <w:pPr>
        <w:pStyle w:val="ProductList-Body"/>
        <w:rPr>
          <w:lang w:val="pt-BR"/>
        </w:rPr>
      </w:pPr>
      <w:r w:rsidRPr="00C039F8">
        <w:rPr>
          <w:lang w:val="pt-BR"/>
        </w:rPr>
        <w:t>O Cliente pode adquirir Complementos segundo as seguintes condições:</w:t>
      </w:r>
    </w:p>
    <w:p w:rsidR="00C039F8" w:rsidRPr="00C039F8" w:rsidRDefault="00C039F8" w:rsidP="00C039F8">
      <w:pPr>
        <w:pStyle w:val="ProductList-Bullet"/>
        <w:numPr>
          <w:ilvl w:val="0"/>
          <w:numId w:val="71"/>
        </w:numPr>
        <w:rPr>
          <w:lang w:val="pt-BR"/>
        </w:rPr>
      </w:pPr>
      <w:r w:rsidRPr="00C039F8">
        <w:rPr>
          <w:lang w:val="pt-BR"/>
        </w:rPr>
        <w:t>O Cliente deve ter SA ativo ou SL de usuário ativo para as Licenças Qualificadas correspondentes.</w:t>
      </w:r>
    </w:p>
    <w:p w:rsidR="00C039F8" w:rsidRPr="00C039F8" w:rsidRDefault="00C039F8" w:rsidP="00C039F8">
      <w:pPr>
        <w:pStyle w:val="ProductList-Bullet"/>
        <w:numPr>
          <w:ilvl w:val="0"/>
          <w:numId w:val="71"/>
        </w:numPr>
        <w:rPr>
          <w:lang w:val="pt-BR"/>
        </w:rPr>
      </w:pPr>
      <w:r w:rsidRPr="00C039F8">
        <w:rPr>
          <w:lang w:val="pt-BR"/>
        </w:rPr>
        <w:t xml:space="preserve">O Cliente poderá adquirir um Complemento SL para cada Licença Qualificada, a menos que previsto de outro modo neste Apêndice. </w:t>
      </w:r>
    </w:p>
    <w:p w:rsidR="00C039F8" w:rsidRPr="00C039F8" w:rsidRDefault="00C039F8" w:rsidP="00C039F8">
      <w:pPr>
        <w:pStyle w:val="ProductList-Bullet"/>
        <w:numPr>
          <w:ilvl w:val="0"/>
          <w:numId w:val="71"/>
        </w:numPr>
        <w:rPr>
          <w:lang w:val="pt-BR"/>
        </w:rPr>
      </w:pPr>
      <w:r w:rsidRPr="00C039F8">
        <w:rPr>
          <w:lang w:val="pt-BR"/>
        </w:rPr>
        <w:t>O Cliente poderá adquirir complemento SLs entre datas de adequação antes da aquisição das Licenças Qualificadas.</w:t>
      </w:r>
    </w:p>
    <w:p w:rsidR="00C039F8" w:rsidRPr="00C039F8" w:rsidRDefault="00C039F8" w:rsidP="00C039F8">
      <w:pPr>
        <w:pStyle w:val="ProductList-Body"/>
        <w:rPr>
          <w:lang w:val="pt-BR"/>
        </w:rPr>
      </w:pPr>
      <w:r w:rsidRPr="00C039F8">
        <w:rPr>
          <w:lang w:val="pt-BR"/>
        </w:rPr>
        <w:t xml:space="preserve"> </w:t>
      </w:r>
    </w:p>
    <w:p w:rsidR="00C039F8" w:rsidRPr="00C039F8" w:rsidRDefault="00C039F8" w:rsidP="00C039F8">
      <w:pPr>
        <w:pStyle w:val="ProductList-Body"/>
        <w:rPr>
          <w:lang w:val="pt-BR"/>
        </w:rPr>
      </w:pPr>
      <w:r w:rsidRPr="00C039F8">
        <w:rPr>
          <w:lang w:val="pt-BR"/>
        </w:rP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rsidR="00C32009" w:rsidRPr="00C039F8" w:rsidRDefault="00C32009">
      <w:pPr>
        <w:pStyle w:val="ProductList-Body"/>
        <w:rPr>
          <w:lang w:val="pt-BR"/>
        </w:rPr>
      </w:pPr>
    </w:p>
    <w:p w:rsidR="00C32009" w:rsidRPr="00C039F8" w:rsidRDefault="000F0960">
      <w:pPr>
        <w:pStyle w:val="ProductList-Offering2HeadingNoBorder"/>
        <w:outlineLvl w:val="2"/>
        <w:rPr>
          <w:lang w:val="pt-BR"/>
        </w:rPr>
      </w:pPr>
      <w:r w:rsidRPr="00C039F8">
        <w:rPr>
          <w:lang w:val="pt-BR"/>
        </w:rPr>
        <w:t>Sistema Operacional Windows Desktop</w:t>
      </w:r>
      <w:r>
        <w:fldChar w:fldCharType="begin"/>
      </w:r>
      <w:r w:rsidRPr="00C039F8">
        <w:rPr>
          <w:lang w:val="pt-BR"/>
        </w:rPr>
        <w:instrText xml:space="preserve"> TC "</w:instrText>
      </w:r>
      <w:bookmarkStart w:id="363" w:name="_Toc523413091"/>
      <w:r w:rsidRPr="00C039F8">
        <w:rPr>
          <w:lang w:val="pt-BR"/>
        </w:rPr>
        <w:instrText>Sistema Operacional Windows Desktop</w:instrText>
      </w:r>
      <w:bookmarkEnd w:id="363"/>
      <w:r w:rsidRPr="00C039F8">
        <w:rPr>
          <w:lang w:val="pt-BR"/>
        </w:rPr>
        <w:instrText>" \l 3</w:instrText>
      </w:r>
      <w:r>
        <w:fldChar w:fldCharType="end"/>
      </w:r>
    </w:p>
    <w:p w:rsidR="00C32009" w:rsidRPr="00C039F8" w:rsidRDefault="000F0960">
      <w:pPr>
        <w:pStyle w:val="ProductList-Body"/>
        <w:rPr>
          <w:lang w:val="pt-BR"/>
        </w:rPr>
      </w:pPr>
      <w:r w:rsidRPr="00C039F8">
        <w:rPr>
          <w:lang w:val="pt-BR"/>
        </w:rPr>
        <w:t>O Usuário Licenciado deverá ser o Usuário Principal de um dispositivo com cobertura ativa de SA do Sistema Operacional Windows Desktop ou com a cobertura do Windows VDA.</w:t>
      </w:r>
    </w:p>
    <w:tbl>
      <w:tblPr>
        <w:tblStyle w:val="PURTable"/>
        <w:tblW w:w="0" w:type="dxa"/>
        <w:tblLook w:val="04A0" w:firstRow="1" w:lastRow="0" w:firstColumn="1" w:lastColumn="0" w:noHBand="0" w:noVBand="1"/>
      </w:tblPr>
      <w:tblGrid>
        <w:gridCol w:w="5212"/>
        <w:gridCol w:w="5578"/>
      </w:tblGrid>
      <w:tr w:rsidR="00C3200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32009" w:rsidRDefault="000F0960">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C32009" w:rsidRDefault="000F0960">
            <w:pPr>
              <w:pStyle w:val="ProductList-TableBody"/>
            </w:pPr>
            <w:r>
              <w:rPr>
                <w:color w:val="FFFFFF"/>
              </w:rPr>
              <w:t>Licença(s) Qualificada(s)</w:t>
            </w:r>
          </w:p>
        </w:tc>
      </w:tr>
      <w:tr w:rsidR="00C32009" w:rsidRPr="00C039F8">
        <w:tc>
          <w:tcPr>
            <w:tcW w:w="588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Windows 10 Education E5 por Complemento de Dispositivo</w:t>
            </w:r>
          </w:p>
        </w:tc>
        <w:tc>
          <w:tcPr>
            <w:tcW w:w="6240" w:type="dxa"/>
            <w:tcBorders>
              <w:top w:val="single" w:sz="4" w:space="0" w:color="000000"/>
              <w:left w:val="single" w:sz="4" w:space="0" w:color="000000"/>
              <w:bottom w:val="none" w:sz="4" w:space="0" w:color="000000"/>
              <w:right w:val="single" w:sz="4" w:space="0" w:color="000000"/>
            </w:tcBorders>
          </w:tcPr>
          <w:p w:rsidR="00C32009" w:rsidRPr="00C039F8" w:rsidRDefault="00C32009">
            <w:pPr>
              <w:pStyle w:val="ProductList-TableBody"/>
              <w:rPr>
                <w:lang w:val="pt-BR"/>
              </w:rPr>
            </w:pPr>
          </w:p>
        </w:tc>
      </w:tr>
      <w:tr w:rsidR="00C32009" w:rsidRPr="00C039F8">
        <w:tc>
          <w:tcPr>
            <w:tcW w:w="588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Windows 10 Enterprise E3 por Complemento do Usuário</w:t>
            </w:r>
          </w:p>
        </w:tc>
        <w:tc>
          <w:tcPr>
            <w:tcW w:w="6240" w:type="dxa"/>
            <w:tcBorders>
              <w:top w:val="none" w:sz="4" w:space="0" w:color="000000"/>
              <w:left w:val="single" w:sz="4" w:space="0" w:color="000000"/>
              <w:bottom w:val="none" w:sz="4" w:space="0" w:color="000000"/>
              <w:right w:val="single" w:sz="4" w:space="0" w:color="000000"/>
            </w:tcBorders>
          </w:tcPr>
          <w:p w:rsidR="00C32009" w:rsidRPr="00C039F8" w:rsidRDefault="000F0960">
            <w:pPr>
              <w:pStyle w:val="ProductList-TableBody"/>
              <w:rPr>
                <w:lang w:val="pt-BR"/>
              </w:rPr>
            </w:pPr>
            <w:r w:rsidRPr="00C039F8">
              <w:rPr>
                <w:lang w:val="pt-BR"/>
              </w:rPr>
              <w:t>Windows 10 Enterprise/Education E3 por Dispositivo</w:t>
            </w:r>
          </w:p>
        </w:tc>
      </w:tr>
      <w:tr w:rsidR="00C32009" w:rsidRPr="00C039F8">
        <w:tc>
          <w:tcPr>
            <w:tcW w:w="588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Windows 10 Enterprise E5 por Dispositivo ou Complemento do Usuário</w:t>
            </w:r>
          </w:p>
        </w:tc>
        <w:tc>
          <w:tcPr>
            <w:tcW w:w="6240" w:type="dxa"/>
            <w:tcBorders>
              <w:top w:val="none" w:sz="4" w:space="0" w:color="000000"/>
              <w:left w:val="single" w:sz="4" w:space="0" w:color="000000"/>
              <w:bottom w:val="single" w:sz="4" w:space="0" w:color="000000"/>
              <w:right w:val="single" w:sz="4" w:space="0" w:color="000000"/>
            </w:tcBorders>
          </w:tcPr>
          <w:p w:rsidR="00C32009" w:rsidRPr="00C039F8" w:rsidRDefault="00C32009">
            <w:pPr>
              <w:pStyle w:val="ProductList-TableBody"/>
              <w:rPr>
                <w:lang w:val="pt-BR"/>
              </w:rPr>
            </w:pPr>
          </w:p>
        </w:tc>
      </w:tr>
      <w:tr w:rsidR="00C32009" w:rsidRPr="00C039F8">
        <w:tc>
          <w:tcPr>
            <w:tcW w:w="5880" w:type="dxa"/>
            <w:tcBorders>
              <w:top w:val="single" w:sz="4" w:space="0" w:color="000000"/>
              <w:left w:val="single" w:sz="4" w:space="0" w:color="000000"/>
              <w:bottom w:val="none" w:sz="4" w:space="0" w:color="000000"/>
              <w:right w:val="single" w:sz="4" w:space="0" w:color="000000"/>
            </w:tcBorders>
          </w:tcPr>
          <w:p w:rsidR="00C32009" w:rsidRPr="00C039F8" w:rsidRDefault="000F0960">
            <w:pPr>
              <w:pStyle w:val="ProductList-TableBody"/>
              <w:rPr>
                <w:lang w:val="pt-BR"/>
              </w:rPr>
            </w:pPr>
            <w:r w:rsidRPr="00C039F8">
              <w:rPr>
                <w:lang w:val="pt-BR"/>
              </w:rP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Windows 10 Enterprise E3/E5 por Usuário</w:t>
            </w:r>
          </w:p>
        </w:tc>
      </w:tr>
      <w:tr w:rsidR="00C32009" w:rsidRPr="00C039F8">
        <w:tc>
          <w:tcPr>
            <w:tcW w:w="5880" w:type="dxa"/>
            <w:tcBorders>
              <w:top w:val="none" w:sz="4" w:space="0" w:color="000000"/>
              <w:left w:val="single" w:sz="4" w:space="0" w:color="000000"/>
              <w:bottom w:val="single" w:sz="4" w:space="0" w:color="000000"/>
              <w:right w:val="single" w:sz="4" w:space="0" w:color="000000"/>
            </w:tcBorders>
          </w:tcPr>
          <w:p w:rsidR="00C32009" w:rsidRPr="00C039F8" w:rsidRDefault="00C32009">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Windows VDA E3/E5 por Usuário</w:t>
            </w:r>
          </w:p>
        </w:tc>
      </w:tr>
    </w:tbl>
    <w:p w:rsidR="00C32009" w:rsidRPr="00C039F8" w:rsidRDefault="00C32009">
      <w:pPr>
        <w:pStyle w:val="ProductList-Body"/>
        <w:rPr>
          <w:lang w:val="pt-BR"/>
        </w:rPr>
      </w:pPr>
    </w:p>
    <w:p w:rsidR="00C32009" w:rsidRDefault="000F0960">
      <w:pPr>
        <w:pStyle w:val="ProductList-Offering2HeadingNoBorder"/>
        <w:outlineLvl w:val="2"/>
      </w:pPr>
      <w:r>
        <w:t>Microsoft Operations Management and Security</w:t>
      </w:r>
      <w:r>
        <w:fldChar w:fldCharType="begin"/>
      </w:r>
      <w:r>
        <w:instrText xml:space="preserve"> TC "</w:instrText>
      </w:r>
      <w:bookmarkStart w:id="364" w:name="_Toc523413092"/>
      <w:r>
        <w:instrText>Microsoft Operations Management and Security</w:instrText>
      </w:r>
      <w:bookmarkEnd w:id="364"/>
      <w:r>
        <w:instrText>" \l 3</w:instrText>
      </w:r>
      <w:r>
        <w:fldChar w:fldCharType="end"/>
      </w:r>
    </w:p>
    <w:p w:rsidR="00C32009" w:rsidRDefault="00C32009">
      <w:pPr>
        <w:pStyle w:val="ProductList-Body"/>
      </w:pPr>
    </w:p>
    <w:p w:rsidR="00C32009" w:rsidRPr="00C039F8" w:rsidRDefault="000F0960">
      <w:pPr>
        <w:pStyle w:val="ProductList-Body"/>
        <w:rPr>
          <w:lang w:val="pt-BR"/>
        </w:rPr>
      </w:pPr>
      <w:r w:rsidRPr="00C039F8">
        <w:rPr>
          <w:lang w:val="pt-BR"/>
        </w:rPr>
        <w:t xml:space="preserve">Para cada Licença Qualificada, o Cliente poderá comprar uma combinação de Complementos E1 e E2 até a Quantidade Permitida. </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Uma SL Complementar do Operations Management and Security pode ser comprada sob um contrato de licenciamento por volume diferente da Licença Qualificada. Se a cobertura de SA da Licença Qualificada expirar primeiro, a SL Complementar do Operations Management and Security expirará no próximo aniversário do seu registro.</w:t>
      </w:r>
    </w:p>
    <w:p w:rsidR="00C32009" w:rsidRPr="00C039F8" w:rsidRDefault="00C32009">
      <w:pPr>
        <w:pStyle w:val="ProductList-Body"/>
        <w:rPr>
          <w:lang w:val="pt-BR"/>
        </w:rPr>
      </w:pPr>
    </w:p>
    <w:tbl>
      <w:tblPr>
        <w:tblStyle w:val="PURTable"/>
        <w:tblW w:w="0" w:type="dxa"/>
        <w:tblLook w:val="04A0" w:firstRow="1" w:lastRow="0" w:firstColumn="1" w:lastColumn="0" w:noHBand="0" w:noVBand="1"/>
      </w:tblPr>
      <w:tblGrid>
        <w:gridCol w:w="3852"/>
        <w:gridCol w:w="3749"/>
        <w:gridCol w:w="3189"/>
      </w:tblGrid>
      <w:tr w:rsidR="00C3200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C32009" w:rsidRDefault="000F0960">
            <w:pPr>
              <w:pStyle w:val="ProductList-TableBody"/>
            </w:pPr>
            <w:r>
              <w:rPr>
                <w:color w:val="FFFFFF"/>
              </w:rPr>
              <w:t>SL de Usuário Complementar</w:t>
            </w:r>
          </w:p>
        </w:tc>
        <w:tc>
          <w:tcPr>
            <w:tcW w:w="4160" w:type="dxa"/>
            <w:tcBorders>
              <w:top w:val="single" w:sz="4" w:space="0" w:color="0070C0"/>
              <w:bottom w:val="single" w:sz="4" w:space="0" w:color="000000"/>
            </w:tcBorders>
            <w:shd w:val="clear" w:color="auto" w:fill="0070C0"/>
          </w:tcPr>
          <w:p w:rsidR="00C32009" w:rsidRDefault="000F0960">
            <w:pPr>
              <w:pStyle w:val="ProductList-TableBody"/>
            </w:pPr>
            <w:r>
              <w:rPr>
                <w:color w:val="FFFFFF"/>
              </w:rPr>
              <w:t>Licença(s) Qualificada(s)</w:t>
            </w:r>
          </w:p>
        </w:tc>
        <w:tc>
          <w:tcPr>
            <w:tcW w:w="3540" w:type="dxa"/>
            <w:tcBorders>
              <w:top w:val="single" w:sz="4" w:space="0" w:color="0070C0"/>
              <w:bottom w:val="single" w:sz="4" w:space="0" w:color="000000"/>
              <w:right w:val="single" w:sz="4" w:space="0" w:color="0070C0"/>
            </w:tcBorders>
            <w:shd w:val="clear" w:color="auto" w:fill="0070C0"/>
          </w:tcPr>
          <w:p w:rsidR="00C32009" w:rsidRDefault="000F0960">
            <w:pPr>
              <w:pStyle w:val="ProductList-TableBody"/>
            </w:pPr>
            <w:r>
              <w:rPr>
                <w:color w:val="FFFFFF"/>
              </w:rPr>
              <w:t xml:space="preserve">Quantidade Qualificada </w:t>
            </w:r>
          </w:p>
        </w:tc>
      </w:tr>
      <w:tr w:rsidR="00C32009" w:rsidRPr="00C039F8">
        <w:tc>
          <w:tcPr>
            <w:tcW w:w="428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 xml:space="preserve">Core Infrastructure Server Suite Standard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C32009" w:rsidRPr="00C039F8" w:rsidRDefault="000F0960">
            <w:pPr>
              <w:pStyle w:val="ProductList-TableBody"/>
              <w:rPr>
                <w:lang w:val="pt-BR"/>
              </w:rPr>
            </w:pPr>
            <w:r w:rsidRPr="00C039F8">
              <w:rPr>
                <w:lang w:val="pt-BR"/>
              </w:rPr>
              <w:t>1/4 (requer no mínimo 4 licenças qualificadas)</w:t>
            </w:r>
          </w:p>
        </w:tc>
      </w:tr>
      <w:tr w:rsidR="00C32009" w:rsidRPr="00C039F8">
        <w:tc>
          <w:tcPr>
            <w:tcW w:w="4280" w:type="dxa"/>
            <w:tcBorders>
              <w:top w:val="none" w:sz="4" w:space="0" w:color="000000"/>
              <w:left w:val="single" w:sz="4" w:space="0" w:color="000000"/>
              <w:bottom w:val="single" w:sz="4" w:space="0" w:color="000000"/>
              <w:right w:val="single" w:sz="4" w:space="0" w:color="000000"/>
            </w:tcBorders>
          </w:tcPr>
          <w:p w:rsidR="00C32009" w:rsidRPr="00C039F8" w:rsidRDefault="00C32009">
            <w:pPr>
              <w:pStyle w:val="ProductList-TableBody"/>
              <w:rPr>
                <w:lang w:val="pt-BR"/>
              </w:rPr>
            </w:pPr>
          </w:p>
        </w:tc>
        <w:tc>
          <w:tcPr>
            <w:tcW w:w="41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System Center Standard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C32009" w:rsidRPr="00C039F8" w:rsidRDefault="00C32009">
            <w:pPr>
              <w:pStyle w:val="ProductList-TableBody"/>
              <w:rPr>
                <w:lang w:val="pt-BR"/>
              </w:rPr>
            </w:pPr>
          </w:p>
        </w:tc>
      </w:tr>
      <w:tr w:rsidR="00C32009">
        <w:tc>
          <w:tcPr>
            <w:tcW w:w="428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 xml:space="preserve">Core Infrastructure Server Suite Datacenter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1</w:t>
            </w:r>
          </w:p>
        </w:tc>
      </w:tr>
      <w:tr w:rsidR="00C32009" w:rsidRPr="00C039F8">
        <w:tc>
          <w:tcPr>
            <w:tcW w:w="428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System Center Datacenter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C32009" w:rsidRPr="00C039F8" w:rsidRDefault="00C32009">
            <w:pPr>
              <w:pStyle w:val="ProductList-TableBody"/>
              <w:rPr>
                <w:lang w:val="pt-BR"/>
              </w:rPr>
            </w:pPr>
          </w:p>
        </w:tc>
      </w:tr>
      <w:tr w:rsidR="00C32009">
        <w:tc>
          <w:tcPr>
            <w:tcW w:w="428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Core Infrastructure Server Suite Standard (dois processadores)</w:t>
            </w:r>
          </w:p>
        </w:tc>
        <w:tc>
          <w:tcPr>
            <w:tcW w:w="354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2</w:t>
            </w:r>
          </w:p>
        </w:tc>
      </w:tr>
      <w:tr w:rsidR="00C32009" w:rsidRPr="00C039F8">
        <w:tc>
          <w:tcPr>
            <w:tcW w:w="428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System Center Standard (dois processadores)</w:t>
            </w:r>
          </w:p>
        </w:tc>
        <w:tc>
          <w:tcPr>
            <w:tcW w:w="3540" w:type="dxa"/>
            <w:tcBorders>
              <w:top w:val="none" w:sz="4" w:space="0" w:color="000000"/>
              <w:left w:val="single" w:sz="4" w:space="0" w:color="000000"/>
              <w:bottom w:val="single" w:sz="4" w:space="0" w:color="000000"/>
              <w:right w:val="single" w:sz="4" w:space="0" w:color="000000"/>
            </w:tcBorders>
          </w:tcPr>
          <w:p w:rsidR="00C32009" w:rsidRPr="00C039F8" w:rsidRDefault="00C32009">
            <w:pPr>
              <w:pStyle w:val="ProductList-TableBody"/>
              <w:rPr>
                <w:lang w:val="pt-BR"/>
              </w:rPr>
            </w:pPr>
          </w:p>
        </w:tc>
      </w:tr>
      <w:tr w:rsidR="00C32009">
        <w:tc>
          <w:tcPr>
            <w:tcW w:w="428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Core Infrastructure Server Suite Datacenter (dois processadores)</w:t>
            </w:r>
          </w:p>
        </w:tc>
        <w:tc>
          <w:tcPr>
            <w:tcW w:w="354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8</w:t>
            </w:r>
          </w:p>
        </w:tc>
      </w:tr>
      <w:tr w:rsidR="00C32009" w:rsidRPr="00C039F8">
        <w:tc>
          <w:tcPr>
            <w:tcW w:w="428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System Center Datacenter (dois processadores)</w:t>
            </w:r>
          </w:p>
        </w:tc>
        <w:tc>
          <w:tcPr>
            <w:tcW w:w="3540" w:type="dxa"/>
            <w:tcBorders>
              <w:top w:val="none" w:sz="4" w:space="0" w:color="000000"/>
              <w:left w:val="single" w:sz="4" w:space="0" w:color="000000"/>
              <w:bottom w:val="single" w:sz="4" w:space="0" w:color="000000"/>
              <w:right w:val="single" w:sz="4" w:space="0" w:color="000000"/>
            </w:tcBorders>
          </w:tcPr>
          <w:p w:rsidR="00C32009" w:rsidRPr="00C039F8" w:rsidRDefault="00C32009">
            <w:pPr>
              <w:pStyle w:val="ProductList-TableBody"/>
              <w:rPr>
                <w:lang w:val="pt-BR"/>
              </w:rPr>
            </w:pPr>
          </w:p>
        </w:tc>
      </w:tr>
    </w:tbl>
    <w:p w:rsidR="00C32009" w:rsidRPr="00C039F8" w:rsidRDefault="00C32009">
      <w:pPr>
        <w:pStyle w:val="ProductList-Body"/>
        <w:rPr>
          <w:lang w:val="pt-BR"/>
        </w:rPr>
      </w:pPr>
    </w:p>
    <w:p w:rsidR="00C32009" w:rsidRPr="00C039F8" w:rsidRDefault="000F0960">
      <w:pPr>
        <w:pStyle w:val="ProductList-Offering2HeadingNoBorder"/>
        <w:outlineLvl w:val="2"/>
        <w:rPr>
          <w:lang w:val="pt-BR"/>
        </w:rPr>
      </w:pPr>
      <w:r w:rsidRPr="00C039F8">
        <w:rPr>
          <w:lang w:val="pt-BR"/>
        </w:rPr>
        <w:t>Planos do Usuário do Microsoft Azure</w:t>
      </w:r>
      <w:r>
        <w:fldChar w:fldCharType="begin"/>
      </w:r>
      <w:r w:rsidRPr="00C039F8">
        <w:rPr>
          <w:lang w:val="pt-BR"/>
        </w:rPr>
        <w:instrText xml:space="preserve"> TC "</w:instrText>
      </w:r>
      <w:bookmarkStart w:id="365" w:name="_Toc523413093"/>
      <w:r w:rsidRPr="00C039F8">
        <w:rPr>
          <w:lang w:val="pt-BR"/>
        </w:rPr>
        <w:instrText>Planos do Usuário do Microsoft Azure</w:instrText>
      </w:r>
      <w:bookmarkEnd w:id="365"/>
      <w:r w:rsidRPr="00C039F8">
        <w:rPr>
          <w:lang w:val="pt-BR"/>
        </w:rPr>
        <w:instrText>" \l 3</w:instrText>
      </w:r>
      <w:r>
        <w:fldChar w:fldCharType="end"/>
      </w:r>
    </w:p>
    <w:p w:rsidR="00C32009" w:rsidRPr="00C039F8" w:rsidRDefault="00C32009">
      <w:pPr>
        <w:pStyle w:val="ProductList-Body"/>
        <w:rPr>
          <w:lang w:val="pt-BR"/>
        </w:rPr>
      </w:pPr>
    </w:p>
    <w:tbl>
      <w:tblPr>
        <w:tblStyle w:val="PURTable"/>
        <w:tblW w:w="0" w:type="dxa"/>
        <w:tblLook w:val="04A0" w:firstRow="1" w:lastRow="0" w:firstColumn="1" w:lastColumn="0" w:noHBand="0" w:noVBand="1"/>
      </w:tblPr>
      <w:tblGrid>
        <w:gridCol w:w="5239"/>
        <w:gridCol w:w="5551"/>
      </w:tblGrid>
      <w:tr w:rsidR="00C3200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32009" w:rsidRDefault="000F0960">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588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 Empresarial</w:t>
            </w:r>
          </w:p>
        </w:tc>
      </w:tr>
      <w:tr w:rsidR="00C32009" w:rsidRPr="00C039F8">
        <w:tc>
          <w:tcPr>
            <w:tcW w:w="588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Licença de Gerenciamento de Cliente da Análise Avançada contra Ameaças 2016 por Usuário</w:t>
            </w:r>
          </w:p>
        </w:tc>
      </w:tr>
    </w:tbl>
    <w:p w:rsidR="00C32009" w:rsidRPr="00C039F8" w:rsidRDefault="00C32009">
      <w:pPr>
        <w:pStyle w:val="ProductList-Body"/>
        <w:rPr>
          <w:lang w:val="pt-BR"/>
        </w:rPr>
      </w:pPr>
    </w:p>
    <w:p w:rsidR="00C32009" w:rsidRDefault="000F0960">
      <w:pPr>
        <w:pStyle w:val="ProductList-Offering2HeadingNoBorder"/>
        <w:outlineLvl w:val="2"/>
      </w:pPr>
      <w:r>
        <w:t>Microsoft 365</w:t>
      </w:r>
      <w:r>
        <w:fldChar w:fldCharType="begin"/>
      </w:r>
      <w:r>
        <w:instrText xml:space="preserve"> TC "</w:instrText>
      </w:r>
      <w:bookmarkStart w:id="366" w:name="_Toc523413094"/>
      <w:r>
        <w:instrText>Microsoft 365</w:instrText>
      </w:r>
      <w:bookmarkEnd w:id="366"/>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212"/>
        <w:gridCol w:w="5578"/>
      </w:tblGrid>
      <w:tr w:rsidR="00C3200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32009" w:rsidRDefault="000F0960">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C32009" w:rsidRDefault="000F0960">
            <w:pPr>
              <w:pStyle w:val="ProductList-TableBody"/>
            </w:pPr>
            <w:r>
              <w:rPr>
                <w:color w:val="FFFFFF"/>
              </w:rPr>
              <w:t>Licença(s) Qualificada(s)</w:t>
            </w:r>
          </w:p>
        </w:tc>
      </w:tr>
      <w:tr w:rsidR="00C32009" w:rsidRPr="00C039F8">
        <w:tc>
          <w:tcPr>
            <w:tcW w:w="5880" w:type="dxa"/>
            <w:tcBorders>
              <w:top w:val="single" w:sz="4" w:space="0" w:color="000000"/>
              <w:left w:val="single" w:sz="4" w:space="0" w:color="000000"/>
              <w:bottom w:val="none" w:sz="4" w:space="0" w:color="000000"/>
              <w:right w:val="single" w:sz="4" w:space="0" w:color="000000"/>
            </w:tcBorders>
          </w:tcPr>
          <w:p w:rsidR="00C32009" w:rsidRPr="00C039F8" w:rsidRDefault="000F0960">
            <w:pPr>
              <w:pStyle w:val="ProductList-TableBody"/>
              <w:rPr>
                <w:lang w:val="pt-BR"/>
              </w:rPr>
            </w:pPr>
            <w:r w:rsidRPr="00C039F8">
              <w:rPr>
                <w:lang w:val="pt-BR"/>
              </w:rP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Windows 10 Enterprise/Education E3 por Dispositivo, e</w:t>
            </w:r>
          </w:p>
          <w:p w:rsidR="00C32009" w:rsidRPr="00C039F8" w:rsidRDefault="000F0960">
            <w:pPr>
              <w:pStyle w:val="ProductList-TableBody"/>
              <w:rPr>
                <w:lang w:val="pt-BR"/>
              </w:rPr>
            </w:pPr>
            <w:r w:rsidRPr="00C039F8">
              <w:rPr>
                <w:lang w:val="pt-BR"/>
              </w:rPr>
              <w:t>Pacote Core/CAL Empresarial, e</w:t>
            </w:r>
          </w:p>
          <w:p w:rsidR="00C32009" w:rsidRPr="00C039F8" w:rsidRDefault="000F0960">
            <w:pPr>
              <w:pStyle w:val="ProductList-TableBody"/>
              <w:rPr>
                <w:lang w:val="pt-BR"/>
              </w:rPr>
            </w:pPr>
            <w:r w:rsidRPr="00C039F8">
              <w:rPr>
                <w:lang w:val="pt-BR"/>
              </w:rPr>
              <w:t>Office Professional Plus</w:t>
            </w:r>
          </w:p>
        </w:tc>
      </w:tr>
      <w:tr w:rsidR="00C32009">
        <w:tc>
          <w:tcPr>
            <w:tcW w:w="5880" w:type="dxa"/>
            <w:tcBorders>
              <w:top w:val="none" w:sz="4" w:space="0" w:color="000000"/>
              <w:left w:val="single" w:sz="4" w:space="0" w:color="000000"/>
              <w:bottom w:val="single" w:sz="4" w:space="0" w:color="000000"/>
              <w:right w:val="single" w:sz="4" w:space="0" w:color="000000"/>
            </w:tcBorders>
          </w:tcPr>
          <w:p w:rsidR="00C32009" w:rsidRPr="00C039F8" w:rsidRDefault="00C32009">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 xml:space="preserve">Windows 10 Enterprise E3 por Usuário com SA – de SA e </w:t>
            </w:r>
          </w:p>
          <w:p w:rsidR="00C32009" w:rsidRPr="00C039F8" w:rsidRDefault="000F0960">
            <w:pPr>
              <w:pStyle w:val="ProductList-TableBody"/>
              <w:rPr>
                <w:lang w:val="pt-BR"/>
              </w:rPr>
            </w:pPr>
            <w:r w:rsidRPr="00C039F8">
              <w:rPr>
                <w:lang w:val="pt-BR"/>
              </w:rPr>
              <w:t>Enterprise Mobility + Security E3 de SA e</w:t>
            </w:r>
          </w:p>
          <w:p w:rsidR="00C32009" w:rsidRDefault="000F0960">
            <w:pPr>
              <w:pStyle w:val="ProductList-TableBody"/>
            </w:pPr>
            <w:r>
              <w:t>Office 365 (Enterprise E3 &amp; Government E3) de SA</w:t>
            </w:r>
          </w:p>
        </w:tc>
      </w:tr>
      <w:tr w:rsidR="00C32009" w:rsidRPr="00C039F8">
        <w:tc>
          <w:tcPr>
            <w:tcW w:w="5880" w:type="dxa"/>
            <w:tcBorders>
              <w:top w:val="single" w:sz="4" w:space="0" w:color="000000"/>
              <w:left w:val="single" w:sz="4" w:space="0" w:color="000000"/>
              <w:bottom w:val="none" w:sz="4" w:space="0" w:color="000000"/>
              <w:right w:val="single" w:sz="4" w:space="0" w:color="000000"/>
            </w:tcBorders>
          </w:tcPr>
          <w:p w:rsidR="00C32009" w:rsidRPr="00C039F8" w:rsidRDefault="000F0960">
            <w:pPr>
              <w:pStyle w:val="ProductList-TableBody"/>
              <w:rPr>
                <w:lang w:val="pt-BR"/>
              </w:rPr>
            </w:pPr>
            <w:r w:rsidRPr="00C039F8">
              <w:rPr>
                <w:lang w:val="pt-BR"/>
              </w:rP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SA para o Sistema Operacional Windows Desktop, e</w:t>
            </w:r>
          </w:p>
          <w:p w:rsidR="00C32009" w:rsidRPr="00C039F8" w:rsidRDefault="000F0960">
            <w:pPr>
              <w:pStyle w:val="ProductList-TableBody"/>
              <w:rPr>
                <w:lang w:val="pt-BR"/>
              </w:rPr>
            </w:pPr>
            <w:r w:rsidRPr="00C039F8">
              <w:rPr>
                <w:lang w:val="pt-BR"/>
              </w:rPr>
              <w:t>Pacote Core/CAL Empresarial, e</w:t>
            </w:r>
          </w:p>
          <w:p w:rsidR="00C32009" w:rsidRPr="00C039F8" w:rsidRDefault="000F0960">
            <w:pPr>
              <w:pStyle w:val="ProductList-TableBody"/>
              <w:rPr>
                <w:lang w:val="pt-BR"/>
              </w:rPr>
            </w:pPr>
            <w:r w:rsidRPr="00C039F8">
              <w:rPr>
                <w:lang w:val="pt-BR"/>
              </w:rPr>
              <w:t>Office Professional Plus</w:t>
            </w:r>
          </w:p>
        </w:tc>
      </w:tr>
      <w:tr w:rsidR="00C32009">
        <w:tc>
          <w:tcPr>
            <w:tcW w:w="5880" w:type="dxa"/>
            <w:tcBorders>
              <w:top w:val="none" w:sz="4" w:space="0" w:color="000000"/>
              <w:left w:val="single" w:sz="4" w:space="0" w:color="000000"/>
              <w:bottom w:val="single" w:sz="4" w:space="0" w:color="000000"/>
              <w:right w:val="single" w:sz="4" w:space="0" w:color="000000"/>
            </w:tcBorders>
          </w:tcPr>
          <w:p w:rsidR="00C32009" w:rsidRPr="00C039F8" w:rsidRDefault="00C32009">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 xml:space="preserve">Windows 10 Enterprise E5 por Usuário com SA – de SA e </w:t>
            </w:r>
          </w:p>
          <w:p w:rsidR="00C32009" w:rsidRPr="00C039F8" w:rsidRDefault="000F0960">
            <w:pPr>
              <w:pStyle w:val="ProductList-TableBody"/>
              <w:rPr>
                <w:lang w:val="pt-BR"/>
              </w:rPr>
            </w:pPr>
            <w:r w:rsidRPr="00C039F8">
              <w:rPr>
                <w:lang w:val="pt-BR"/>
              </w:rPr>
              <w:t>Enterprise Mobility + Security E5 de SA e</w:t>
            </w:r>
          </w:p>
          <w:p w:rsidR="00C32009" w:rsidRDefault="000F0960">
            <w:pPr>
              <w:pStyle w:val="ProductList-TableBody"/>
            </w:pPr>
            <w:r>
              <w:t>Office 365 (Enterprise E5 &amp; Government E4) de SA</w:t>
            </w:r>
          </w:p>
        </w:tc>
      </w:tr>
      <w:tr w:rsidR="00C32009">
        <w:tc>
          <w:tcPr>
            <w:tcW w:w="588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365 E1/E3</w:t>
            </w:r>
          </w:p>
        </w:tc>
      </w:tr>
    </w:tbl>
    <w:p w:rsidR="00C32009" w:rsidRDefault="00C32009">
      <w:pPr>
        <w:pStyle w:val="ProductList-Body"/>
      </w:pPr>
    </w:p>
    <w:p w:rsidR="00C32009" w:rsidRDefault="000F0960">
      <w:pPr>
        <w:pStyle w:val="ProductList-Offering2HeadingNoBorder"/>
        <w:outlineLvl w:val="2"/>
      </w:pPr>
      <w:r>
        <w:t>Enterprise Mobility + Security</w:t>
      </w:r>
      <w:r>
        <w:fldChar w:fldCharType="begin"/>
      </w:r>
      <w:r>
        <w:instrText xml:space="preserve"> TC "</w:instrText>
      </w:r>
      <w:bookmarkStart w:id="367" w:name="_Toc523413095"/>
      <w:r>
        <w:instrText>Enterprise Mobility + Security</w:instrText>
      </w:r>
      <w:bookmarkEnd w:id="367"/>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349"/>
        <w:gridCol w:w="5441"/>
      </w:tblGrid>
      <w:tr w:rsidR="00C320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00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 xml:space="preserve">Complemento de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CALs Principais</w:t>
            </w:r>
          </w:p>
        </w:tc>
      </w:tr>
      <w:tr w:rsidR="00C32009">
        <w:tc>
          <w:tcPr>
            <w:tcW w:w="600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 Empresarial</w:t>
            </w:r>
          </w:p>
        </w:tc>
      </w:tr>
      <w:tr w:rsidR="00C32009" w:rsidRPr="00C039F8">
        <w:tc>
          <w:tcPr>
            <w:tcW w:w="600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Bridge do Pacote de CALs Principais para Office 365</w:t>
            </w:r>
          </w:p>
        </w:tc>
      </w:tr>
      <w:tr w:rsidR="00C32009" w:rsidRPr="00C039F8">
        <w:tc>
          <w:tcPr>
            <w:tcW w:w="6000" w:type="dxa"/>
            <w:tcBorders>
              <w:top w:val="none" w:sz="4" w:space="0" w:color="6E6E6E"/>
              <w:left w:val="single" w:sz="4" w:space="0" w:color="6E6E6E"/>
              <w:bottom w:val="none" w:sz="4" w:space="0" w:color="6E6E6E"/>
              <w:right w:val="single" w:sz="4" w:space="0" w:color="6E6E6E"/>
            </w:tcBorders>
          </w:tcPr>
          <w:p w:rsidR="00C32009" w:rsidRPr="00C039F8" w:rsidRDefault="00C32009">
            <w:pPr>
              <w:pStyle w:val="ProductList-TableBody"/>
              <w:rPr>
                <w:lang w:val="pt-BR"/>
              </w:rPr>
            </w:pPr>
          </w:p>
        </w:tc>
        <w:tc>
          <w:tcPr>
            <w:tcW w:w="612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Bridge do Pacote de CALs Principais para Office 365 e Microsoft Intune</w:t>
            </w:r>
          </w:p>
        </w:tc>
      </w:tr>
      <w:tr w:rsidR="00C32009" w:rsidRPr="00C039F8">
        <w:tc>
          <w:tcPr>
            <w:tcW w:w="6000" w:type="dxa"/>
            <w:tcBorders>
              <w:top w:val="none" w:sz="4" w:space="0" w:color="6E6E6E"/>
              <w:left w:val="single" w:sz="4" w:space="0" w:color="6E6E6E"/>
              <w:bottom w:val="none" w:sz="4" w:space="0" w:color="6E6E6E"/>
              <w:right w:val="single" w:sz="4" w:space="0" w:color="6E6E6E"/>
            </w:tcBorders>
          </w:tcPr>
          <w:p w:rsidR="00C32009" w:rsidRPr="00C039F8" w:rsidRDefault="00C32009">
            <w:pPr>
              <w:pStyle w:val="ProductList-TableBody"/>
              <w:rPr>
                <w:lang w:val="pt-BR"/>
              </w:rPr>
            </w:pPr>
          </w:p>
        </w:tc>
        <w:tc>
          <w:tcPr>
            <w:tcW w:w="612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Bridge do Pacote de CALs Empresariais para Office 365</w:t>
            </w:r>
          </w:p>
        </w:tc>
      </w:tr>
      <w:tr w:rsidR="00C32009" w:rsidRPr="00C039F8">
        <w:tc>
          <w:tcPr>
            <w:tcW w:w="6000" w:type="dxa"/>
            <w:tcBorders>
              <w:top w:val="none" w:sz="4" w:space="0" w:color="6E6E6E"/>
              <w:left w:val="single" w:sz="4" w:space="0" w:color="6E6E6E"/>
              <w:bottom w:val="single" w:sz="4" w:space="0" w:color="6E6E6E"/>
              <w:right w:val="single" w:sz="4" w:space="0" w:color="6E6E6E"/>
            </w:tcBorders>
          </w:tcPr>
          <w:p w:rsidR="00C32009" w:rsidRPr="00C039F8" w:rsidRDefault="00C32009">
            <w:pPr>
              <w:pStyle w:val="ProductList-TableBody"/>
              <w:rPr>
                <w:lang w:val="pt-BR"/>
              </w:rPr>
            </w:pPr>
          </w:p>
        </w:tc>
        <w:tc>
          <w:tcPr>
            <w:tcW w:w="612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Bridge do Pacote de CALs Empresariais para Office 365 e Microsoft Intune</w:t>
            </w:r>
          </w:p>
        </w:tc>
      </w:tr>
    </w:tbl>
    <w:p w:rsidR="00C32009" w:rsidRPr="00C039F8" w:rsidRDefault="00C32009">
      <w:pPr>
        <w:pStyle w:val="ProductList-Body"/>
        <w:rPr>
          <w:lang w:val="pt-BR"/>
        </w:rPr>
      </w:pPr>
    </w:p>
    <w:p w:rsidR="00C32009" w:rsidRDefault="000F0960">
      <w:pPr>
        <w:pStyle w:val="ProductList-Offering2HeadingNoBorder"/>
        <w:outlineLvl w:val="2"/>
      </w:pPr>
      <w:r>
        <w:t>Serviços do Microsoft Dynamics 365</w:t>
      </w:r>
      <w:r>
        <w:fldChar w:fldCharType="begin"/>
      </w:r>
      <w:r>
        <w:instrText xml:space="preserve"> TC "</w:instrText>
      </w:r>
      <w:bookmarkStart w:id="368" w:name="_Toc523413096"/>
      <w:r>
        <w:instrText>Serviços do Microsoft Dynamics 365</w:instrText>
      </w:r>
      <w:bookmarkEnd w:id="368"/>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413"/>
        <w:gridCol w:w="5377"/>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rsidRPr="00C039F8">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de Tarefa do Dynamics AX</w:t>
            </w:r>
          </w:p>
        </w:tc>
      </w:tr>
      <w:tr w:rsidR="00C32009" w:rsidRPr="00C039F8">
        <w:tc>
          <w:tcPr>
            <w:tcW w:w="6120" w:type="dxa"/>
            <w:tcBorders>
              <w:top w:val="none" w:sz="4" w:space="0" w:color="6E6E6E"/>
              <w:left w:val="single" w:sz="4" w:space="0" w:color="6E6E6E"/>
              <w:bottom w:val="none" w:sz="4" w:space="0" w:color="6E6E6E"/>
              <w:right w:val="single" w:sz="4" w:space="0" w:color="6E6E6E"/>
            </w:tcBorders>
          </w:tcPr>
          <w:p w:rsidR="00C32009" w:rsidRPr="00C039F8" w:rsidRDefault="00C32009">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de Autoatendimento do Dynamics AX</w:t>
            </w:r>
          </w:p>
        </w:tc>
      </w:tr>
      <w:tr w:rsidR="00C32009">
        <w:tc>
          <w:tcPr>
            <w:tcW w:w="6120" w:type="dxa"/>
            <w:tcBorders>
              <w:top w:val="none" w:sz="4" w:space="0" w:color="6E6E6E"/>
              <w:left w:val="single" w:sz="4" w:space="0" w:color="6E6E6E"/>
              <w:bottom w:val="none" w:sz="4" w:space="0" w:color="6E6E6E"/>
              <w:right w:val="single" w:sz="4" w:space="0" w:color="6E6E6E"/>
            </w:tcBorders>
          </w:tcPr>
          <w:p w:rsidR="00C32009" w:rsidRPr="00C039F8" w:rsidRDefault="00C32009">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Essentials</w:t>
            </w:r>
          </w:p>
        </w:tc>
      </w:tr>
      <w:tr w:rsidR="00C32009" w:rsidRPr="00C039F8">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do Dynamics 365 for Team Members nas Instalações</w:t>
            </w:r>
          </w:p>
        </w:tc>
      </w:tr>
      <w:tr w:rsidR="00C32009" w:rsidRPr="00C039F8">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de Tarefa do Dynamics AX (Dispositivo)</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Pr="00C039F8" w:rsidRDefault="00C32009">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 Device</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 Activity</w:t>
            </w:r>
          </w:p>
        </w:tc>
      </w:tr>
      <w:tr w:rsidR="00C32009" w:rsidRPr="00C039F8">
        <w:tc>
          <w:tcPr>
            <w:tcW w:w="6120" w:type="dxa"/>
            <w:tcBorders>
              <w:top w:val="single" w:sz="4" w:space="0" w:color="6E6E6E"/>
              <w:left w:val="single" w:sz="4" w:space="0" w:color="6E6E6E"/>
              <w:bottom w:val="none" w:sz="4" w:space="0" w:color="6E6E6E"/>
              <w:right w:val="single" w:sz="4" w:space="0" w:color="6E6E6E"/>
            </w:tcBorders>
          </w:tcPr>
          <w:p w:rsidR="00C32009" w:rsidRPr="00C039F8" w:rsidRDefault="000F0960">
            <w:pPr>
              <w:pStyle w:val="ProductList-TableBody"/>
              <w:rPr>
                <w:lang w:val="pt-BR"/>
              </w:rPr>
            </w:pPr>
            <w:r w:rsidRPr="00C039F8">
              <w:rPr>
                <w:lang w:val="pt-BR"/>
              </w:rPr>
              <w:t>Complemento do Plano do Dynamics 365 –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Empresarial/Funcional do Dynamics AX</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Pr="00C039F8" w:rsidRDefault="00C32009">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w:t>
            </w:r>
          </w:p>
        </w:tc>
      </w:tr>
      <w:tr w:rsidR="00C32009" w:rsidRPr="00C039F8">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Empresarial/Funcional do Dynamics AX</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Pr="00C039F8" w:rsidRDefault="00C32009">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w:t>
            </w:r>
          </w:p>
        </w:tc>
      </w:tr>
      <w:tr w:rsidR="00C32009" w:rsidRPr="00C039F8">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Empresarial do Dynamics AX</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rsidRPr="00C039F8">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do Dynamics 365 for Sales nas Instalações</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Pr="00C039F8" w:rsidRDefault="000F0960">
            <w:pPr>
              <w:pStyle w:val="ProductList-TableBody"/>
              <w:rPr>
                <w:lang w:val="pt-BR"/>
              </w:rPr>
            </w:pPr>
            <w:r w:rsidRPr="00C039F8">
              <w:rPr>
                <w:lang w:val="pt-BR"/>
              </w:rPr>
              <w:t>Complemento do Plano de Engajamento de Clientes do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rsidRPr="00C039F8">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do Dynamics 365 for Sales nas Instalações</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rsidRPr="00C039F8">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do Dynamics 365 for Customer Service nas Instalações</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Pr="00C039F8" w:rsidRDefault="000F0960">
            <w:pPr>
              <w:pStyle w:val="ProductList-TableBody"/>
              <w:rPr>
                <w:lang w:val="pt-BR"/>
              </w:rPr>
            </w:pPr>
            <w:r w:rsidRPr="00C039F8">
              <w:rPr>
                <w:lang w:val="pt-BR"/>
              </w:rPr>
              <w:t>Complemento do Plano 1 do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rsidRPr="00C039F8">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do Dynamics 365 for Customer Service nas Instalações</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Dynamics 365 for Case Management CAL</w:t>
            </w:r>
          </w:p>
        </w:tc>
      </w:tr>
      <w:tr w:rsidR="00C32009" w:rsidRPr="00C039F8">
        <w:tc>
          <w:tcPr>
            <w:tcW w:w="612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Complemento do Plano de Engajamento de Clientes do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do Dynamics CRM Professional</w:t>
            </w:r>
          </w:p>
        </w:tc>
      </w:tr>
    </w:tbl>
    <w:p w:rsidR="00C32009" w:rsidRPr="00C039F8" w:rsidRDefault="00C32009">
      <w:pPr>
        <w:pStyle w:val="ProductList-Body"/>
        <w:rPr>
          <w:lang w:val="pt-BR"/>
        </w:rPr>
      </w:pPr>
    </w:p>
    <w:p w:rsidR="00C32009" w:rsidRDefault="000F0960">
      <w:pPr>
        <w:pStyle w:val="ProductList-Offering2HeadingNoBorder"/>
        <w:outlineLvl w:val="2"/>
      </w:pPr>
      <w:r>
        <w:t>Aplicativos do Office 365</w:t>
      </w:r>
      <w:r>
        <w:fldChar w:fldCharType="begin"/>
      </w:r>
      <w:r>
        <w:instrText xml:space="preserve"> TC "</w:instrText>
      </w:r>
      <w:bookmarkStart w:id="369" w:name="_Toc523413097"/>
      <w:r>
        <w:instrText>Aplicativos do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7"/>
        <w:gridCol w:w="5233"/>
      </w:tblGrid>
      <w:tr w:rsidR="00C320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Visio Professional</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Visio Standard</w:t>
            </w:r>
          </w:p>
        </w:tc>
      </w:tr>
    </w:tbl>
    <w:p w:rsidR="00C32009" w:rsidRDefault="00C32009">
      <w:pPr>
        <w:pStyle w:val="ProductList-Body"/>
      </w:pPr>
    </w:p>
    <w:p w:rsidR="00C32009" w:rsidRDefault="000F0960">
      <w:pPr>
        <w:pStyle w:val="ProductList-Offering2HeadingNoBorder"/>
        <w:outlineLvl w:val="2"/>
      </w:pPr>
      <w:r>
        <w:t>Pacotes do Office 365</w:t>
      </w:r>
      <w:r>
        <w:fldChar w:fldCharType="begin"/>
      </w:r>
      <w:r>
        <w:instrText xml:space="preserve"> TC "</w:instrText>
      </w:r>
      <w:bookmarkStart w:id="370" w:name="_Toc523413098"/>
      <w:r>
        <w:instrText>Pacotes do Office 365</w:instrText>
      </w:r>
      <w:bookmarkEnd w:id="370"/>
      <w:r>
        <w:instrText>" \l 3</w:instrText>
      </w:r>
      <w:r>
        <w:fldChar w:fldCharType="end"/>
      </w:r>
    </w:p>
    <w:p w:rsidR="00C32009" w:rsidRPr="00C039F8" w:rsidRDefault="000F0960">
      <w:pPr>
        <w:pStyle w:val="ProductList-Body"/>
        <w:rPr>
          <w:lang w:val="pt-BR"/>
        </w:rPr>
      </w:pPr>
      <w:r w:rsidRPr="00C039F8">
        <w:rPr>
          <w:lang w:val="pt-BR"/>
        </w:rPr>
        <w:t xml:space="preserve">SLs de Usuário do Complemento fornecem aos Usuários Licenciados direitos de acesso do software do Servidor equivalentes aos da Licença Qualificada de qualquer dispositivo. </w:t>
      </w:r>
    </w:p>
    <w:p w:rsidR="00C32009" w:rsidRPr="00C039F8" w:rsidRDefault="00C32009">
      <w:pPr>
        <w:pStyle w:val="ProductList-Body"/>
        <w:rPr>
          <w:lang w:val="pt-BR"/>
        </w:rPr>
      </w:pPr>
    </w:p>
    <w:tbl>
      <w:tblPr>
        <w:tblStyle w:val="PURTable"/>
        <w:tblW w:w="0" w:type="dxa"/>
        <w:tblLook w:val="04A0" w:firstRow="1" w:lastRow="0" w:firstColumn="1" w:lastColumn="0" w:noHBand="0" w:noVBand="1"/>
      </w:tblPr>
      <w:tblGrid>
        <w:gridCol w:w="5609"/>
        <w:gridCol w:w="5181"/>
      </w:tblGrid>
      <w:tr w:rsidR="00C320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Pacote CAL Principal ou</w:t>
            </w:r>
          </w:p>
        </w:tc>
      </w:tr>
      <w:tr w:rsidR="00C32009" w:rsidRPr="00C039F8">
        <w:tc>
          <w:tcPr>
            <w:tcW w:w="624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C32009" w:rsidRPr="00C039F8" w:rsidRDefault="000F0960">
            <w:pPr>
              <w:pStyle w:val="ProductList-TableBody"/>
              <w:rPr>
                <w:lang w:val="pt-BR"/>
              </w:rPr>
            </w:pPr>
            <w:r w:rsidRPr="00C039F8">
              <w:rPr>
                <w:lang w:val="pt-BR"/>
              </w:rPr>
              <w:t>Bridge do Pacote de CAL Principal para Enterprise Mobility + Security</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r>
      <w:tr w:rsidR="00C32009" w:rsidRPr="00C039F8">
        <w:tc>
          <w:tcPr>
            <w:tcW w:w="624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Office 365 Enterprise/Governamental E3 sem Complementos ProPlus</w:t>
            </w:r>
          </w:p>
        </w:tc>
        <w:tc>
          <w:tcPr>
            <w:tcW w:w="5880" w:type="dxa"/>
            <w:tcBorders>
              <w:top w:val="single" w:sz="4" w:space="0" w:color="6E6E6E"/>
              <w:left w:val="single" w:sz="4" w:space="0" w:color="6E6E6E"/>
              <w:bottom w:val="none" w:sz="4" w:space="0" w:color="6E6E6E"/>
              <w:right w:val="single" w:sz="4" w:space="0" w:color="6E6E6E"/>
            </w:tcBorders>
          </w:tcPr>
          <w:p w:rsidR="00C32009" w:rsidRPr="00C039F8" w:rsidRDefault="000F0960">
            <w:pPr>
              <w:pStyle w:val="ProductList-TableBody"/>
              <w:rPr>
                <w:lang w:val="pt-BR"/>
              </w:rPr>
            </w:pPr>
            <w:r w:rsidRPr="00C039F8">
              <w:rPr>
                <w:lang w:val="pt-BR"/>
              </w:rPr>
              <w:t>Pacote de CALs Principais, ou Pacote de CALs Empresariais, ou</w:t>
            </w:r>
          </w:p>
        </w:tc>
      </w:tr>
      <w:tr w:rsidR="00C32009" w:rsidRPr="00C039F8">
        <w:tc>
          <w:tcPr>
            <w:tcW w:w="624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Office 365 Enterprise/Governamental E4 sem Complementos ProPlus</w:t>
            </w:r>
          </w:p>
        </w:tc>
        <w:tc>
          <w:tcPr>
            <w:tcW w:w="5880" w:type="dxa"/>
            <w:tcBorders>
              <w:top w:val="none" w:sz="4" w:space="0" w:color="6E6E6E"/>
              <w:left w:val="single" w:sz="4" w:space="0" w:color="6E6E6E"/>
              <w:bottom w:val="none" w:sz="4" w:space="0" w:color="6E6E6E"/>
              <w:right w:val="single" w:sz="4" w:space="0" w:color="6E6E6E"/>
            </w:tcBorders>
          </w:tcPr>
          <w:p w:rsidR="00C32009" w:rsidRPr="00C039F8" w:rsidRDefault="000F0960">
            <w:pPr>
              <w:pStyle w:val="ProductList-TableBody"/>
              <w:rPr>
                <w:lang w:val="pt-BR"/>
              </w:rPr>
            </w:pPr>
            <w:r w:rsidRPr="00C039F8">
              <w:rPr>
                <w:lang w:val="pt-BR"/>
              </w:rPr>
              <w:t>Bridge do Pacote de CALs Principais para Enterprise Mobility + Security, ou</w:t>
            </w:r>
          </w:p>
        </w:tc>
      </w:tr>
      <w:tr w:rsidR="00C32009" w:rsidRPr="00C039F8">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Bridge do Pacote de CAL Empresarial para Enterprise Mobility + Security</w:t>
            </w:r>
          </w:p>
        </w:tc>
      </w:tr>
      <w:tr w:rsidR="00C32009" w:rsidRPr="00C039F8">
        <w:tc>
          <w:tcPr>
            <w:tcW w:w="624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Complemento do Office 365 Enterprise/Governamental E3</w:t>
            </w:r>
          </w:p>
        </w:tc>
        <w:tc>
          <w:tcPr>
            <w:tcW w:w="5880" w:type="dxa"/>
            <w:tcBorders>
              <w:top w:val="single" w:sz="4" w:space="0" w:color="6E6E6E"/>
              <w:left w:val="single" w:sz="4" w:space="0" w:color="6E6E6E"/>
              <w:bottom w:val="none" w:sz="4" w:space="0" w:color="6E6E6E"/>
              <w:right w:val="single" w:sz="4" w:space="0" w:color="6E6E6E"/>
            </w:tcBorders>
          </w:tcPr>
          <w:p w:rsidR="00C32009" w:rsidRPr="00C039F8" w:rsidRDefault="000F0960">
            <w:pPr>
              <w:pStyle w:val="ProductList-TableBody"/>
              <w:rPr>
                <w:lang w:val="pt-BR"/>
              </w:rPr>
            </w:pPr>
            <w:r w:rsidRPr="00C039F8">
              <w:rPr>
                <w:lang w:val="pt-BR"/>
              </w:rPr>
              <w:t>Pacote de CALs Principais e Office Professional Plus, ou</w:t>
            </w:r>
          </w:p>
        </w:tc>
      </w:tr>
      <w:tr w:rsidR="00C32009" w:rsidRPr="00C039F8">
        <w:tc>
          <w:tcPr>
            <w:tcW w:w="624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rsidR="00C32009" w:rsidRPr="00C039F8" w:rsidRDefault="000F0960">
            <w:pPr>
              <w:pStyle w:val="ProductList-TableBody"/>
              <w:rPr>
                <w:lang w:val="pt-BR"/>
              </w:rPr>
            </w:pPr>
            <w:r w:rsidRPr="00C039F8">
              <w:rPr>
                <w:lang w:val="pt-BR"/>
              </w:rPr>
              <w:t>Bridge do Pacote de CALs Principais para Enterprise Mobility + Security e Office Professional Plus, ou</w:t>
            </w:r>
          </w:p>
        </w:tc>
      </w:tr>
      <w:tr w:rsidR="00C32009" w:rsidRPr="00C039F8">
        <w:tc>
          <w:tcPr>
            <w:tcW w:w="624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rsidR="00C32009" w:rsidRPr="00C039F8" w:rsidRDefault="000F0960">
            <w:pPr>
              <w:pStyle w:val="ProductList-TableBody"/>
              <w:rPr>
                <w:lang w:val="pt-BR"/>
              </w:rPr>
            </w:pPr>
            <w:r w:rsidRPr="00C039F8">
              <w:rPr>
                <w:lang w:val="pt-BR"/>
              </w:rPr>
              <w:t>CALs Empresariais e Office Professional Plus, ou</w:t>
            </w:r>
          </w:p>
        </w:tc>
      </w:tr>
      <w:tr w:rsidR="00C32009" w:rsidRPr="00C039F8">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Bridge do Pacote de CALs Empresariais para Enterprise Mobility + Security e Office Professional Plus, ou</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Office 365 Enterprise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Office Professional Plus</w:t>
            </w:r>
          </w:p>
        </w:tc>
      </w:tr>
    </w:tbl>
    <w:p w:rsidR="00C32009" w:rsidRDefault="00C32009">
      <w:pPr>
        <w:pStyle w:val="ProductList-Body"/>
      </w:pPr>
    </w:p>
    <w:p w:rsidR="00C039F8" w:rsidRPr="00C039F8" w:rsidRDefault="00C039F8" w:rsidP="00C039F8">
      <w:pPr>
        <w:pStyle w:val="ProductList-Offering2HeadingNoBorder"/>
        <w:outlineLvl w:val="2"/>
        <w:rPr>
          <w:lang w:val="pt-BR"/>
        </w:rPr>
      </w:pPr>
      <w:r w:rsidRPr="00C039F8">
        <w:rPr>
          <w:lang w:val="pt-BR"/>
        </w:rPr>
        <w:t>Proteção Avançada contra Ameaças do Office 365</w:t>
      </w:r>
      <w:r>
        <w:fldChar w:fldCharType="begin"/>
      </w:r>
      <w:r w:rsidRPr="00C039F8">
        <w:rPr>
          <w:lang w:val="pt-BR"/>
        </w:rPr>
        <w:instrText>TC "</w:instrText>
      </w:r>
      <w:bookmarkStart w:id="371" w:name="_Toc523413099"/>
      <w:r w:rsidRPr="00C039F8">
        <w:rPr>
          <w:lang w:val="pt-BR"/>
        </w:rPr>
        <w:instrText>Proteção Avançada contra Ameaças do Office 365</w:instrText>
      </w:r>
      <w:bookmarkEnd w:id="371"/>
      <w:r w:rsidRPr="00C039F8">
        <w:rPr>
          <w:lang w:val="pt-BR"/>
        </w:rPr>
        <w:instrText xml:space="preserve">" \l 3 </w:instrText>
      </w:r>
      <w:bookmarkStart w:id="372" w:name="_Toc521871577"/>
      <w:bookmarkEnd w:id="372"/>
      <w:r>
        <w:fldChar w:fldCharType="end"/>
      </w:r>
    </w:p>
    <w:tbl>
      <w:tblPr>
        <w:tblStyle w:val="PURTable1"/>
        <w:tblW w:w="10791" w:type="dxa"/>
        <w:tblInd w:w="-5" w:type="dxa"/>
        <w:tblLook w:val="04A0" w:firstRow="1" w:lastRow="0" w:firstColumn="1" w:lastColumn="0" w:noHBand="0" w:noVBand="1"/>
      </w:tblPr>
      <w:tblGrid>
        <w:gridCol w:w="5580"/>
        <w:gridCol w:w="5211"/>
      </w:tblGrid>
      <w:tr w:rsidR="00C039F8" w:rsidTr="0001071F">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C039F8" w:rsidRDefault="00C039F8" w:rsidP="0001071F">
            <w:pPr>
              <w:pStyle w:val="ProductList-TableBody"/>
            </w:pPr>
            <w:r>
              <w:rPr>
                <w:color w:val="FFFFFF"/>
              </w:rPr>
              <w:t>SL de Usuário Complementar</w:t>
            </w:r>
          </w:p>
        </w:tc>
        <w:tc>
          <w:tcPr>
            <w:tcW w:w="5211" w:type="dxa"/>
            <w:tcBorders>
              <w:top w:val="single" w:sz="4" w:space="0" w:color="0070C0"/>
              <w:bottom w:val="single" w:sz="4" w:space="0" w:color="6E6E6E"/>
              <w:right w:val="single" w:sz="4" w:space="0" w:color="0070C0"/>
            </w:tcBorders>
            <w:shd w:val="clear" w:color="auto" w:fill="0070C0"/>
          </w:tcPr>
          <w:p w:rsidR="00C039F8" w:rsidRDefault="00C039F8" w:rsidP="0001071F">
            <w:pPr>
              <w:pStyle w:val="ProductList-TableBody"/>
            </w:pPr>
            <w:r>
              <w:rPr>
                <w:color w:val="FFFFFF"/>
              </w:rPr>
              <w:t>Licença(s) Qualificada(s)</w:t>
            </w:r>
          </w:p>
        </w:tc>
      </w:tr>
      <w:tr w:rsidR="00C039F8" w:rsidTr="0001071F">
        <w:tc>
          <w:tcPr>
            <w:tcW w:w="5580" w:type="dxa"/>
            <w:tcBorders>
              <w:top w:val="single" w:sz="4" w:space="0" w:color="6E6E6E"/>
              <w:left w:val="single" w:sz="4" w:space="0" w:color="6E6E6E"/>
              <w:bottom w:val="none" w:sz="4" w:space="0" w:color="6E6E6E"/>
              <w:right w:val="single" w:sz="4" w:space="0" w:color="6E6E6E"/>
            </w:tcBorders>
          </w:tcPr>
          <w:p w:rsidR="00C039F8" w:rsidRPr="00C039F8" w:rsidRDefault="00C039F8" w:rsidP="0001071F">
            <w:pPr>
              <w:pStyle w:val="ProductList-TableBody"/>
              <w:rPr>
                <w:lang w:val="pt-BR"/>
              </w:rPr>
            </w:pPr>
            <w:r w:rsidRPr="00C039F8">
              <w:rPr>
                <w:lang w:val="pt-BR"/>
              </w:rPr>
              <w:t>Proteção Avançada contra Ameaças do Office 365</w:t>
            </w:r>
          </w:p>
        </w:tc>
        <w:tc>
          <w:tcPr>
            <w:tcW w:w="5211" w:type="dxa"/>
            <w:tcBorders>
              <w:top w:val="single" w:sz="4" w:space="0" w:color="6E6E6E"/>
              <w:left w:val="single" w:sz="4" w:space="0" w:color="6E6E6E"/>
              <w:bottom w:val="single" w:sz="4" w:space="0" w:color="6E6E6E"/>
              <w:right w:val="single" w:sz="4" w:space="0" w:color="6E6E6E"/>
            </w:tcBorders>
          </w:tcPr>
          <w:p w:rsidR="00C039F8" w:rsidRDefault="00C039F8" w:rsidP="0001071F">
            <w:pPr>
              <w:pStyle w:val="ProductList-TableBody"/>
            </w:pPr>
            <w:r>
              <w:t>Microsoft 365 F1 ou E3</w:t>
            </w:r>
          </w:p>
        </w:tc>
      </w:tr>
      <w:tr w:rsidR="00C039F8" w:rsidRPr="00C039F8" w:rsidTr="0001071F">
        <w:tc>
          <w:tcPr>
            <w:tcW w:w="5580" w:type="dxa"/>
            <w:tcBorders>
              <w:top w:val="none" w:sz="4" w:space="0" w:color="6E6E6E"/>
              <w:left w:val="single" w:sz="4" w:space="0" w:color="6E6E6E"/>
              <w:bottom w:val="nil"/>
              <w:right w:val="single" w:sz="4" w:space="0" w:color="6E6E6E"/>
            </w:tcBorders>
          </w:tcPr>
          <w:p w:rsidR="00C039F8" w:rsidRDefault="00C039F8"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C039F8" w:rsidRPr="00C039F8" w:rsidRDefault="00C039F8" w:rsidP="0001071F">
            <w:pPr>
              <w:pStyle w:val="ProductList-TableBody"/>
              <w:rPr>
                <w:lang w:val="pt-BR"/>
              </w:rPr>
            </w:pPr>
            <w:r w:rsidRPr="00C039F8">
              <w:rPr>
                <w:lang w:val="pt-BR"/>
              </w:rPr>
              <w:t>Office 365 F1, E1 ou E3</w:t>
            </w:r>
          </w:p>
        </w:tc>
      </w:tr>
      <w:tr w:rsidR="00C039F8" w:rsidRPr="00C039F8" w:rsidTr="0001071F">
        <w:tc>
          <w:tcPr>
            <w:tcW w:w="5580" w:type="dxa"/>
            <w:tcBorders>
              <w:top w:val="nil"/>
              <w:left w:val="single" w:sz="4" w:space="0" w:color="6E6E6E"/>
              <w:bottom w:val="nil"/>
              <w:right w:val="single" w:sz="4" w:space="0" w:color="6E6E6E"/>
            </w:tcBorders>
          </w:tcPr>
          <w:p w:rsidR="00C039F8" w:rsidRPr="00C039F8" w:rsidRDefault="00C039F8" w:rsidP="0001071F">
            <w:pPr>
              <w:pStyle w:val="ProductList-TableBody"/>
              <w:rPr>
                <w:lang w:val="pt-BR"/>
              </w:rPr>
            </w:pPr>
            <w:r w:rsidRPr="00C039F8">
              <w:rPr>
                <w:lang w:val="pt-BR"/>
              </w:rPr>
              <w:t xml:space="preserve"> </w:t>
            </w:r>
          </w:p>
        </w:tc>
        <w:tc>
          <w:tcPr>
            <w:tcW w:w="5211" w:type="dxa"/>
            <w:tcBorders>
              <w:top w:val="single" w:sz="4" w:space="0" w:color="6E6E6E"/>
              <w:left w:val="single" w:sz="4" w:space="0" w:color="6E6E6E"/>
              <w:bottom w:val="single" w:sz="4" w:space="0" w:color="6E6E6E"/>
              <w:right w:val="single" w:sz="4" w:space="0" w:color="6E6E6E"/>
            </w:tcBorders>
          </w:tcPr>
          <w:p w:rsidR="00C039F8" w:rsidRPr="00C039F8" w:rsidRDefault="00C039F8" w:rsidP="0001071F">
            <w:pPr>
              <w:pStyle w:val="ProductList-TableBody"/>
              <w:rPr>
                <w:lang w:val="pt-BR"/>
              </w:rPr>
            </w:pPr>
            <w:r w:rsidRPr="00C039F8">
              <w:rPr>
                <w:lang w:val="pt-BR"/>
              </w:rPr>
              <w:t>Exchange Online Plano 1 ou Plano 2</w:t>
            </w:r>
          </w:p>
        </w:tc>
      </w:tr>
      <w:tr w:rsidR="00C039F8" w:rsidTr="0001071F">
        <w:tc>
          <w:tcPr>
            <w:tcW w:w="5580" w:type="dxa"/>
            <w:tcBorders>
              <w:top w:val="nil"/>
              <w:left w:val="single" w:sz="4" w:space="0" w:color="6E6E6E"/>
              <w:bottom w:val="nil"/>
              <w:right w:val="single" w:sz="4" w:space="0" w:color="6E6E6E"/>
            </w:tcBorders>
          </w:tcPr>
          <w:p w:rsidR="00C039F8" w:rsidRPr="00C039F8" w:rsidRDefault="00C039F8" w:rsidP="0001071F">
            <w:pPr>
              <w:pStyle w:val="ProductList-TableBody"/>
              <w:rPr>
                <w:lang w:val="pt-BR"/>
              </w:rPr>
            </w:pPr>
          </w:p>
        </w:tc>
        <w:tc>
          <w:tcPr>
            <w:tcW w:w="5211" w:type="dxa"/>
            <w:tcBorders>
              <w:top w:val="single" w:sz="4" w:space="0" w:color="6E6E6E"/>
              <w:left w:val="single" w:sz="4" w:space="0" w:color="6E6E6E"/>
              <w:bottom w:val="single" w:sz="4" w:space="0" w:color="6E6E6E"/>
              <w:right w:val="single" w:sz="4" w:space="0" w:color="6E6E6E"/>
            </w:tcBorders>
          </w:tcPr>
          <w:p w:rsidR="00C039F8" w:rsidRDefault="00C039F8" w:rsidP="0001071F">
            <w:pPr>
              <w:pStyle w:val="ProductList-TableBody"/>
            </w:pPr>
            <w:r>
              <w:t>OneDrive for Business Plano 1 ou Plano 2</w:t>
            </w:r>
          </w:p>
        </w:tc>
      </w:tr>
      <w:tr w:rsidR="00C039F8" w:rsidRPr="00C039F8" w:rsidTr="0001071F">
        <w:tc>
          <w:tcPr>
            <w:tcW w:w="5580" w:type="dxa"/>
            <w:tcBorders>
              <w:top w:val="nil"/>
              <w:left w:val="single" w:sz="4" w:space="0" w:color="6E6E6E"/>
              <w:bottom w:val="single" w:sz="4" w:space="0" w:color="auto"/>
              <w:right w:val="single" w:sz="4" w:space="0" w:color="6E6E6E"/>
            </w:tcBorders>
          </w:tcPr>
          <w:p w:rsidR="00C039F8" w:rsidRDefault="00C039F8"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C039F8" w:rsidRPr="00C039F8" w:rsidRDefault="00C039F8" w:rsidP="0001071F">
            <w:pPr>
              <w:pStyle w:val="ProductList-TableBody"/>
              <w:rPr>
                <w:lang w:val="pt-BR"/>
              </w:rPr>
            </w:pPr>
            <w:r w:rsidRPr="00C039F8">
              <w:rPr>
                <w:lang w:val="pt-BR"/>
              </w:rPr>
              <w:t>SharePoint Online Plano 1 ou Plano 2</w:t>
            </w:r>
          </w:p>
        </w:tc>
      </w:tr>
    </w:tbl>
    <w:p w:rsidR="00C039F8" w:rsidRPr="00C039F8" w:rsidRDefault="00C039F8" w:rsidP="00C039F8">
      <w:pPr>
        <w:pStyle w:val="ProductList-Body"/>
        <w:rPr>
          <w:lang w:val="pt-BR"/>
        </w:rPr>
      </w:pPr>
    </w:p>
    <w:p w:rsidR="00C039F8" w:rsidRPr="00C039F8" w:rsidRDefault="00C039F8" w:rsidP="00C039F8">
      <w:pPr>
        <w:pStyle w:val="ProductList-Offering2HeadingNoBorder"/>
        <w:outlineLvl w:val="2"/>
        <w:rPr>
          <w:lang w:val="pt-BR"/>
        </w:rPr>
      </w:pPr>
      <w:r w:rsidRPr="00C039F8">
        <w:rPr>
          <w:lang w:val="pt-BR"/>
        </w:rPr>
        <w:t>Complemento de Prevenção contra Perda de Dados do Office 365</w:t>
      </w:r>
      <w:r>
        <w:fldChar w:fldCharType="begin"/>
      </w:r>
      <w:r w:rsidRPr="00C039F8">
        <w:rPr>
          <w:lang w:val="pt-BR"/>
        </w:rPr>
        <w:instrText>TC "</w:instrText>
      </w:r>
      <w:bookmarkStart w:id="373" w:name="_Toc523413100"/>
      <w:r w:rsidRPr="00C039F8">
        <w:rPr>
          <w:lang w:val="pt-BR"/>
        </w:rPr>
        <w:instrText>Prevenção contra Perda de Dados do Office 365</w:instrText>
      </w:r>
      <w:bookmarkEnd w:id="373"/>
      <w:r w:rsidRPr="00C039F8">
        <w:rPr>
          <w:lang w:val="pt-BR"/>
        </w:rPr>
        <w:instrText xml:space="preserve">" \l 3 </w:instrText>
      </w:r>
      <w:bookmarkStart w:id="374" w:name="_Toc521871578"/>
      <w:bookmarkEnd w:id="374"/>
      <w:r>
        <w:fldChar w:fldCharType="end"/>
      </w:r>
    </w:p>
    <w:tbl>
      <w:tblPr>
        <w:tblStyle w:val="PURTable1"/>
        <w:tblW w:w="10800" w:type="dxa"/>
        <w:tblInd w:w="-14" w:type="dxa"/>
        <w:tblLook w:val="04A0" w:firstRow="1" w:lastRow="0" w:firstColumn="1" w:lastColumn="0" w:noHBand="0" w:noVBand="1"/>
      </w:tblPr>
      <w:tblGrid>
        <w:gridCol w:w="5589"/>
        <w:gridCol w:w="5211"/>
      </w:tblGrid>
      <w:tr w:rsidR="00C039F8" w:rsidTr="0001071F">
        <w:trPr>
          <w:cnfStyle w:val="100000000000" w:firstRow="1" w:lastRow="0" w:firstColumn="0" w:lastColumn="0" w:oddVBand="0" w:evenVBand="0" w:oddHBand="0" w:evenHBand="0" w:firstRowFirstColumn="0" w:firstRowLastColumn="0" w:lastRowFirstColumn="0" w:lastRowLastColumn="0"/>
        </w:trPr>
        <w:tc>
          <w:tcPr>
            <w:tcW w:w="5589" w:type="dxa"/>
            <w:tcBorders>
              <w:top w:val="single" w:sz="4" w:space="0" w:color="0070C0"/>
              <w:left w:val="single" w:sz="4" w:space="0" w:color="0070C0"/>
              <w:bottom w:val="single" w:sz="4" w:space="0" w:color="6E6E6E"/>
            </w:tcBorders>
            <w:shd w:val="clear" w:color="auto" w:fill="0070C0"/>
          </w:tcPr>
          <w:p w:rsidR="00C039F8" w:rsidRDefault="00C039F8" w:rsidP="0001071F">
            <w:pPr>
              <w:pStyle w:val="ProductList-TableBody"/>
            </w:pPr>
            <w:r>
              <w:rPr>
                <w:color w:val="FFFFFF"/>
              </w:rPr>
              <w:t>SL de Usuário Complementar</w:t>
            </w:r>
          </w:p>
        </w:tc>
        <w:tc>
          <w:tcPr>
            <w:tcW w:w="5211" w:type="dxa"/>
            <w:tcBorders>
              <w:top w:val="single" w:sz="4" w:space="0" w:color="0070C0"/>
              <w:bottom w:val="single" w:sz="4" w:space="0" w:color="6E6E6E"/>
              <w:right w:val="single" w:sz="4" w:space="0" w:color="0070C0"/>
            </w:tcBorders>
            <w:shd w:val="clear" w:color="auto" w:fill="0070C0"/>
          </w:tcPr>
          <w:p w:rsidR="00C039F8" w:rsidRDefault="00C039F8" w:rsidP="0001071F">
            <w:pPr>
              <w:pStyle w:val="ProductList-TableBody"/>
            </w:pPr>
            <w:r>
              <w:rPr>
                <w:color w:val="FFFFFF"/>
              </w:rPr>
              <w:t>Licença(s) Qualificada(s)</w:t>
            </w:r>
          </w:p>
        </w:tc>
      </w:tr>
      <w:tr w:rsidR="00C039F8" w:rsidTr="0001071F">
        <w:tc>
          <w:tcPr>
            <w:tcW w:w="5589" w:type="dxa"/>
            <w:tcBorders>
              <w:top w:val="single" w:sz="4" w:space="0" w:color="6E6E6E"/>
              <w:left w:val="single" w:sz="4" w:space="0" w:color="6E6E6E"/>
              <w:bottom w:val="none" w:sz="4" w:space="0" w:color="6E6E6E"/>
              <w:right w:val="single" w:sz="4" w:space="0" w:color="6E6E6E"/>
            </w:tcBorders>
          </w:tcPr>
          <w:p w:rsidR="00C039F8" w:rsidRPr="00C039F8" w:rsidRDefault="00C039F8" w:rsidP="0001071F">
            <w:pPr>
              <w:pStyle w:val="ProductList-TableBody"/>
              <w:rPr>
                <w:lang w:val="pt-BR"/>
              </w:rPr>
            </w:pPr>
            <w:r w:rsidRPr="00C039F8">
              <w:rPr>
                <w:lang w:val="pt-BR"/>
              </w:rPr>
              <w:t>Complemento de Prevenção contra Perda de Dados do Office 365</w:t>
            </w:r>
          </w:p>
        </w:tc>
        <w:tc>
          <w:tcPr>
            <w:tcW w:w="5211" w:type="dxa"/>
            <w:tcBorders>
              <w:top w:val="single" w:sz="4" w:space="0" w:color="6E6E6E"/>
              <w:left w:val="single" w:sz="4" w:space="0" w:color="6E6E6E"/>
              <w:bottom w:val="single" w:sz="4" w:space="0" w:color="6E6E6E"/>
              <w:right w:val="single" w:sz="4" w:space="0" w:color="6E6E6E"/>
            </w:tcBorders>
          </w:tcPr>
          <w:p w:rsidR="00C039F8" w:rsidRDefault="00C039F8" w:rsidP="0001071F">
            <w:pPr>
              <w:pStyle w:val="ProductList-TableBody"/>
            </w:pPr>
            <w:r>
              <w:t>Microsoft 365 F1</w:t>
            </w:r>
          </w:p>
        </w:tc>
      </w:tr>
      <w:tr w:rsidR="00C039F8" w:rsidTr="0001071F">
        <w:tc>
          <w:tcPr>
            <w:tcW w:w="5589" w:type="dxa"/>
            <w:tcBorders>
              <w:top w:val="none" w:sz="4" w:space="0" w:color="6E6E6E"/>
              <w:left w:val="single" w:sz="4" w:space="0" w:color="6E6E6E"/>
              <w:bottom w:val="nil"/>
              <w:right w:val="single" w:sz="4" w:space="0" w:color="6E6E6E"/>
            </w:tcBorders>
          </w:tcPr>
          <w:p w:rsidR="00C039F8" w:rsidRDefault="00C039F8"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C039F8" w:rsidRDefault="00C039F8" w:rsidP="0001071F">
            <w:pPr>
              <w:pStyle w:val="ProductList-TableBody"/>
            </w:pPr>
            <w:r>
              <w:t>Office 365 F1 ou E1</w:t>
            </w:r>
          </w:p>
        </w:tc>
      </w:tr>
      <w:tr w:rsidR="00C039F8" w:rsidTr="0001071F">
        <w:tc>
          <w:tcPr>
            <w:tcW w:w="5589" w:type="dxa"/>
            <w:tcBorders>
              <w:top w:val="nil"/>
              <w:left w:val="single" w:sz="4" w:space="0" w:color="6E6E6E"/>
              <w:bottom w:val="nil"/>
              <w:right w:val="single" w:sz="4" w:space="0" w:color="6E6E6E"/>
            </w:tcBorders>
          </w:tcPr>
          <w:p w:rsidR="00C039F8" w:rsidRDefault="00C039F8"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C039F8" w:rsidRDefault="00C039F8" w:rsidP="0001071F">
            <w:pPr>
              <w:pStyle w:val="ProductList-TableBody"/>
            </w:pPr>
            <w:r>
              <w:t>Office 365 Business Essentials</w:t>
            </w:r>
          </w:p>
        </w:tc>
      </w:tr>
      <w:tr w:rsidR="00C039F8" w:rsidRPr="00C039F8" w:rsidTr="0001071F">
        <w:tc>
          <w:tcPr>
            <w:tcW w:w="5589" w:type="dxa"/>
            <w:tcBorders>
              <w:top w:val="nil"/>
              <w:left w:val="single" w:sz="4" w:space="0" w:color="6E6E6E"/>
              <w:bottom w:val="nil"/>
              <w:right w:val="single" w:sz="4" w:space="0" w:color="6E6E6E"/>
            </w:tcBorders>
          </w:tcPr>
          <w:p w:rsidR="00C039F8" w:rsidRDefault="00C039F8"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C039F8" w:rsidRPr="00C039F8" w:rsidRDefault="00C039F8" w:rsidP="0001071F">
            <w:pPr>
              <w:pStyle w:val="ProductList-TableBody"/>
              <w:rPr>
                <w:lang w:val="pt-BR"/>
              </w:rPr>
            </w:pPr>
            <w:r w:rsidRPr="00C039F8">
              <w:rPr>
                <w:lang w:val="pt-BR"/>
              </w:rPr>
              <w:t xml:space="preserve">Quiosque do Exchange Online, Plano 1 ou Plano 2 </w:t>
            </w:r>
          </w:p>
        </w:tc>
      </w:tr>
      <w:tr w:rsidR="00C039F8" w:rsidTr="0001071F">
        <w:tc>
          <w:tcPr>
            <w:tcW w:w="5589" w:type="dxa"/>
            <w:tcBorders>
              <w:top w:val="nil"/>
              <w:left w:val="single" w:sz="4" w:space="0" w:color="6E6E6E"/>
              <w:bottom w:val="nil"/>
              <w:right w:val="single" w:sz="4" w:space="0" w:color="6E6E6E"/>
            </w:tcBorders>
          </w:tcPr>
          <w:p w:rsidR="00C039F8" w:rsidRPr="00C039F8" w:rsidRDefault="00C039F8" w:rsidP="0001071F">
            <w:pPr>
              <w:pStyle w:val="ProductList-TableBody"/>
              <w:rPr>
                <w:lang w:val="pt-BR"/>
              </w:rPr>
            </w:pPr>
          </w:p>
        </w:tc>
        <w:tc>
          <w:tcPr>
            <w:tcW w:w="5211" w:type="dxa"/>
            <w:tcBorders>
              <w:top w:val="single" w:sz="4" w:space="0" w:color="6E6E6E"/>
              <w:left w:val="single" w:sz="4" w:space="0" w:color="6E6E6E"/>
              <w:bottom w:val="single" w:sz="4" w:space="0" w:color="6E6E6E"/>
              <w:right w:val="single" w:sz="4" w:space="0" w:color="6E6E6E"/>
            </w:tcBorders>
          </w:tcPr>
          <w:p w:rsidR="00C039F8" w:rsidRDefault="00C039F8" w:rsidP="0001071F">
            <w:pPr>
              <w:pStyle w:val="ProductList-TableBody"/>
            </w:pPr>
            <w:r>
              <w:t>OneDrive para Business Plano 1</w:t>
            </w:r>
          </w:p>
        </w:tc>
      </w:tr>
      <w:tr w:rsidR="00C039F8" w:rsidTr="0001071F">
        <w:tc>
          <w:tcPr>
            <w:tcW w:w="5589" w:type="dxa"/>
            <w:tcBorders>
              <w:top w:val="nil"/>
              <w:left w:val="single" w:sz="4" w:space="0" w:color="6E6E6E"/>
              <w:bottom w:val="single" w:sz="4" w:space="0" w:color="auto"/>
              <w:right w:val="single" w:sz="4" w:space="0" w:color="6E6E6E"/>
            </w:tcBorders>
          </w:tcPr>
          <w:p w:rsidR="00C039F8" w:rsidRDefault="00C039F8"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C039F8" w:rsidRDefault="00C039F8" w:rsidP="0001071F">
            <w:pPr>
              <w:pStyle w:val="ProductList-TableBody"/>
            </w:pPr>
            <w:r>
              <w:t>Plano 1 do SharePoint Online</w:t>
            </w:r>
          </w:p>
        </w:tc>
      </w:tr>
    </w:tbl>
    <w:p w:rsidR="00C039F8" w:rsidRPr="00B40BA3" w:rsidRDefault="00C039F8" w:rsidP="00C039F8">
      <w:pPr>
        <w:pStyle w:val="ProductList-Body"/>
      </w:pPr>
    </w:p>
    <w:p w:rsidR="00C039F8" w:rsidRPr="00B40BA3" w:rsidRDefault="00C039F8" w:rsidP="00C039F8">
      <w:pPr>
        <w:pStyle w:val="ProductList-Offering2HeadingNoBorder"/>
        <w:outlineLvl w:val="2"/>
      </w:pPr>
      <w:r>
        <w:t>Office 365 Cloud App Security</w:t>
      </w:r>
      <w:r>
        <w:fldChar w:fldCharType="begin"/>
      </w:r>
      <w:r>
        <w:instrText xml:space="preserve"> TC "</w:instrText>
      </w:r>
      <w:bookmarkStart w:id="375" w:name="_Toc521871579"/>
      <w:bookmarkStart w:id="376" w:name="_Toc523413101"/>
      <w:r>
        <w:instrText>Office 365 Cloud App Security</w:instrText>
      </w:r>
      <w:bookmarkEnd w:id="375"/>
      <w:bookmarkEnd w:id="376"/>
      <w:r>
        <w:instrText>" \l 3</w:instrText>
      </w:r>
      <w:r>
        <w:fldChar w:fldCharType="end"/>
      </w:r>
    </w:p>
    <w:tbl>
      <w:tblPr>
        <w:tblStyle w:val="PURTable1"/>
        <w:tblW w:w="10791" w:type="dxa"/>
        <w:tblInd w:w="-5" w:type="dxa"/>
        <w:tblLook w:val="04A0" w:firstRow="1" w:lastRow="0" w:firstColumn="1" w:lastColumn="0" w:noHBand="0" w:noVBand="1"/>
      </w:tblPr>
      <w:tblGrid>
        <w:gridCol w:w="5580"/>
        <w:gridCol w:w="5211"/>
      </w:tblGrid>
      <w:tr w:rsidR="00C039F8" w:rsidTr="0001071F">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C039F8" w:rsidRDefault="00C039F8" w:rsidP="0001071F">
            <w:pPr>
              <w:pStyle w:val="ProductList-TableBody"/>
            </w:pPr>
            <w:r>
              <w:rPr>
                <w:color w:val="FFFFFF"/>
              </w:rPr>
              <w:t>SL de Usuário Complementar</w:t>
            </w:r>
          </w:p>
        </w:tc>
        <w:tc>
          <w:tcPr>
            <w:tcW w:w="5211" w:type="dxa"/>
            <w:tcBorders>
              <w:top w:val="single" w:sz="4" w:space="0" w:color="0070C0"/>
              <w:bottom w:val="single" w:sz="4" w:space="0" w:color="6E6E6E"/>
              <w:right w:val="single" w:sz="4" w:space="0" w:color="0070C0"/>
            </w:tcBorders>
            <w:shd w:val="clear" w:color="auto" w:fill="0070C0"/>
          </w:tcPr>
          <w:p w:rsidR="00C039F8" w:rsidRDefault="00C039F8" w:rsidP="0001071F">
            <w:pPr>
              <w:pStyle w:val="ProductList-TableBody"/>
            </w:pPr>
            <w:r>
              <w:rPr>
                <w:color w:val="FFFFFF"/>
              </w:rPr>
              <w:t>Licença(s) Qualificada(s)</w:t>
            </w:r>
          </w:p>
        </w:tc>
      </w:tr>
      <w:tr w:rsidR="00C039F8" w:rsidTr="0001071F">
        <w:tc>
          <w:tcPr>
            <w:tcW w:w="5580" w:type="dxa"/>
            <w:tcBorders>
              <w:top w:val="single" w:sz="4" w:space="0" w:color="6E6E6E"/>
              <w:left w:val="single" w:sz="4" w:space="0" w:color="6E6E6E"/>
              <w:bottom w:val="nil"/>
              <w:right w:val="single" w:sz="4" w:space="0" w:color="6E6E6E"/>
            </w:tcBorders>
          </w:tcPr>
          <w:p w:rsidR="00C039F8" w:rsidRDefault="00C039F8" w:rsidP="0001071F">
            <w:pPr>
              <w:pStyle w:val="ProductList-TableBody"/>
            </w:pPr>
            <w:r>
              <w:t>Office 365 Cloud App Security</w:t>
            </w:r>
          </w:p>
        </w:tc>
        <w:tc>
          <w:tcPr>
            <w:tcW w:w="5211" w:type="dxa"/>
            <w:tcBorders>
              <w:top w:val="single" w:sz="4" w:space="0" w:color="6E6E6E"/>
              <w:left w:val="single" w:sz="4" w:space="0" w:color="6E6E6E"/>
              <w:bottom w:val="single" w:sz="4" w:space="0" w:color="6E6E6E"/>
              <w:right w:val="single" w:sz="4" w:space="0" w:color="6E6E6E"/>
            </w:tcBorders>
          </w:tcPr>
          <w:p w:rsidR="00C039F8" w:rsidRDefault="00C039F8" w:rsidP="0001071F">
            <w:pPr>
              <w:pStyle w:val="ProductList-TableBody"/>
            </w:pPr>
            <w:r>
              <w:t>Microsoft 365 F1 ou E3</w:t>
            </w:r>
          </w:p>
        </w:tc>
      </w:tr>
      <w:tr w:rsidR="00C039F8" w:rsidRPr="00C039F8" w:rsidTr="0001071F">
        <w:tc>
          <w:tcPr>
            <w:tcW w:w="5580" w:type="dxa"/>
            <w:tcBorders>
              <w:top w:val="nil"/>
              <w:left w:val="single" w:sz="4" w:space="0" w:color="6E6E6E"/>
              <w:bottom w:val="nil"/>
              <w:right w:val="single" w:sz="4" w:space="0" w:color="6E6E6E"/>
            </w:tcBorders>
          </w:tcPr>
          <w:p w:rsidR="00C039F8" w:rsidRDefault="00C039F8"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C039F8" w:rsidRPr="00C039F8" w:rsidRDefault="00C039F8" w:rsidP="0001071F">
            <w:pPr>
              <w:pStyle w:val="ProductList-TableBody"/>
              <w:rPr>
                <w:lang w:val="pt-BR"/>
              </w:rPr>
            </w:pPr>
            <w:r w:rsidRPr="00C039F8">
              <w:rPr>
                <w:lang w:val="pt-BR"/>
              </w:rPr>
              <w:t>Office 365 F1, E1 ou E3</w:t>
            </w:r>
          </w:p>
        </w:tc>
      </w:tr>
      <w:tr w:rsidR="00C039F8" w:rsidRPr="00C039F8" w:rsidTr="0001071F">
        <w:tc>
          <w:tcPr>
            <w:tcW w:w="5580" w:type="dxa"/>
            <w:tcBorders>
              <w:top w:val="nil"/>
              <w:left w:val="single" w:sz="4" w:space="0" w:color="6E6E6E"/>
              <w:bottom w:val="nil"/>
              <w:right w:val="single" w:sz="4" w:space="0" w:color="6E6E6E"/>
            </w:tcBorders>
          </w:tcPr>
          <w:p w:rsidR="00C039F8" w:rsidRPr="00C039F8" w:rsidRDefault="00C039F8" w:rsidP="0001071F">
            <w:pPr>
              <w:pStyle w:val="ProductList-TableBody"/>
              <w:rPr>
                <w:lang w:val="pt-BR"/>
              </w:rPr>
            </w:pPr>
          </w:p>
        </w:tc>
        <w:tc>
          <w:tcPr>
            <w:tcW w:w="5211" w:type="dxa"/>
            <w:tcBorders>
              <w:top w:val="single" w:sz="4" w:space="0" w:color="6E6E6E"/>
              <w:left w:val="single" w:sz="4" w:space="0" w:color="6E6E6E"/>
              <w:bottom w:val="single" w:sz="4" w:space="0" w:color="6E6E6E"/>
              <w:right w:val="single" w:sz="4" w:space="0" w:color="6E6E6E"/>
            </w:tcBorders>
          </w:tcPr>
          <w:p w:rsidR="00C039F8" w:rsidRPr="00C039F8" w:rsidRDefault="00C039F8" w:rsidP="0001071F">
            <w:pPr>
              <w:pStyle w:val="ProductList-TableBody"/>
              <w:rPr>
                <w:lang w:val="pt-BR"/>
              </w:rPr>
            </w:pPr>
            <w:r w:rsidRPr="00C039F8">
              <w:rPr>
                <w:lang w:val="pt-BR"/>
              </w:rPr>
              <w:t xml:space="preserve">Quiosque do Exchange Online, Plano 1 ou Plano 2 </w:t>
            </w:r>
          </w:p>
        </w:tc>
      </w:tr>
      <w:tr w:rsidR="00C039F8" w:rsidTr="0001071F">
        <w:tc>
          <w:tcPr>
            <w:tcW w:w="5580" w:type="dxa"/>
            <w:tcBorders>
              <w:top w:val="nil"/>
              <w:left w:val="single" w:sz="4" w:space="0" w:color="6E6E6E"/>
              <w:bottom w:val="nil"/>
              <w:right w:val="single" w:sz="4" w:space="0" w:color="6E6E6E"/>
            </w:tcBorders>
          </w:tcPr>
          <w:p w:rsidR="00C039F8" w:rsidRPr="00C039F8" w:rsidRDefault="00C039F8" w:rsidP="0001071F">
            <w:pPr>
              <w:pStyle w:val="ProductList-TableBody"/>
              <w:rPr>
                <w:lang w:val="pt-BR"/>
              </w:rPr>
            </w:pPr>
          </w:p>
        </w:tc>
        <w:tc>
          <w:tcPr>
            <w:tcW w:w="5211" w:type="dxa"/>
            <w:tcBorders>
              <w:top w:val="single" w:sz="4" w:space="0" w:color="6E6E6E"/>
              <w:left w:val="single" w:sz="4" w:space="0" w:color="6E6E6E"/>
              <w:bottom w:val="single" w:sz="4" w:space="0" w:color="6E6E6E"/>
              <w:right w:val="single" w:sz="4" w:space="0" w:color="6E6E6E"/>
            </w:tcBorders>
          </w:tcPr>
          <w:p w:rsidR="00C039F8" w:rsidRDefault="00C039F8" w:rsidP="0001071F">
            <w:pPr>
              <w:pStyle w:val="ProductList-TableBody"/>
            </w:pPr>
            <w:r>
              <w:t>OneDrive for Business Plano 1 ou Plano 2</w:t>
            </w:r>
          </w:p>
        </w:tc>
      </w:tr>
      <w:tr w:rsidR="00C039F8" w:rsidRPr="00C039F8" w:rsidTr="0001071F">
        <w:tc>
          <w:tcPr>
            <w:tcW w:w="5580" w:type="dxa"/>
            <w:tcBorders>
              <w:top w:val="nil"/>
              <w:left w:val="single" w:sz="4" w:space="0" w:color="6E6E6E"/>
              <w:bottom w:val="single" w:sz="4" w:space="0" w:color="auto"/>
              <w:right w:val="single" w:sz="4" w:space="0" w:color="6E6E6E"/>
            </w:tcBorders>
          </w:tcPr>
          <w:p w:rsidR="00C039F8" w:rsidRDefault="00C039F8"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C039F8" w:rsidRPr="00C039F8" w:rsidRDefault="00C039F8" w:rsidP="0001071F">
            <w:pPr>
              <w:pStyle w:val="ProductList-TableBody"/>
              <w:rPr>
                <w:lang w:val="pt-BR"/>
              </w:rPr>
            </w:pPr>
            <w:r w:rsidRPr="00C039F8">
              <w:rPr>
                <w:lang w:val="pt-BR"/>
              </w:rPr>
              <w:t>SharePoint Online Plano 1 ou Plano 2</w:t>
            </w:r>
          </w:p>
        </w:tc>
      </w:tr>
    </w:tbl>
    <w:p w:rsidR="00C039F8" w:rsidRPr="00C039F8" w:rsidRDefault="00C039F8" w:rsidP="00C039F8">
      <w:pPr>
        <w:pStyle w:val="ProductList-Body"/>
        <w:rPr>
          <w:lang w:val="pt-BR"/>
        </w:rPr>
      </w:pPr>
    </w:p>
    <w:p w:rsidR="00C039F8" w:rsidRPr="00B40BA3" w:rsidRDefault="00C039F8" w:rsidP="00C039F8">
      <w:pPr>
        <w:pStyle w:val="ProductList-Offering2HeadingNoBorder"/>
        <w:outlineLvl w:val="2"/>
      </w:pPr>
      <w:r>
        <w:t>Office 365 Threat Intelligence</w:t>
      </w:r>
      <w:r>
        <w:fldChar w:fldCharType="begin"/>
      </w:r>
      <w:r>
        <w:instrText xml:space="preserve"> TC "</w:instrText>
      </w:r>
      <w:bookmarkStart w:id="377" w:name="_Toc521871580"/>
      <w:bookmarkStart w:id="378" w:name="_Toc523413102"/>
      <w:r>
        <w:instrText>Office 365 Threat Intelligence</w:instrText>
      </w:r>
      <w:bookmarkEnd w:id="377"/>
      <w:bookmarkEnd w:id="378"/>
      <w:r>
        <w:instrText>" \l 3</w:instrText>
      </w:r>
      <w:r>
        <w:fldChar w:fldCharType="end"/>
      </w:r>
    </w:p>
    <w:tbl>
      <w:tblPr>
        <w:tblStyle w:val="PURTable1"/>
        <w:tblW w:w="10800" w:type="dxa"/>
        <w:tblInd w:w="-14" w:type="dxa"/>
        <w:tblLook w:val="04A0" w:firstRow="1" w:lastRow="0" w:firstColumn="1" w:lastColumn="0" w:noHBand="0" w:noVBand="1"/>
      </w:tblPr>
      <w:tblGrid>
        <w:gridCol w:w="5589"/>
        <w:gridCol w:w="5211"/>
      </w:tblGrid>
      <w:tr w:rsidR="00C039F8" w:rsidTr="0001071F">
        <w:trPr>
          <w:cnfStyle w:val="100000000000" w:firstRow="1" w:lastRow="0" w:firstColumn="0" w:lastColumn="0" w:oddVBand="0" w:evenVBand="0" w:oddHBand="0" w:evenHBand="0" w:firstRowFirstColumn="0" w:firstRowLastColumn="0" w:lastRowFirstColumn="0" w:lastRowLastColumn="0"/>
        </w:trPr>
        <w:tc>
          <w:tcPr>
            <w:tcW w:w="5589" w:type="dxa"/>
            <w:tcBorders>
              <w:top w:val="single" w:sz="4" w:space="0" w:color="0070C0"/>
              <w:left w:val="single" w:sz="4" w:space="0" w:color="0070C0"/>
              <w:bottom w:val="single" w:sz="4" w:space="0" w:color="6E6E6E"/>
            </w:tcBorders>
            <w:shd w:val="clear" w:color="auto" w:fill="0070C0"/>
          </w:tcPr>
          <w:p w:rsidR="00C039F8" w:rsidRDefault="00C039F8" w:rsidP="0001071F">
            <w:pPr>
              <w:pStyle w:val="ProductList-TableBody"/>
            </w:pPr>
            <w:r>
              <w:rPr>
                <w:color w:val="FFFFFF"/>
              </w:rPr>
              <w:t>SL de Usuário Complementar</w:t>
            </w:r>
          </w:p>
        </w:tc>
        <w:tc>
          <w:tcPr>
            <w:tcW w:w="5211" w:type="dxa"/>
            <w:tcBorders>
              <w:top w:val="single" w:sz="4" w:space="0" w:color="0070C0"/>
              <w:bottom w:val="single" w:sz="4" w:space="0" w:color="6E6E6E"/>
              <w:right w:val="single" w:sz="4" w:space="0" w:color="0070C0"/>
            </w:tcBorders>
            <w:shd w:val="clear" w:color="auto" w:fill="0070C0"/>
          </w:tcPr>
          <w:p w:rsidR="00C039F8" w:rsidRDefault="00C039F8" w:rsidP="0001071F">
            <w:pPr>
              <w:pStyle w:val="ProductList-TableBody"/>
            </w:pPr>
            <w:r>
              <w:rPr>
                <w:color w:val="FFFFFF"/>
              </w:rPr>
              <w:t>Licença(s) Qualificada(s)</w:t>
            </w:r>
          </w:p>
        </w:tc>
      </w:tr>
      <w:tr w:rsidR="00C039F8" w:rsidTr="0001071F">
        <w:tc>
          <w:tcPr>
            <w:tcW w:w="5589" w:type="dxa"/>
            <w:tcBorders>
              <w:top w:val="single" w:sz="4" w:space="0" w:color="6E6E6E"/>
              <w:left w:val="single" w:sz="4" w:space="0" w:color="6E6E6E"/>
              <w:bottom w:val="nil"/>
              <w:right w:val="single" w:sz="4" w:space="0" w:color="6E6E6E"/>
            </w:tcBorders>
          </w:tcPr>
          <w:p w:rsidR="00C039F8" w:rsidRDefault="00C039F8" w:rsidP="0001071F">
            <w:pPr>
              <w:pStyle w:val="ProductList-TableBody"/>
            </w:pPr>
            <w:r>
              <w:t>Office 365 Threat Intelligence</w:t>
            </w:r>
          </w:p>
        </w:tc>
        <w:tc>
          <w:tcPr>
            <w:tcW w:w="5211" w:type="dxa"/>
            <w:tcBorders>
              <w:top w:val="single" w:sz="4" w:space="0" w:color="6E6E6E"/>
              <w:left w:val="single" w:sz="4" w:space="0" w:color="6E6E6E"/>
              <w:bottom w:val="single" w:sz="4" w:space="0" w:color="6E6E6E"/>
              <w:right w:val="single" w:sz="4" w:space="0" w:color="6E6E6E"/>
            </w:tcBorders>
          </w:tcPr>
          <w:p w:rsidR="00C039F8" w:rsidRDefault="00C039F8" w:rsidP="0001071F">
            <w:pPr>
              <w:pStyle w:val="ProductList-TableBody"/>
            </w:pPr>
            <w:r>
              <w:t>Microsoft 365 F1 ou E3</w:t>
            </w:r>
          </w:p>
        </w:tc>
      </w:tr>
      <w:tr w:rsidR="00C039F8" w:rsidRPr="00C039F8" w:rsidTr="0001071F">
        <w:tc>
          <w:tcPr>
            <w:tcW w:w="5589" w:type="dxa"/>
            <w:tcBorders>
              <w:top w:val="nil"/>
              <w:left w:val="single" w:sz="4" w:space="0" w:color="6E6E6E"/>
              <w:bottom w:val="nil"/>
              <w:right w:val="single" w:sz="4" w:space="0" w:color="6E6E6E"/>
            </w:tcBorders>
          </w:tcPr>
          <w:p w:rsidR="00C039F8" w:rsidRDefault="00C039F8"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C039F8" w:rsidRPr="00C039F8" w:rsidRDefault="00C039F8" w:rsidP="0001071F">
            <w:pPr>
              <w:pStyle w:val="ProductList-TableBody"/>
              <w:rPr>
                <w:lang w:val="pt-BR"/>
              </w:rPr>
            </w:pPr>
            <w:r w:rsidRPr="00C039F8">
              <w:rPr>
                <w:lang w:val="pt-BR"/>
              </w:rPr>
              <w:t>Office 365 F1, E1 ou E3</w:t>
            </w:r>
          </w:p>
        </w:tc>
      </w:tr>
      <w:tr w:rsidR="00C039F8" w:rsidRPr="00C039F8" w:rsidTr="0001071F">
        <w:tc>
          <w:tcPr>
            <w:tcW w:w="5589" w:type="dxa"/>
            <w:tcBorders>
              <w:top w:val="nil"/>
              <w:left w:val="single" w:sz="4" w:space="0" w:color="6E6E6E"/>
              <w:bottom w:val="nil"/>
              <w:right w:val="single" w:sz="4" w:space="0" w:color="6E6E6E"/>
            </w:tcBorders>
          </w:tcPr>
          <w:p w:rsidR="00C039F8" w:rsidRPr="00C039F8" w:rsidRDefault="00C039F8" w:rsidP="0001071F">
            <w:pPr>
              <w:pStyle w:val="ProductList-TableBody"/>
              <w:rPr>
                <w:lang w:val="pt-BR"/>
              </w:rPr>
            </w:pPr>
          </w:p>
        </w:tc>
        <w:tc>
          <w:tcPr>
            <w:tcW w:w="5211" w:type="dxa"/>
            <w:tcBorders>
              <w:top w:val="single" w:sz="4" w:space="0" w:color="6E6E6E"/>
              <w:left w:val="single" w:sz="4" w:space="0" w:color="6E6E6E"/>
              <w:bottom w:val="single" w:sz="4" w:space="0" w:color="6E6E6E"/>
              <w:right w:val="single" w:sz="4" w:space="0" w:color="6E6E6E"/>
            </w:tcBorders>
          </w:tcPr>
          <w:p w:rsidR="00C039F8" w:rsidRPr="00C039F8" w:rsidRDefault="00C039F8" w:rsidP="0001071F">
            <w:pPr>
              <w:pStyle w:val="ProductList-TableBody"/>
              <w:rPr>
                <w:lang w:val="pt-BR"/>
              </w:rPr>
            </w:pPr>
            <w:r w:rsidRPr="00C039F8">
              <w:rPr>
                <w:lang w:val="pt-BR"/>
              </w:rPr>
              <w:t xml:space="preserve">Quiosque do Exchange Online, Plano 1 ou Plano 2 </w:t>
            </w:r>
          </w:p>
        </w:tc>
      </w:tr>
      <w:tr w:rsidR="00C039F8" w:rsidTr="0001071F">
        <w:tc>
          <w:tcPr>
            <w:tcW w:w="5589" w:type="dxa"/>
            <w:tcBorders>
              <w:top w:val="nil"/>
              <w:left w:val="single" w:sz="4" w:space="0" w:color="6E6E6E"/>
              <w:bottom w:val="nil"/>
              <w:right w:val="single" w:sz="4" w:space="0" w:color="6E6E6E"/>
            </w:tcBorders>
          </w:tcPr>
          <w:p w:rsidR="00C039F8" w:rsidRPr="00C039F8" w:rsidRDefault="00C039F8" w:rsidP="0001071F">
            <w:pPr>
              <w:pStyle w:val="ProductList-TableBody"/>
              <w:rPr>
                <w:lang w:val="pt-BR"/>
              </w:rPr>
            </w:pPr>
          </w:p>
        </w:tc>
        <w:tc>
          <w:tcPr>
            <w:tcW w:w="5211" w:type="dxa"/>
            <w:tcBorders>
              <w:top w:val="single" w:sz="4" w:space="0" w:color="6E6E6E"/>
              <w:left w:val="single" w:sz="4" w:space="0" w:color="6E6E6E"/>
              <w:bottom w:val="single" w:sz="4" w:space="0" w:color="6E6E6E"/>
              <w:right w:val="single" w:sz="4" w:space="0" w:color="6E6E6E"/>
            </w:tcBorders>
          </w:tcPr>
          <w:p w:rsidR="00C039F8" w:rsidRDefault="00C039F8" w:rsidP="0001071F">
            <w:pPr>
              <w:pStyle w:val="ProductList-TableBody"/>
            </w:pPr>
            <w:r>
              <w:t>OneDrive for Business Plano 1 ou Plano 2</w:t>
            </w:r>
          </w:p>
        </w:tc>
      </w:tr>
      <w:tr w:rsidR="00C039F8" w:rsidRPr="00C039F8" w:rsidTr="0001071F">
        <w:tc>
          <w:tcPr>
            <w:tcW w:w="5589" w:type="dxa"/>
            <w:tcBorders>
              <w:top w:val="nil"/>
              <w:left w:val="single" w:sz="4" w:space="0" w:color="6E6E6E"/>
              <w:bottom w:val="single" w:sz="4" w:space="0" w:color="auto"/>
              <w:right w:val="single" w:sz="4" w:space="0" w:color="6E6E6E"/>
            </w:tcBorders>
          </w:tcPr>
          <w:p w:rsidR="00C039F8" w:rsidRDefault="00C039F8"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C039F8" w:rsidRPr="00C039F8" w:rsidRDefault="00C039F8" w:rsidP="0001071F">
            <w:pPr>
              <w:pStyle w:val="ProductList-TableBody"/>
              <w:rPr>
                <w:lang w:val="pt-BR"/>
              </w:rPr>
            </w:pPr>
            <w:r w:rsidRPr="00C039F8">
              <w:rPr>
                <w:lang w:val="pt-BR"/>
              </w:rPr>
              <w:t>SharePoint Online Plano 1 ou Plano 2</w:t>
            </w:r>
          </w:p>
        </w:tc>
      </w:tr>
    </w:tbl>
    <w:p w:rsidR="00C039F8" w:rsidRPr="00C039F8" w:rsidRDefault="00C039F8" w:rsidP="00C039F8">
      <w:pPr>
        <w:pStyle w:val="ProductList-Body"/>
        <w:rPr>
          <w:lang w:val="pt-BR"/>
        </w:rPr>
      </w:pPr>
    </w:p>
    <w:p w:rsidR="00C039F8" w:rsidRPr="00B40BA3" w:rsidRDefault="00C039F8" w:rsidP="00C039F8">
      <w:pPr>
        <w:pStyle w:val="ProductList-Offering2HeadingNoBorder"/>
        <w:outlineLvl w:val="2"/>
      </w:pPr>
      <w:r>
        <w:t>Recursos Multi-Geo no Office 365</w:t>
      </w:r>
      <w:r>
        <w:fldChar w:fldCharType="begin"/>
      </w:r>
      <w:r>
        <w:instrText>TC "</w:instrText>
      </w:r>
      <w:bookmarkStart w:id="379" w:name="_Toc523413103"/>
      <w:r>
        <w:instrText>Recursos Multi-Geo no Office 365</w:instrText>
      </w:r>
      <w:bookmarkEnd w:id="379"/>
      <w:r>
        <w:instrText xml:space="preserve">" \l 3 </w:instrText>
      </w:r>
      <w:bookmarkStart w:id="380" w:name="_Toc521871581"/>
      <w:bookmarkEnd w:id="380"/>
      <w:r>
        <w:fldChar w:fldCharType="end"/>
      </w:r>
    </w:p>
    <w:p w:rsidR="00C039F8" w:rsidRPr="00B40BA3" w:rsidRDefault="00C039F8" w:rsidP="00C039F8">
      <w:pPr>
        <w:pStyle w:val="ProductList-Body"/>
      </w:pPr>
      <w:r>
        <w:t xml:space="preserve"> </w:t>
      </w:r>
    </w:p>
    <w:tbl>
      <w:tblPr>
        <w:tblStyle w:val="PURTable1"/>
        <w:tblW w:w="10953" w:type="dxa"/>
        <w:tblInd w:w="-32" w:type="dxa"/>
        <w:tblLook w:val="04A0" w:firstRow="1" w:lastRow="0" w:firstColumn="1" w:lastColumn="0" w:noHBand="0" w:noVBand="1"/>
      </w:tblPr>
      <w:tblGrid>
        <w:gridCol w:w="5654"/>
        <w:gridCol w:w="5299"/>
      </w:tblGrid>
      <w:tr w:rsidR="00C039F8" w:rsidTr="0001071F">
        <w:trPr>
          <w:cnfStyle w:val="100000000000" w:firstRow="1" w:lastRow="0" w:firstColumn="0" w:lastColumn="0" w:oddVBand="0" w:evenVBand="0" w:oddHBand="0" w:evenHBand="0" w:firstRowFirstColumn="0" w:firstRowLastColumn="0" w:lastRowFirstColumn="0" w:lastRowLastColumn="0"/>
        </w:trPr>
        <w:tc>
          <w:tcPr>
            <w:tcW w:w="5654" w:type="dxa"/>
            <w:tcBorders>
              <w:top w:val="single" w:sz="4" w:space="0" w:color="0070C0"/>
              <w:left w:val="single" w:sz="4" w:space="0" w:color="0070C0"/>
              <w:bottom w:val="single" w:sz="4" w:space="0" w:color="6E6E6E"/>
            </w:tcBorders>
            <w:shd w:val="clear" w:color="auto" w:fill="0070C0"/>
          </w:tcPr>
          <w:p w:rsidR="00C039F8" w:rsidRDefault="00C039F8" w:rsidP="0001071F">
            <w:pPr>
              <w:pStyle w:val="ProductList-TableBody"/>
            </w:pPr>
            <w:r>
              <w:rPr>
                <w:color w:val="FFFFFF"/>
              </w:rPr>
              <w:t>SL de Usuário Complementar</w:t>
            </w:r>
          </w:p>
        </w:tc>
        <w:tc>
          <w:tcPr>
            <w:tcW w:w="5299" w:type="dxa"/>
            <w:tcBorders>
              <w:top w:val="single" w:sz="4" w:space="0" w:color="0070C0"/>
              <w:bottom w:val="single" w:sz="4" w:space="0" w:color="6E6E6E"/>
              <w:right w:val="single" w:sz="4" w:space="0" w:color="0070C0"/>
            </w:tcBorders>
            <w:shd w:val="clear" w:color="auto" w:fill="0070C0"/>
          </w:tcPr>
          <w:p w:rsidR="00C039F8" w:rsidRDefault="00C039F8" w:rsidP="0001071F">
            <w:pPr>
              <w:pStyle w:val="ProductList-TableBody"/>
            </w:pPr>
            <w:r>
              <w:rPr>
                <w:color w:val="FFFFFF"/>
              </w:rPr>
              <w:t>Licença(s) Qualificada(s)</w:t>
            </w:r>
          </w:p>
        </w:tc>
      </w:tr>
      <w:tr w:rsidR="00C039F8" w:rsidRPr="00C039F8" w:rsidTr="0001071F">
        <w:tc>
          <w:tcPr>
            <w:tcW w:w="5654" w:type="dxa"/>
            <w:tcBorders>
              <w:top w:val="single" w:sz="4" w:space="0" w:color="6E6E6E"/>
              <w:left w:val="single" w:sz="4" w:space="0" w:color="6E6E6E"/>
              <w:bottom w:val="none" w:sz="4" w:space="0" w:color="6E6E6E"/>
              <w:right w:val="single" w:sz="4" w:space="0" w:color="6E6E6E"/>
            </w:tcBorders>
          </w:tcPr>
          <w:p w:rsidR="00C039F8" w:rsidRPr="00C039F8" w:rsidRDefault="00C039F8" w:rsidP="0001071F">
            <w:pPr>
              <w:pStyle w:val="ProductList-TableBody"/>
              <w:rPr>
                <w:lang w:val="pt-BR"/>
              </w:rPr>
            </w:pPr>
            <w:r w:rsidRPr="00C039F8">
              <w:rPr>
                <w:lang w:val="pt-BR"/>
              </w:rPr>
              <w:t>Recursos Multi-Geo no Complemento do Office 365</w:t>
            </w:r>
          </w:p>
        </w:tc>
        <w:tc>
          <w:tcPr>
            <w:tcW w:w="5299" w:type="dxa"/>
            <w:tcBorders>
              <w:top w:val="single" w:sz="4" w:space="0" w:color="6E6E6E"/>
              <w:left w:val="single" w:sz="4" w:space="0" w:color="6E6E6E"/>
              <w:bottom w:val="single" w:sz="4" w:space="0" w:color="6E6E6E"/>
              <w:right w:val="single" w:sz="4" w:space="0" w:color="6E6E6E"/>
            </w:tcBorders>
          </w:tcPr>
          <w:p w:rsidR="00C039F8" w:rsidRPr="00BC60C8" w:rsidRDefault="00C039F8" w:rsidP="0001071F">
            <w:pPr>
              <w:pStyle w:val="ProductList-TableBody"/>
              <w:rPr>
                <w:lang w:val="pt-BR"/>
              </w:rPr>
            </w:pPr>
            <w:r w:rsidRPr="00C039F8">
              <w:rPr>
                <w:lang w:val="pt-BR"/>
              </w:rPr>
              <w:t>Microsoft 365 F1, E3 ou E5</w:t>
            </w:r>
          </w:p>
        </w:tc>
      </w:tr>
      <w:tr w:rsidR="00C039F8" w:rsidRPr="00C039F8" w:rsidTr="0001071F">
        <w:tc>
          <w:tcPr>
            <w:tcW w:w="5654" w:type="dxa"/>
            <w:tcBorders>
              <w:top w:val="none" w:sz="4" w:space="0" w:color="6E6E6E"/>
              <w:left w:val="single" w:sz="4" w:space="0" w:color="6E6E6E"/>
              <w:bottom w:val="none" w:sz="4" w:space="0" w:color="6E6E6E"/>
              <w:right w:val="single" w:sz="4" w:space="0" w:color="6E6E6E"/>
            </w:tcBorders>
          </w:tcPr>
          <w:p w:rsidR="00C039F8" w:rsidRPr="00BC60C8" w:rsidRDefault="00C039F8" w:rsidP="0001071F">
            <w:pPr>
              <w:pStyle w:val="ProductList-TableBody"/>
              <w:rPr>
                <w:lang w:val="pt-BR"/>
              </w:rPr>
            </w:pPr>
            <w:r w:rsidRPr="00C039F8">
              <w:rPr>
                <w:lang w:val="pt-BR"/>
              </w:rPr>
              <w:t xml:space="preserve"> </w:t>
            </w:r>
          </w:p>
        </w:tc>
        <w:tc>
          <w:tcPr>
            <w:tcW w:w="5299" w:type="dxa"/>
            <w:tcBorders>
              <w:top w:val="single" w:sz="4" w:space="0" w:color="6E6E6E"/>
              <w:left w:val="single" w:sz="4" w:space="0" w:color="6E6E6E"/>
              <w:bottom w:val="single" w:sz="4" w:space="0" w:color="6E6E6E"/>
              <w:right w:val="single" w:sz="4" w:space="0" w:color="6E6E6E"/>
            </w:tcBorders>
          </w:tcPr>
          <w:p w:rsidR="00C039F8" w:rsidRPr="00BC60C8" w:rsidRDefault="00C039F8" w:rsidP="0001071F">
            <w:pPr>
              <w:pStyle w:val="ProductList-TableBody"/>
              <w:rPr>
                <w:lang w:val="pt-BR"/>
              </w:rPr>
            </w:pPr>
            <w:r w:rsidRPr="00C039F8">
              <w:rPr>
                <w:lang w:val="pt-BR"/>
              </w:rPr>
              <w:t>Office 365 F1, E1, E3 ou E5</w:t>
            </w:r>
          </w:p>
        </w:tc>
      </w:tr>
      <w:tr w:rsidR="00C039F8" w:rsidRPr="00C039F8" w:rsidTr="0001071F">
        <w:tc>
          <w:tcPr>
            <w:tcW w:w="5654" w:type="dxa"/>
            <w:tcBorders>
              <w:top w:val="none" w:sz="4" w:space="0" w:color="6E6E6E"/>
              <w:left w:val="single" w:sz="4" w:space="0" w:color="6E6E6E"/>
              <w:bottom w:val="none" w:sz="4" w:space="0" w:color="6E6E6E"/>
              <w:right w:val="single" w:sz="4" w:space="0" w:color="6E6E6E"/>
            </w:tcBorders>
          </w:tcPr>
          <w:p w:rsidR="00C039F8" w:rsidRPr="00BC60C8" w:rsidRDefault="00C039F8" w:rsidP="0001071F">
            <w:pPr>
              <w:pStyle w:val="ProductList-TableBody"/>
              <w:rPr>
                <w:lang w:val="pt-BR"/>
              </w:rPr>
            </w:pPr>
            <w:r w:rsidRPr="00C039F8">
              <w:rPr>
                <w:lang w:val="pt-BR"/>
              </w:rPr>
              <w:t xml:space="preserve"> </w:t>
            </w:r>
          </w:p>
        </w:tc>
        <w:tc>
          <w:tcPr>
            <w:tcW w:w="5299" w:type="dxa"/>
            <w:tcBorders>
              <w:top w:val="single" w:sz="4" w:space="0" w:color="6E6E6E"/>
              <w:left w:val="single" w:sz="4" w:space="0" w:color="6E6E6E"/>
              <w:bottom w:val="single" w:sz="4" w:space="0" w:color="6E6E6E"/>
              <w:right w:val="single" w:sz="4" w:space="0" w:color="6E6E6E"/>
            </w:tcBorders>
          </w:tcPr>
          <w:p w:rsidR="00C039F8" w:rsidRPr="00C039F8" w:rsidRDefault="00C039F8" w:rsidP="0001071F">
            <w:pPr>
              <w:pStyle w:val="ProductList-TableBody"/>
              <w:rPr>
                <w:lang w:val="pt-BR"/>
              </w:rPr>
            </w:pPr>
            <w:r w:rsidRPr="00C039F8">
              <w:rPr>
                <w:lang w:val="pt-BR"/>
              </w:rPr>
              <w:t>Exchange Online Plano 1 ou Plano 2</w:t>
            </w:r>
          </w:p>
        </w:tc>
      </w:tr>
      <w:tr w:rsidR="00C039F8" w:rsidTr="0001071F">
        <w:tc>
          <w:tcPr>
            <w:tcW w:w="5654" w:type="dxa"/>
            <w:tcBorders>
              <w:top w:val="none" w:sz="4" w:space="0" w:color="6E6E6E"/>
              <w:left w:val="single" w:sz="4" w:space="0" w:color="6E6E6E"/>
              <w:bottom w:val="none" w:sz="4" w:space="0" w:color="6E6E6E"/>
              <w:right w:val="single" w:sz="4" w:space="0" w:color="6E6E6E"/>
            </w:tcBorders>
          </w:tcPr>
          <w:p w:rsidR="00C039F8" w:rsidRPr="00C039F8" w:rsidRDefault="00C039F8" w:rsidP="0001071F">
            <w:pPr>
              <w:pStyle w:val="ProductList-TableBody"/>
              <w:rPr>
                <w:lang w:val="pt-BR"/>
              </w:rPr>
            </w:pPr>
            <w:r w:rsidRPr="00C039F8">
              <w:rPr>
                <w:lang w:val="pt-BR"/>
              </w:rPr>
              <w:t xml:space="preserve"> </w:t>
            </w:r>
          </w:p>
        </w:tc>
        <w:tc>
          <w:tcPr>
            <w:tcW w:w="5299" w:type="dxa"/>
            <w:tcBorders>
              <w:top w:val="single" w:sz="4" w:space="0" w:color="6E6E6E"/>
              <w:left w:val="single" w:sz="4" w:space="0" w:color="6E6E6E"/>
              <w:bottom w:val="single" w:sz="4" w:space="0" w:color="6E6E6E"/>
              <w:right w:val="single" w:sz="4" w:space="0" w:color="6E6E6E"/>
            </w:tcBorders>
          </w:tcPr>
          <w:p w:rsidR="00C039F8" w:rsidRDefault="00C039F8" w:rsidP="0001071F">
            <w:pPr>
              <w:pStyle w:val="ProductList-TableBody"/>
            </w:pPr>
            <w:r>
              <w:t>OneDrive for Business Plano 1 ou Plano 2</w:t>
            </w:r>
          </w:p>
        </w:tc>
      </w:tr>
      <w:tr w:rsidR="00C039F8" w:rsidRPr="00C039F8" w:rsidTr="0001071F">
        <w:tc>
          <w:tcPr>
            <w:tcW w:w="5654" w:type="dxa"/>
            <w:tcBorders>
              <w:top w:val="none" w:sz="4" w:space="0" w:color="6E6E6E"/>
              <w:left w:val="single" w:sz="4" w:space="0" w:color="6E6E6E"/>
              <w:bottom w:val="single" w:sz="4" w:space="0" w:color="6E6E6E"/>
              <w:right w:val="single" w:sz="4" w:space="0" w:color="6E6E6E"/>
            </w:tcBorders>
          </w:tcPr>
          <w:p w:rsidR="00C039F8" w:rsidRDefault="00C039F8" w:rsidP="0001071F">
            <w:pPr>
              <w:pStyle w:val="ProductList-TableBody"/>
            </w:pPr>
            <w:r>
              <w:t xml:space="preserve"> </w:t>
            </w:r>
          </w:p>
        </w:tc>
        <w:tc>
          <w:tcPr>
            <w:tcW w:w="5299" w:type="dxa"/>
            <w:tcBorders>
              <w:top w:val="single" w:sz="4" w:space="0" w:color="6E6E6E"/>
              <w:left w:val="single" w:sz="4" w:space="0" w:color="6E6E6E"/>
              <w:bottom w:val="single" w:sz="4" w:space="0" w:color="6E6E6E"/>
              <w:right w:val="single" w:sz="4" w:space="0" w:color="6E6E6E"/>
            </w:tcBorders>
          </w:tcPr>
          <w:p w:rsidR="00C039F8" w:rsidRPr="00C039F8" w:rsidRDefault="00C039F8" w:rsidP="0001071F">
            <w:pPr>
              <w:pStyle w:val="ProductList-TableBody"/>
              <w:rPr>
                <w:lang w:val="pt-BR"/>
              </w:rPr>
            </w:pPr>
            <w:r w:rsidRPr="00C039F8">
              <w:rPr>
                <w:lang w:val="pt-BR"/>
              </w:rPr>
              <w:t>SharePoint Online Plano 1 ou Plano 2</w:t>
            </w:r>
          </w:p>
        </w:tc>
      </w:tr>
    </w:tbl>
    <w:p w:rsidR="00C32009" w:rsidRPr="00C039F8" w:rsidRDefault="00C32009">
      <w:pPr>
        <w:pStyle w:val="ProductList-Body"/>
        <w:rPr>
          <w:lang w:val="pt-BR"/>
        </w:rPr>
      </w:pPr>
    </w:p>
    <w:p w:rsidR="00C32009" w:rsidRDefault="000F0960">
      <w:pPr>
        <w:pStyle w:val="ProductList-Offering2HeadingNoBorder"/>
        <w:outlineLvl w:val="2"/>
      </w:pPr>
      <w:r>
        <w:t>Exchange Online</w:t>
      </w:r>
      <w:r>
        <w:fldChar w:fldCharType="begin"/>
      </w:r>
      <w:r>
        <w:instrText xml:space="preserve"> TC "</w:instrText>
      </w:r>
      <w:bookmarkStart w:id="381" w:name="_Toc523413104"/>
      <w:r>
        <w:instrText>Exchange Online</w:instrText>
      </w:r>
      <w:bookmarkEnd w:id="381"/>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661"/>
        <w:gridCol w:w="5129"/>
      </w:tblGrid>
      <w:tr w:rsidR="00C3200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360" w:type="dxa"/>
            <w:tcBorders>
              <w:top w:val="single" w:sz="4" w:space="0" w:color="6E6E6E"/>
              <w:left w:val="single" w:sz="4" w:space="0" w:color="6E6E6E"/>
              <w:bottom w:val="none" w:sz="4" w:space="0" w:color="6E6E6E"/>
              <w:right w:val="single" w:sz="4" w:space="0" w:color="6E6E6E"/>
            </w:tcBorders>
          </w:tcPr>
          <w:p w:rsidR="00C32009" w:rsidRPr="00C039F8" w:rsidRDefault="000F0960">
            <w:pPr>
              <w:pStyle w:val="ProductList-TableBody"/>
              <w:rPr>
                <w:lang w:val="pt-BR"/>
              </w:rPr>
            </w:pPr>
            <w:r w:rsidRPr="00C039F8">
              <w:rPr>
                <w:lang w:val="pt-BR"/>
              </w:rP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Exchange Standard</w:t>
            </w:r>
          </w:p>
        </w:tc>
      </w:tr>
      <w:tr w:rsidR="00C32009">
        <w:tc>
          <w:tcPr>
            <w:tcW w:w="63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CALs Principais</w:t>
            </w:r>
          </w:p>
        </w:tc>
      </w:tr>
    </w:tbl>
    <w:p w:rsidR="00C32009" w:rsidRDefault="00C32009">
      <w:pPr>
        <w:pStyle w:val="ProductList-Body"/>
      </w:pPr>
    </w:p>
    <w:p w:rsidR="00C32009" w:rsidRDefault="000F0960">
      <w:pPr>
        <w:pStyle w:val="ProductList-Offering2HeadingNoBorder"/>
        <w:outlineLvl w:val="2"/>
      </w:pPr>
      <w:r>
        <w:t>Project Online</w:t>
      </w:r>
      <w:r>
        <w:fldChar w:fldCharType="begin"/>
      </w:r>
      <w:r>
        <w:instrText xml:space="preserve"> TC "</w:instrText>
      </w:r>
      <w:bookmarkStart w:id="382" w:name="_Toc523413105"/>
      <w:r>
        <w:instrText>Project Online</w:instrText>
      </w:r>
      <w:bookmarkEnd w:id="382"/>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661"/>
        <w:gridCol w:w="5129"/>
      </w:tblGrid>
      <w:tr w:rsidR="00C3200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3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Project Professional</w:t>
            </w:r>
          </w:p>
        </w:tc>
      </w:tr>
      <w:tr w:rsidR="00C32009">
        <w:tc>
          <w:tcPr>
            <w:tcW w:w="63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r>
      <w:tr w:rsidR="00C32009">
        <w:tc>
          <w:tcPr>
            <w:tcW w:w="63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Project Standard</w:t>
            </w:r>
          </w:p>
        </w:tc>
      </w:tr>
      <w:tr w:rsidR="00C32009">
        <w:tc>
          <w:tcPr>
            <w:tcW w:w="63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r>
      <w:tr w:rsidR="00C32009">
        <w:tc>
          <w:tcPr>
            <w:tcW w:w="63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CAL do Project Server</w:t>
            </w:r>
          </w:p>
        </w:tc>
      </w:tr>
      <w:tr w:rsidR="00C32009">
        <w:tc>
          <w:tcPr>
            <w:tcW w:w="63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r>
      <w:tr w:rsidR="00C32009">
        <w:tc>
          <w:tcPr>
            <w:tcW w:w="63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r>
    </w:tbl>
    <w:p w:rsidR="00C32009" w:rsidRDefault="00C32009">
      <w:pPr>
        <w:pStyle w:val="ProductList-Body"/>
      </w:pPr>
    </w:p>
    <w:p w:rsidR="00C32009" w:rsidRDefault="000F0960">
      <w:pPr>
        <w:pStyle w:val="ProductList-Offering2HeadingNoBorder"/>
        <w:outlineLvl w:val="2"/>
      </w:pPr>
      <w:r>
        <w:t>SharePoint Online</w:t>
      </w:r>
      <w:r>
        <w:fldChar w:fldCharType="begin"/>
      </w:r>
      <w:r>
        <w:instrText xml:space="preserve"> TC "</w:instrText>
      </w:r>
      <w:bookmarkStart w:id="383" w:name="_Toc523413106"/>
      <w:r>
        <w:instrText>SharePoint Online</w:instrText>
      </w:r>
      <w:bookmarkEnd w:id="383"/>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661"/>
        <w:gridCol w:w="5129"/>
      </w:tblGrid>
      <w:tr w:rsidR="00C3200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36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Padrão do SharePoint</w:t>
            </w:r>
          </w:p>
        </w:tc>
      </w:tr>
      <w:tr w:rsidR="00C32009">
        <w:tc>
          <w:tcPr>
            <w:tcW w:w="63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CALs Principais</w:t>
            </w:r>
          </w:p>
        </w:tc>
      </w:tr>
    </w:tbl>
    <w:p w:rsidR="00C32009" w:rsidRDefault="00C32009">
      <w:pPr>
        <w:pStyle w:val="ProductList-Body"/>
      </w:pPr>
    </w:p>
    <w:p w:rsidR="00C32009" w:rsidRDefault="000F0960">
      <w:pPr>
        <w:pStyle w:val="ProductList-Offering2HeadingNoBorder"/>
        <w:outlineLvl w:val="2"/>
      </w:pPr>
      <w:r>
        <w:t>Skype for Business Online</w:t>
      </w:r>
      <w:r>
        <w:fldChar w:fldCharType="begin"/>
      </w:r>
      <w:r>
        <w:instrText xml:space="preserve"> TC "</w:instrText>
      </w:r>
      <w:bookmarkStart w:id="384" w:name="_Toc523413107"/>
      <w:r>
        <w:instrText>Skype for Business Online</w:instrText>
      </w:r>
      <w:bookmarkEnd w:id="384"/>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765"/>
        <w:gridCol w:w="5025"/>
      </w:tblGrid>
      <w:tr w:rsidR="00C3200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48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Padrão do Skype for Business</w:t>
            </w:r>
          </w:p>
        </w:tc>
      </w:tr>
      <w:tr w:rsidR="00C32009">
        <w:tc>
          <w:tcPr>
            <w:tcW w:w="648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CALs Principais</w:t>
            </w:r>
          </w:p>
        </w:tc>
      </w:tr>
    </w:tbl>
    <w:p w:rsidR="00C32009" w:rsidRDefault="00C32009">
      <w:pPr>
        <w:pStyle w:val="ProductList-Body"/>
      </w:pPr>
    </w:p>
    <w:p w:rsidR="00C32009" w:rsidRDefault="000F0960">
      <w:pPr>
        <w:pStyle w:val="ProductList-Offering2HeadingNoBorder"/>
        <w:outlineLvl w:val="2"/>
      </w:pPr>
      <w:r>
        <w:t>Microsoft Intune</w:t>
      </w:r>
      <w:r>
        <w:fldChar w:fldCharType="begin"/>
      </w:r>
      <w:r>
        <w:instrText xml:space="preserve"> TC "</w:instrText>
      </w:r>
      <w:bookmarkStart w:id="385" w:name="_Toc523413108"/>
      <w:r>
        <w:instrText>Microsoft Intune</w:instrText>
      </w:r>
      <w:bookmarkEnd w:id="385"/>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661"/>
        <w:gridCol w:w="5129"/>
      </w:tblGrid>
      <w:tr w:rsidR="00C3200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360" w:type="dxa"/>
            <w:tcBorders>
              <w:top w:val="single" w:sz="4" w:space="0" w:color="6E6E6E"/>
              <w:left w:val="single" w:sz="4" w:space="0" w:color="6E6E6E"/>
              <w:bottom w:val="none" w:sz="4" w:space="0" w:color="6E6E6E"/>
              <w:right w:val="single" w:sz="4" w:space="0" w:color="6E6E6E"/>
            </w:tcBorders>
          </w:tcPr>
          <w:p w:rsidR="00C32009" w:rsidRPr="00C039F8" w:rsidRDefault="000F0960">
            <w:pPr>
              <w:pStyle w:val="ProductList-TableBody"/>
              <w:rPr>
                <w:lang w:val="pt-BR"/>
              </w:rPr>
            </w:pPr>
            <w:r w:rsidRPr="00C039F8">
              <w:rPr>
                <w:lang w:val="pt-BR"/>
              </w:rP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CALs Principais</w:t>
            </w:r>
          </w:p>
        </w:tc>
      </w:tr>
      <w:tr w:rsidR="00C32009">
        <w:tc>
          <w:tcPr>
            <w:tcW w:w="63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 Empresarial</w:t>
            </w:r>
          </w:p>
        </w:tc>
      </w:tr>
      <w:tr w:rsidR="00C32009">
        <w:tc>
          <w:tcPr>
            <w:tcW w:w="6360" w:type="dxa"/>
            <w:tcBorders>
              <w:top w:val="single" w:sz="4" w:space="0" w:color="6E6E6E"/>
              <w:left w:val="single" w:sz="4" w:space="0" w:color="6E6E6E"/>
              <w:bottom w:val="none" w:sz="4" w:space="0" w:color="6E6E6E"/>
              <w:right w:val="single" w:sz="4" w:space="0" w:color="6E6E6E"/>
            </w:tcBorders>
          </w:tcPr>
          <w:p w:rsidR="00C32009" w:rsidRPr="00C039F8" w:rsidRDefault="000F0960">
            <w:pPr>
              <w:pStyle w:val="ProductList-TableBody"/>
              <w:rPr>
                <w:lang w:val="pt-BR"/>
              </w:rPr>
            </w:pPr>
            <w:r w:rsidRPr="00C039F8">
              <w:rPr>
                <w:lang w:val="pt-BR"/>
              </w:rP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CALs Principais</w:t>
            </w:r>
          </w:p>
        </w:tc>
      </w:tr>
      <w:tr w:rsidR="00C32009">
        <w:tc>
          <w:tcPr>
            <w:tcW w:w="63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 Empresarial</w:t>
            </w:r>
          </w:p>
        </w:tc>
      </w:tr>
    </w:tbl>
    <w:p w:rsidR="00C32009" w:rsidRDefault="00C32009">
      <w:pPr>
        <w:pStyle w:val="ProductList-Body"/>
      </w:pPr>
    </w:p>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386" w:name="_Sec1240"/>
      <w:r>
        <w:t>De SA</w:t>
      </w:r>
      <w:bookmarkEnd w:id="386"/>
      <w:r>
        <w:fldChar w:fldCharType="begin"/>
      </w:r>
      <w:r>
        <w:instrText xml:space="preserve"> TC "</w:instrText>
      </w:r>
      <w:bookmarkStart w:id="387" w:name="_Toc523413109"/>
      <w:r>
        <w:instrText>De SA</w:instrText>
      </w:r>
      <w:bookmarkEnd w:id="387"/>
      <w:r>
        <w:instrText>" \l 2</w:instrText>
      </w:r>
      <w:r>
        <w:fldChar w:fldCharType="end"/>
      </w:r>
    </w:p>
    <w:p w:rsidR="00C32009" w:rsidRPr="00C039F8" w:rsidRDefault="000F0960">
      <w:pPr>
        <w:pStyle w:val="ProductList-Body"/>
        <w:rPr>
          <w:lang w:val="pt-BR"/>
        </w:rPr>
      </w:pPr>
      <w:r w:rsidRPr="00C039F8">
        <w:rPr>
          <w:lang w:val="pt-BR"/>
        </w:rPr>
        <w:t>O Cliente pode adquirir SLs de SA em vez de SA para Licenças perpétuas pagas integralmente, observadas as seguintes condições:</w:t>
      </w:r>
    </w:p>
    <w:p w:rsidR="00C32009" w:rsidRPr="00C039F8" w:rsidRDefault="000F0960" w:rsidP="000F0960">
      <w:pPr>
        <w:pStyle w:val="ProductList-Bullet"/>
        <w:numPr>
          <w:ilvl w:val="0"/>
          <w:numId w:val="61"/>
        </w:numPr>
        <w:rPr>
          <w:lang w:val="pt-BR"/>
        </w:rPr>
      </w:pPr>
      <w:r w:rsidRPr="00C039F8">
        <w:rPr>
          <w:lang w:val="pt-BR"/>
        </w:rPr>
        <w:t xml:space="preserve">O Cliente deve ter SA ativo ou em processo de renovação de cobertura para as Licenças Qualificadas correspondentes </w:t>
      </w:r>
    </w:p>
    <w:p w:rsidR="00C32009" w:rsidRPr="00C039F8" w:rsidRDefault="000F0960" w:rsidP="000F0960">
      <w:pPr>
        <w:pStyle w:val="ProductList-Bullet"/>
        <w:numPr>
          <w:ilvl w:val="0"/>
          <w:numId w:val="61"/>
        </w:numPr>
        <w:rPr>
          <w:lang w:val="pt-BR"/>
        </w:rPr>
      </w:pPr>
      <w:r w:rsidRPr="00C039F8">
        <w:rPr>
          <w:lang w:val="pt-BR"/>
        </w:rPr>
        <w:t xml:space="preserve">O Cliente deve adquirir mais de uma SL de SA para cada Licença Qualificada, a menos que previsto de outro modo neste Apêndice. </w:t>
      </w:r>
    </w:p>
    <w:p w:rsidR="00C32009" w:rsidRPr="00C039F8" w:rsidRDefault="000F0960" w:rsidP="000F0960">
      <w:pPr>
        <w:pStyle w:val="ProductList-Bullet"/>
        <w:numPr>
          <w:ilvl w:val="0"/>
          <w:numId w:val="61"/>
        </w:numPr>
        <w:rPr>
          <w:lang w:val="pt-BR"/>
        </w:rPr>
      </w:pPr>
      <w:r w:rsidRPr="00C039F8">
        <w:rPr>
          <w:lang w:val="pt-BR"/>
        </w:rPr>
        <w:t xml:space="preserve">O Cliente deve adquirir SLs de SA no aniversário de registro ou renovação </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C32009" w:rsidRPr="00C039F8" w:rsidRDefault="00C32009">
      <w:pPr>
        <w:pStyle w:val="ProductList-Body"/>
        <w:rPr>
          <w:lang w:val="pt-BR"/>
        </w:rPr>
      </w:pPr>
    </w:p>
    <w:p w:rsidR="00C039F8" w:rsidRPr="00C039F8" w:rsidRDefault="00C039F8" w:rsidP="00C039F8">
      <w:pPr>
        <w:pStyle w:val="ProductList-Body"/>
        <w:rPr>
          <w:lang w:val="pt-BR"/>
        </w:rPr>
      </w:pPr>
      <w:r w:rsidRPr="00C039F8">
        <w:rPr>
          <w:lang w:val="pt-BR"/>
        </w:rPr>
        <w:t xml:space="preserve">Como única exceção, o cliente poderá comprar um número maior de SLs de Usuário de SA se (1) o Cliente comprar SL de Usuário de SA para todos os usuários de seus Dispositivos Qualificados e (2) no caso de licenças de Sistema Operacional Windows Desktop, o Cliente adicionar dispositivos conforme necessário para cumprir o requisito de Usuários Principal contido na seção 2.1.1, </w:t>
      </w:r>
      <w:hyperlink w:anchor="_Sec652">
        <w:r w:rsidRPr="00C039F8">
          <w:rPr>
            <w:color w:val="00467F"/>
            <w:u w:val="single"/>
            <w:lang w:val="pt-BR"/>
          </w:rPr>
          <w:t>Sistema Operacional Windows Desktop</w:t>
        </w:r>
      </w:hyperlink>
      <w:r w:rsidRPr="00C039F8">
        <w:rPr>
          <w:lang w:val="pt-BR"/>
        </w:rPr>
        <w:t xml:space="preserve">. </w:t>
      </w:r>
    </w:p>
    <w:p w:rsidR="00C32009" w:rsidRPr="00C039F8" w:rsidRDefault="00C32009">
      <w:pPr>
        <w:pStyle w:val="ProductList-Body"/>
        <w:rPr>
          <w:lang w:val="pt-BR"/>
        </w:rPr>
      </w:pPr>
    </w:p>
    <w:p w:rsidR="00C32009" w:rsidRDefault="000F0960">
      <w:pPr>
        <w:pStyle w:val="ProductList-Offering2HeadingNoBorder"/>
        <w:outlineLvl w:val="2"/>
      </w:pPr>
      <w:r>
        <w:t>Pacotes CAL</w:t>
      </w:r>
      <w:r>
        <w:fldChar w:fldCharType="begin"/>
      </w:r>
      <w:r>
        <w:instrText xml:space="preserve"> TC "</w:instrText>
      </w:r>
      <w:bookmarkStart w:id="388" w:name="_Toc523413110"/>
      <w:r>
        <w:instrText>Pacotes CAL</w:instrText>
      </w:r>
      <w:bookmarkEnd w:id="388"/>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457"/>
        <w:gridCol w:w="5333"/>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32009" w:rsidRPr="00C039F8" w:rsidRDefault="000F0960">
            <w:pPr>
              <w:pStyle w:val="ProductList-TableBody"/>
              <w:rPr>
                <w:lang w:val="pt-BR"/>
              </w:rPr>
            </w:pPr>
            <w:r w:rsidRPr="00C039F8">
              <w:rPr>
                <w:color w:val="FFFFFF"/>
                <w:lang w:val="pt-BR"/>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Core/Pacote de CAL Empresarial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SA para Parent CAL Suite</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SA para Parent CAL Suite</w:t>
            </w:r>
          </w:p>
        </w:tc>
      </w:tr>
    </w:tbl>
    <w:p w:rsidR="00C32009" w:rsidRDefault="00C32009">
      <w:pPr>
        <w:pStyle w:val="ProductList-Body"/>
      </w:pPr>
    </w:p>
    <w:p w:rsidR="00C32009" w:rsidRDefault="000F0960">
      <w:pPr>
        <w:pStyle w:val="ProductList-Offering2HeadingNoBorder"/>
        <w:outlineLvl w:val="2"/>
      </w:pPr>
      <w:r>
        <w:t>Sistema Operacional Windows Desktop</w:t>
      </w:r>
      <w:r>
        <w:fldChar w:fldCharType="begin"/>
      </w:r>
      <w:r>
        <w:instrText xml:space="preserve"> TC "</w:instrText>
      </w:r>
      <w:bookmarkStart w:id="389" w:name="_Toc523413111"/>
      <w:r>
        <w:instrText>Sistema Operacional Windows Desktop</w:instrText>
      </w:r>
      <w:bookmarkEnd w:id="389"/>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433"/>
        <w:gridCol w:w="5357"/>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32009" w:rsidRPr="00C039F8" w:rsidRDefault="000F0960">
            <w:pPr>
              <w:pStyle w:val="ProductList-TableBody"/>
              <w:rPr>
                <w:lang w:val="pt-BR"/>
              </w:rPr>
            </w:pPr>
            <w:r w:rsidRPr="00C039F8">
              <w:rPr>
                <w:color w:val="FFFFFF"/>
                <w:lang w:val="pt-BR"/>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rsidRPr="00C039F8">
        <w:tc>
          <w:tcPr>
            <w:tcW w:w="612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Enterprise E3/E5 do Windows 10 por de SA de Usuário (SL)</w:t>
            </w:r>
          </w:p>
        </w:tc>
        <w:tc>
          <w:tcPr>
            <w:tcW w:w="600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SA para o Sistema Operacional Windows Desktop</w:t>
            </w:r>
          </w:p>
        </w:tc>
      </w:tr>
    </w:tbl>
    <w:p w:rsidR="00C32009" w:rsidRPr="00C039F8" w:rsidRDefault="00C32009">
      <w:pPr>
        <w:pStyle w:val="ProductList-Body"/>
        <w:rPr>
          <w:lang w:val="pt-BR"/>
        </w:rPr>
      </w:pPr>
    </w:p>
    <w:p w:rsidR="00C32009" w:rsidRPr="00C039F8" w:rsidRDefault="00C32009">
      <w:pPr>
        <w:pStyle w:val="ProductList-Body"/>
        <w:rPr>
          <w:lang w:val="pt-BR"/>
        </w:rPr>
      </w:pPr>
    </w:p>
    <w:p w:rsidR="00C32009" w:rsidRDefault="000F0960">
      <w:pPr>
        <w:pStyle w:val="ProductList-Offering2HeadingNoBorder"/>
        <w:outlineLvl w:val="2"/>
      </w:pPr>
      <w:r>
        <w:t>Microsoft Operations Management and Security</w:t>
      </w:r>
      <w:r>
        <w:fldChar w:fldCharType="begin"/>
      </w:r>
      <w:r>
        <w:instrText xml:space="preserve"> TC "</w:instrText>
      </w:r>
      <w:bookmarkStart w:id="390" w:name="_Toc523413112"/>
      <w:r>
        <w:instrText>Microsoft Operations Management and Security</w:instrText>
      </w:r>
      <w:bookmarkEnd w:id="390"/>
      <w:r>
        <w:instrText>" \l 3</w:instrText>
      </w:r>
      <w:r>
        <w:fldChar w:fldCharType="end"/>
      </w:r>
    </w:p>
    <w:p w:rsidR="00C32009" w:rsidRDefault="00C32009">
      <w:pPr>
        <w:pStyle w:val="ProductList-Body"/>
      </w:pPr>
    </w:p>
    <w:p w:rsidR="00C32009" w:rsidRPr="00C039F8" w:rsidRDefault="000F0960">
      <w:pPr>
        <w:pStyle w:val="ProductList-Body"/>
        <w:rPr>
          <w:lang w:val="pt-BR"/>
        </w:rPr>
      </w:pPr>
      <w:r w:rsidRPr="00C039F8">
        <w:rPr>
          <w:lang w:val="pt-BR"/>
        </w:rPr>
        <w:t>Para cada Licença Qualificada, o Cliente poderá comprar uma combinação de SLs de SA E1 e E2 até a Quantidade Permitida.</w:t>
      </w:r>
    </w:p>
    <w:p w:rsidR="00C32009" w:rsidRPr="00C039F8" w:rsidRDefault="00C32009">
      <w:pPr>
        <w:pStyle w:val="ProductList-Body"/>
        <w:rPr>
          <w:lang w:val="pt-BR"/>
        </w:rPr>
      </w:pPr>
    </w:p>
    <w:tbl>
      <w:tblPr>
        <w:tblStyle w:val="PURTable"/>
        <w:tblW w:w="0" w:type="dxa"/>
        <w:tblLook w:val="04A0" w:firstRow="1" w:lastRow="0" w:firstColumn="1" w:lastColumn="0" w:noHBand="0" w:noVBand="1"/>
      </w:tblPr>
      <w:tblGrid>
        <w:gridCol w:w="3421"/>
        <w:gridCol w:w="3748"/>
        <w:gridCol w:w="3621"/>
      </w:tblGrid>
      <w:tr w:rsidR="00C3200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C32009" w:rsidRPr="00C039F8" w:rsidRDefault="000F0960">
            <w:pPr>
              <w:pStyle w:val="ProductList-TableBody"/>
              <w:rPr>
                <w:lang w:val="pt-BR"/>
              </w:rPr>
            </w:pPr>
            <w:r w:rsidRPr="00C039F8">
              <w:rPr>
                <w:color w:val="FFFFFF"/>
                <w:lang w:val="pt-BR"/>
              </w:rPr>
              <w:t>SL de Usuário de SA</w:t>
            </w:r>
          </w:p>
        </w:tc>
        <w:tc>
          <w:tcPr>
            <w:tcW w:w="4160" w:type="dxa"/>
            <w:tcBorders>
              <w:top w:val="single" w:sz="4" w:space="0" w:color="0070C0"/>
            </w:tcBorders>
            <w:shd w:val="clear" w:color="auto" w:fill="0070C0"/>
          </w:tcPr>
          <w:p w:rsidR="00C32009" w:rsidRDefault="000F0960">
            <w:pPr>
              <w:pStyle w:val="ProductList-TableBody"/>
            </w:pPr>
            <w:r>
              <w:rPr>
                <w:color w:val="FFFFFF"/>
              </w:rPr>
              <w:t>Licença(s) Qualificada(s)</w:t>
            </w:r>
          </w:p>
        </w:tc>
        <w:tc>
          <w:tcPr>
            <w:tcW w:w="404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Quantidade Qualificada</w:t>
            </w:r>
          </w:p>
        </w:tc>
      </w:tr>
      <w:tr w:rsidR="00C32009" w:rsidRPr="00C039F8">
        <w:tc>
          <w:tcPr>
            <w:tcW w:w="3800" w:type="dxa"/>
            <w:tcBorders>
              <w:top w:val="single" w:sz="4" w:space="0" w:color="6E6E6E"/>
              <w:left w:val="single" w:sz="4" w:space="0" w:color="6E6E6E"/>
              <w:bottom w:val="none" w:sz="4" w:space="0" w:color="6E6E6E"/>
            </w:tcBorders>
          </w:tcPr>
          <w:p w:rsidR="00C32009" w:rsidRDefault="000F0960">
            <w:pPr>
              <w:pStyle w:val="ProductList-TableBody"/>
            </w:pPr>
            <w:r>
              <w:t>Operations Management and Security E1/E2 de SA</w:t>
            </w:r>
          </w:p>
        </w:tc>
        <w:tc>
          <w:tcPr>
            <w:tcW w:w="4160" w:type="dxa"/>
          </w:tcPr>
          <w:p w:rsidR="00C32009" w:rsidRPr="00C039F8" w:rsidRDefault="000F0960">
            <w:pPr>
              <w:pStyle w:val="ProductList-TableBody"/>
              <w:rPr>
                <w:lang w:val="pt-BR"/>
              </w:rPr>
            </w:pPr>
            <w:r w:rsidRPr="00C039F8">
              <w:rPr>
                <w:lang w:val="pt-BR"/>
              </w:rPr>
              <w:t>Core Infrastructure Server Suite Standard (pacote com 2 Licenças Principais)</w:t>
            </w:r>
          </w:p>
        </w:tc>
        <w:tc>
          <w:tcPr>
            <w:tcW w:w="4040" w:type="dxa"/>
            <w:tcBorders>
              <w:top w:val="single" w:sz="4" w:space="0" w:color="6E6E6E"/>
              <w:bottom w:val="none" w:sz="4" w:space="0" w:color="6E6E6E"/>
              <w:right w:val="single" w:sz="4" w:space="0" w:color="6E6E6E"/>
            </w:tcBorders>
          </w:tcPr>
          <w:p w:rsidR="00C32009" w:rsidRPr="00C039F8" w:rsidRDefault="000F0960">
            <w:pPr>
              <w:pStyle w:val="ProductList-TableBody"/>
              <w:rPr>
                <w:lang w:val="pt-BR"/>
              </w:rPr>
            </w:pPr>
            <w:r w:rsidRPr="00C039F8">
              <w:rPr>
                <w:lang w:val="pt-BR"/>
              </w:rPr>
              <w:t>1/4 (requer no mínimo 4 licenças qualificadas)</w:t>
            </w:r>
          </w:p>
        </w:tc>
      </w:tr>
      <w:tr w:rsidR="00C32009" w:rsidRPr="00C039F8">
        <w:tc>
          <w:tcPr>
            <w:tcW w:w="3800" w:type="dxa"/>
            <w:tcBorders>
              <w:top w:val="none" w:sz="4" w:space="0" w:color="6E6E6E"/>
              <w:left w:val="single" w:sz="4" w:space="0" w:color="6E6E6E"/>
              <w:bottom w:val="single" w:sz="4" w:space="0" w:color="6E6E6E"/>
            </w:tcBorders>
          </w:tcPr>
          <w:p w:rsidR="00C32009" w:rsidRPr="00C039F8" w:rsidRDefault="00C32009">
            <w:pPr>
              <w:pStyle w:val="ProductList-TableBody"/>
              <w:rPr>
                <w:lang w:val="pt-BR"/>
              </w:rPr>
            </w:pPr>
          </w:p>
        </w:tc>
        <w:tc>
          <w:tcPr>
            <w:tcW w:w="4160" w:type="dxa"/>
          </w:tcPr>
          <w:p w:rsidR="00C32009" w:rsidRPr="00C039F8" w:rsidRDefault="000F0960">
            <w:pPr>
              <w:pStyle w:val="ProductList-TableBody"/>
              <w:rPr>
                <w:lang w:val="pt-BR"/>
              </w:rPr>
            </w:pPr>
            <w:r w:rsidRPr="00C039F8">
              <w:rPr>
                <w:lang w:val="pt-BR"/>
              </w:rPr>
              <w:t>System Center Standard (pacote com duas Licenças Principais)</w:t>
            </w:r>
          </w:p>
        </w:tc>
        <w:tc>
          <w:tcPr>
            <w:tcW w:w="4040" w:type="dxa"/>
            <w:tcBorders>
              <w:top w:val="none" w:sz="4" w:space="0" w:color="6E6E6E"/>
              <w:bottom w:val="single" w:sz="4" w:space="0" w:color="6E6E6E"/>
              <w:right w:val="single" w:sz="4" w:space="0" w:color="6E6E6E"/>
            </w:tcBorders>
          </w:tcPr>
          <w:p w:rsidR="00C32009" w:rsidRPr="00C039F8" w:rsidRDefault="00C32009">
            <w:pPr>
              <w:pStyle w:val="ProductList-TableBody"/>
              <w:rPr>
                <w:lang w:val="pt-BR"/>
              </w:rPr>
            </w:pPr>
          </w:p>
        </w:tc>
      </w:tr>
      <w:tr w:rsidR="00C32009">
        <w:tc>
          <w:tcPr>
            <w:tcW w:w="3800" w:type="dxa"/>
            <w:tcBorders>
              <w:top w:val="single" w:sz="4" w:space="0" w:color="6E6E6E"/>
              <w:left w:val="single" w:sz="4" w:space="0" w:color="6E6E6E"/>
              <w:bottom w:val="none" w:sz="4" w:space="0" w:color="6E6E6E"/>
            </w:tcBorders>
          </w:tcPr>
          <w:p w:rsidR="00C32009" w:rsidRDefault="000F0960">
            <w:pPr>
              <w:pStyle w:val="ProductList-TableBody"/>
            </w:pPr>
            <w:r>
              <w:t>Operations Management and Security E1/E2 de SA</w:t>
            </w:r>
          </w:p>
        </w:tc>
        <w:tc>
          <w:tcPr>
            <w:tcW w:w="4160" w:type="dxa"/>
          </w:tcPr>
          <w:p w:rsidR="00C32009" w:rsidRPr="00C039F8" w:rsidRDefault="000F0960">
            <w:pPr>
              <w:pStyle w:val="ProductList-TableBody"/>
              <w:rPr>
                <w:lang w:val="pt-BR"/>
              </w:rPr>
            </w:pPr>
            <w:r w:rsidRPr="00C039F8">
              <w:rPr>
                <w:lang w:val="pt-BR"/>
              </w:rPr>
              <w:t>Core Infrastructure Server Suite Datacenter (pacote com 2 Licenças Principais)</w:t>
            </w:r>
          </w:p>
        </w:tc>
        <w:tc>
          <w:tcPr>
            <w:tcW w:w="4040" w:type="dxa"/>
            <w:tcBorders>
              <w:top w:val="single" w:sz="4" w:space="0" w:color="6E6E6E"/>
              <w:bottom w:val="none" w:sz="4" w:space="0" w:color="6E6E6E"/>
              <w:right w:val="single" w:sz="4" w:space="0" w:color="6E6E6E"/>
            </w:tcBorders>
          </w:tcPr>
          <w:p w:rsidR="00C32009" w:rsidRDefault="000F0960">
            <w:pPr>
              <w:pStyle w:val="ProductList-TableBody"/>
            </w:pPr>
            <w:r>
              <w:t>1</w:t>
            </w:r>
          </w:p>
        </w:tc>
      </w:tr>
      <w:tr w:rsidR="00C32009" w:rsidRPr="00C039F8">
        <w:tc>
          <w:tcPr>
            <w:tcW w:w="3800" w:type="dxa"/>
            <w:tcBorders>
              <w:top w:val="none" w:sz="4" w:space="0" w:color="6E6E6E"/>
              <w:left w:val="single" w:sz="4" w:space="0" w:color="6E6E6E"/>
              <w:bottom w:val="single" w:sz="4" w:space="0" w:color="6E6E6E"/>
            </w:tcBorders>
          </w:tcPr>
          <w:p w:rsidR="00C32009" w:rsidRDefault="00C32009">
            <w:pPr>
              <w:pStyle w:val="ProductList-TableBody"/>
            </w:pPr>
          </w:p>
        </w:tc>
        <w:tc>
          <w:tcPr>
            <w:tcW w:w="4160" w:type="dxa"/>
          </w:tcPr>
          <w:p w:rsidR="00C32009" w:rsidRPr="00C039F8" w:rsidRDefault="000F0960">
            <w:pPr>
              <w:pStyle w:val="ProductList-TableBody"/>
              <w:rPr>
                <w:lang w:val="pt-BR"/>
              </w:rPr>
            </w:pPr>
            <w:r w:rsidRPr="00C039F8">
              <w:rPr>
                <w:lang w:val="pt-BR"/>
              </w:rPr>
              <w:t>System Center Datacenter (pacote com duas Licenças Principais)</w:t>
            </w:r>
          </w:p>
        </w:tc>
        <w:tc>
          <w:tcPr>
            <w:tcW w:w="4040" w:type="dxa"/>
            <w:tcBorders>
              <w:top w:val="none" w:sz="4" w:space="0" w:color="6E6E6E"/>
              <w:bottom w:val="single" w:sz="4" w:space="0" w:color="6E6E6E"/>
              <w:right w:val="single" w:sz="4" w:space="0" w:color="6E6E6E"/>
            </w:tcBorders>
          </w:tcPr>
          <w:p w:rsidR="00C32009" w:rsidRPr="00C039F8" w:rsidRDefault="00C32009">
            <w:pPr>
              <w:pStyle w:val="ProductList-TableBody"/>
              <w:rPr>
                <w:lang w:val="pt-BR"/>
              </w:rPr>
            </w:pPr>
          </w:p>
        </w:tc>
      </w:tr>
      <w:tr w:rsidR="00C32009">
        <w:tc>
          <w:tcPr>
            <w:tcW w:w="3800" w:type="dxa"/>
            <w:tcBorders>
              <w:top w:val="single" w:sz="4" w:space="0" w:color="6E6E6E"/>
              <w:left w:val="single" w:sz="4" w:space="0" w:color="6E6E6E"/>
              <w:bottom w:val="none" w:sz="4" w:space="0" w:color="6E6E6E"/>
            </w:tcBorders>
          </w:tcPr>
          <w:p w:rsidR="00C32009" w:rsidRDefault="000F0960">
            <w:pPr>
              <w:pStyle w:val="ProductList-TableBody"/>
            </w:pPr>
            <w:r>
              <w:t>Operations Management and Security E1/E2 de SA</w:t>
            </w:r>
          </w:p>
        </w:tc>
        <w:tc>
          <w:tcPr>
            <w:tcW w:w="4160" w:type="dxa"/>
          </w:tcPr>
          <w:p w:rsidR="00C32009" w:rsidRDefault="000F0960">
            <w:pPr>
              <w:pStyle w:val="ProductList-TableBody"/>
            </w:pPr>
            <w:r>
              <w:t>Core Infrastructure Server Suite Standard (dois processadores)</w:t>
            </w:r>
          </w:p>
        </w:tc>
        <w:tc>
          <w:tcPr>
            <w:tcW w:w="4040" w:type="dxa"/>
            <w:tcBorders>
              <w:top w:val="single" w:sz="4" w:space="0" w:color="6E6E6E"/>
              <w:bottom w:val="none" w:sz="4" w:space="0" w:color="6E6E6E"/>
              <w:right w:val="single" w:sz="4" w:space="0" w:color="6E6E6E"/>
            </w:tcBorders>
          </w:tcPr>
          <w:p w:rsidR="00C32009" w:rsidRDefault="000F0960">
            <w:pPr>
              <w:pStyle w:val="ProductList-TableBody"/>
            </w:pPr>
            <w:r>
              <w:t>2</w:t>
            </w:r>
          </w:p>
        </w:tc>
      </w:tr>
      <w:tr w:rsidR="00C32009" w:rsidRPr="00C039F8">
        <w:tc>
          <w:tcPr>
            <w:tcW w:w="3800" w:type="dxa"/>
            <w:tcBorders>
              <w:top w:val="none" w:sz="4" w:space="0" w:color="6E6E6E"/>
              <w:left w:val="single" w:sz="4" w:space="0" w:color="6E6E6E"/>
              <w:bottom w:val="single" w:sz="4" w:space="0" w:color="6E6E6E"/>
            </w:tcBorders>
          </w:tcPr>
          <w:p w:rsidR="00C32009" w:rsidRDefault="00C32009">
            <w:pPr>
              <w:pStyle w:val="ProductList-TableBody"/>
            </w:pPr>
          </w:p>
        </w:tc>
        <w:tc>
          <w:tcPr>
            <w:tcW w:w="4160" w:type="dxa"/>
          </w:tcPr>
          <w:p w:rsidR="00C32009" w:rsidRPr="00C039F8" w:rsidRDefault="000F0960">
            <w:pPr>
              <w:pStyle w:val="ProductList-TableBody"/>
              <w:rPr>
                <w:lang w:val="pt-BR"/>
              </w:rPr>
            </w:pPr>
            <w:r w:rsidRPr="00C039F8">
              <w:rPr>
                <w:lang w:val="pt-BR"/>
              </w:rPr>
              <w:t>System Center Standard (dois processadores)</w:t>
            </w:r>
          </w:p>
        </w:tc>
        <w:tc>
          <w:tcPr>
            <w:tcW w:w="4040" w:type="dxa"/>
            <w:tcBorders>
              <w:top w:val="none" w:sz="4" w:space="0" w:color="6E6E6E"/>
              <w:bottom w:val="single" w:sz="4" w:space="0" w:color="6E6E6E"/>
              <w:right w:val="single" w:sz="4" w:space="0" w:color="6E6E6E"/>
            </w:tcBorders>
          </w:tcPr>
          <w:p w:rsidR="00C32009" w:rsidRPr="00C039F8" w:rsidRDefault="00C32009">
            <w:pPr>
              <w:pStyle w:val="ProductList-TableBody"/>
              <w:rPr>
                <w:lang w:val="pt-BR"/>
              </w:rPr>
            </w:pPr>
          </w:p>
        </w:tc>
      </w:tr>
      <w:tr w:rsidR="00C32009">
        <w:tc>
          <w:tcPr>
            <w:tcW w:w="380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Operations Management and Security E1/E2 de SA</w:t>
            </w:r>
          </w:p>
        </w:tc>
        <w:tc>
          <w:tcPr>
            <w:tcW w:w="4160" w:type="dxa"/>
            <w:tcBorders>
              <w:left w:val="single" w:sz="4" w:space="0" w:color="6E6E6E"/>
              <w:right w:val="single" w:sz="4" w:space="0" w:color="6E6E6E"/>
            </w:tcBorders>
          </w:tcPr>
          <w:p w:rsidR="00C32009" w:rsidRPr="00C039F8" w:rsidRDefault="000F0960">
            <w:pPr>
              <w:pStyle w:val="ProductList-TableBody"/>
              <w:rPr>
                <w:lang w:val="pt-BR"/>
              </w:rPr>
            </w:pPr>
            <w:r w:rsidRPr="00C039F8">
              <w:rPr>
                <w:lang w:val="pt-BR"/>
              </w:rPr>
              <w:t>Core Infrastructure Server Suite Datacenter (dois processadores)</w:t>
            </w:r>
          </w:p>
        </w:tc>
        <w:tc>
          <w:tcPr>
            <w:tcW w:w="40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8</w:t>
            </w:r>
          </w:p>
        </w:tc>
      </w:tr>
      <w:tr w:rsidR="00C32009" w:rsidRPr="00C039F8">
        <w:tc>
          <w:tcPr>
            <w:tcW w:w="380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4160" w:type="dxa"/>
            <w:tcBorders>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System Center Datacenter (dois processadores)</w:t>
            </w:r>
          </w:p>
        </w:tc>
        <w:tc>
          <w:tcPr>
            <w:tcW w:w="4040" w:type="dxa"/>
            <w:tcBorders>
              <w:top w:val="none" w:sz="4" w:space="0" w:color="6E6E6E"/>
              <w:left w:val="single" w:sz="4" w:space="0" w:color="6E6E6E"/>
              <w:bottom w:val="single" w:sz="4" w:space="0" w:color="6E6E6E"/>
              <w:right w:val="single" w:sz="4" w:space="0" w:color="6E6E6E"/>
            </w:tcBorders>
          </w:tcPr>
          <w:p w:rsidR="00C32009" w:rsidRPr="00C039F8" w:rsidRDefault="00C32009">
            <w:pPr>
              <w:pStyle w:val="ProductList-TableBody"/>
              <w:rPr>
                <w:lang w:val="pt-BR"/>
              </w:rPr>
            </w:pPr>
          </w:p>
        </w:tc>
      </w:tr>
    </w:tbl>
    <w:p w:rsidR="00C32009" w:rsidRPr="00C039F8" w:rsidRDefault="00C32009">
      <w:pPr>
        <w:pStyle w:val="ProductList-Body"/>
        <w:rPr>
          <w:lang w:val="pt-BR"/>
        </w:rPr>
      </w:pPr>
    </w:p>
    <w:p w:rsidR="00C32009" w:rsidRPr="00C039F8" w:rsidRDefault="000F0960">
      <w:pPr>
        <w:pStyle w:val="ProductList-Offering2HeadingNoBorder"/>
        <w:outlineLvl w:val="2"/>
        <w:rPr>
          <w:lang w:val="pt-BR"/>
        </w:rPr>
      </w:pPr>
      <w:r w:rsidRPr="00C039F8">
        <w:rPr>
          <w:lang w:val="pt-BR"/>
        </w:rPr>
        <w:t>Microsoft 365</w:t>
      </w:r>
      <w:r>
        <w:fldChar w:fldCharType="begin"/>
      </w:r>
      <w:r w:rsidRPr="00C039F8">
        <w:rPr>
          <w:lang w:val="pt-BR"/>
        </w:rPr>
        <w:instrText xml:space="preserve"> TC "</w:instrText>
      </w:r>
      <w:bookmarkStart w:id="391" w:name="_Toc523413113"/>
      <w:r w:rsidRPr="00C039F8">
        <w:rPr>
          <w:lang w:val="pt-BR"/>
        </w:rPr>
        <w:instrText>Microsoft 365</w:instrText>
      </w:r>
      <w:bookmarkEnd w:id="391"/>
      <w:r w:rsidRPr="00C039F8">
        <w:rPr>
          <w:lang w:val="pt-BR"/>
        </w:rPr>
        <w:instrText xml:space="preserve"> " \l 3</w:instrText>
      </w:r>
      <w:r>
        <w:fldChar w:fldCharType="end"/>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Enterprise E3/E5 do Office 365, Enterprise Mobility + Security E3/E5 e Enterprise E3/E5 do Windows 10 por Usuário. </w:t>
      </w:r>
    </w:p>
    <w:p w:rsidR="00C32009" w:rsidRPr="00C039F8" w:rsidRDefault="00C32009">
      <w:pPr>
        <w:pStyle w:val="ProductList-Body"/>
        <w:rPr>
          <w:lang w:val="pt-BR"/>
        </w:rPr>
      </w:pPr>
    </w:p>
    <w:tbl>
      <w:tblPr>
        <w:tblStyle w:val="PURTable"/>
        <w:tblW w:w="0" w:type="dxa"/>
        <w:tblLook w:val="04A0" w:firstRow="1" w:lastRow="0" w:firstColumn="1" w:lastColumn="0" w:noHBand="0" w:noVBand="1"/>
      </w:tblPr>
      <w:tblGrid>
        <w:gridCol w:w="5536"/>
        <w:gridCol w:w="5254"/>
      </w:tblGrid>
      <w:tr w:rsidR="00C320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2009" w:rsidRPr="00C039F8" w:rsidRDefault="000F0960">
            <w:pPr>
              <w:pStyle w:val="ProductList-TableBody"/>
              <w:rPr>
                <w:lang w:val="pt-BR"/>
              </w:rPr>
            </w:pPr>
            <w:r w:rsidRPr="00C039F8">
              <w:rPr>
                <w:color w:val="FFFFFF"/>
                <w:lang w:val="pt-BR"/>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rsidRPr="00C039F8">
        <w:tc>
          <w:tcPr>
            <w:tcW w:w="624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SA para o Sistema Operacional Windows Desktop, e</w:t>
            </w:r>
          </w:p>
          <w:p w:rsidR="00C32009" w:rsidRPr="00C039F8" w:rsidRDefault="000F0960">
            <w:pPr>
              <w:pStyle w:val="ProductList-TableBody"/>
              <w:rPr>
                <w:lang w:val="pt-BR"/>
              </w:rPr>
            </w:pPr>
            <w:r w:rsidRPr="00C039F8">
              <w:rPr>
                <w:lang w:val="pt-BR"/>
              </w:rPr>
              <w:t>Pacote Core/CAL Empresarial, e</w:t>
            </w:r>
          </w:p>
          <w:p w:rsidR="00C32009" w:rsidRPr="00C039F8" w:rsidRDefault="000F0960">
            <w:pPr>
              <w:pStyle w:val="ProductList-TableBody"/>
              <w:rPr>
                <w:lang w:val="pt-BR"/>
              </w:rPr>
            </w:pPr>
            <w:r w:rsidRPr="00C039F8">
              <w:rPr>
                <w:lang w:val="pt-BR"/>
              </w:rPr>
              <w:t>Office Professional Plus</w:t>
            </w:r>
          </w:p>
        </w:tc>
      </w:tr>
    </w:tbl>
    <w:p w:rsidR="00C32009" w:rsidRPr="00C039F8" w:rsidRDefault="00C32009">
      <w:pPr>
        <w:pStyle w:val="ProductList-Body"/>
        <w:rPr>
          <w:lang w:val="pt-BR"/>
        </w:rPr>
      </w:pPr>
    </w:p>
    <w:p w:rsidR="00C32009" w:rsidRPr="00C039F8" w:rsidRDefault="000F0960">
      <w:pPr>
        <w:pStyle w:val="ProductList-Offering2HeadingNoBorder"/>
        <w:outlineLvl w:val="2"/>
        <w:rPr>
          <w:lang w:val="pt-BR"/>
        </w:rPr>
      </w:pPr>
      <w:r w:rsidRPr="00C039F8">
        <w:rPr>
          <w:lang w:val="pt-BR"/>
        </w:rPr>
        <w:t>Enterprise Mobility + Security</w:t>
      </w:r>
      <w:r>
        <w:fldChar w:fldCharType="begin"/>
      </w:r>
      <w:r w:rsidRPr="00C039F8">
        <w:rPr>
          <w:lang w:val="pt-BR"/>
        </w:rPr>
        <w:instrText xml:space="preserve"> TC "</w:instrText>
      </w:r>
      <w:bookmarkStart w:id="392" w:name="_Toc523413114"/>
      <w:r w:rsidRPr="00C039F8">
        <w:rPr>
          <w:lang w:val="pt-BR"/>
        </w:rPr>
        <w:instrText>Enterprise Mobility + Security</w:instrText>
      </w:r>
      <w:bookmarkEnd w:id="392"/>
      <w:r w:rsidRPr="00C039F8">
        <w:rPr>
          <w:lang w:val="pt-BR"/>
        </w:rPr>
        <w:instrText xml:space="preserve"> " \l 3</w:instrText>
      </w:r>
      <w:r>
        <w:fldChar w:fldCharType="end"/>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SLs de Usuário de SA do Enterprise Mobility + Security qualificam o Cliente a Benefícios de SA com base nas Licenças Qualificadas.</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SLs de Usuário de SA requerem CAL Suite Bridges ou USLs correspondentes relacionadas abaixo:</w:t>
      </w:r>
    </w:p>
    <w:p w:rsidR="00C32009" w:rsidRPr="00C039F8" w:rsidRDefault="00C32009">
      <w:pPr>
        <w:pStyle w:val="ProductList-Body"/>
        <w:rPr>
          <w:lang w:val="pt-BR"/>
        </w:rPr>
      </w:pPr>
    </w:p>
    <w:tbl>
      <w:tblPr>
        <w:tblStyle w:val="PURTable"/>
        <w:tblW w:w="0" w:type="dxa"/>
        <w:tblLook w:val="04A0" w:firstRow="1" w:lastRow="0" w:firstColumn="1" w:lastColumn="0" w:noHBand="0" w:noVBand="1"/>
      </w:tblPr>
      <w:tblGrid>
        <w:gridCol w:w="3683"/>
        <w:gridCol w:w="3713"/>
        <w:gridCol w:w="3394"/>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32009" w:rsidRPr="00C039F8" w:rsidRDefault="000F0960">
            <w:pPr>
              <w:pStyle w:val="ProductList-TableBody"/>
              <w:rPr>
                <w:lang w:val="pt-BR"/>
              </w:rPr>
            </w:pPr>
            <w:r w:rsidRPr="00C039F8">
              <w:rPr>
                <w:color w:val="FFFFFF"/>
                <w:lang w:val="pt-BR"/>
              </w:rPr>
              <w:t>SL de Usuário de SA</w:t>
            </w:r>
          </w:p>
        </w:tc>
        <w:tc>
          <w:tcPr>
            <w:tcW w:w="4160" w:type="dxa"/>
            <w:tcBorders>
              <w:top w:val="single" w:sz="4" w:space="0" w:color="0070C0"/>
              <w:bottom w:val="single" w:sz="4" w:space="0" w:color="6E6E6E"/>
            </w:tcBorders>
            <w:shd w:val="clear" w:color="auto" w:fill="0070C0"/>
          </w:tcPr>
          <w:p w:rsidR="00C32009" w:rsidRDefault="000F0960">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rsidR="00C32009" w:rsidRPr="00C039F8" w:rsidRDefault="000F0960">
            <w:pPr>
              <w:pStyle w:val="ProductList-TableBody"/>
              <w:rPr>
                <w:lang w:val="pt-BR"/>
              </w:rPr>
            </w:pPr>
            <w:r w:rsidRPr="00C039F8">
              <w:rPr>
                <w:color w:val="FFFFFF"/>
                <w:lang w:val="pt-BR"/>
              </w:rPr>
              <w:t>CAL Suite Bridge ou USL são necessárias</w:t>
            </w:r>
          </w:p>
        </w:tc>
      </w:tr>
      <w:tr w:rsidR="00C32009">
        <w:tc>
          <w:tcPr>
            <w:tcW w:w="416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Core CAL Bridge para Enterprise Mobility + Security ou Office 365 Enterprise/Government E1, E3, E5</w:t>
            </w:r>
          </w:p>
        </w:tc>
      </w:tr>
      <w:tr w:rsidR="00C32009">
        <w:tc>
          <w:tcPr>
            <w:tcW w:w="41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 Empresarial</w:t>
            </w:r>
          </w:p>
        </w:tc>
        <w:tc>
          <w:tcPr>
            <w:tcW w:w="36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Enterprise CAL Bridge para Enterprise Mobility + Security ou Office 365 Enterprise/Government E3, E5</w:t>
            </w:r>
          </w:p>
        </w:tc>
      </w:tr>
    </w:tbl>
    <w:p w:rsidR="00C32009" w:rsidRDefault="00C32009">
      <w:pPr>
        <w:pStyle w:val="ProductList-Body"/>
      </w:pPr>
    </w:p>
    <w:p w:rsidR="00C32009" w:rsidRDefault="000F0960">
      <w:pPr>
        <w:pStyle w:val="ProductList-Offering2HeadingNoBorder"/>
        <w:outlineLvl w:val="2"/>
      </w:pPr>
      <w:r>
        <w:t>Serviços do Microsoft Dynamics 365</w:t>
      </w:r>
      <w:r>
        <w:fldChar w:fldCharType="begin"/>
      </w:r>
      <w:r>
        <w:instrText xml:space="preserve"> TC "</w:instrText>
      </w:r>
      <w:bookmarkStart w:id="393" w:name="_Toc523413115"/>
      <w:r>
        <w:instrText>Serviços do Microsoft Dynamics 365</w:instrText>
      </w:r>
      <w:bookmarkEnd w:id="393"/>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513"/>
        <w:gridCol w:w="5277"/>
      </w:tblGrid>
      <w:tr w:rsidR="00C320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2009" w:rsidRPr="00C039F8" w:rsidRDefault="000F0960">
            <w:pPr>
              <w:pStyle w:val="ProductList-TableBody"/>
              <w:rPr>
                <w:lang w:val="pt-BR"/>
              </w:rPr>
            </w:pPr>
            <w:r w:rsidRPr="00C039F8">
              <w:rPr>
                <w:color w:val="FFFFFF"/>
                <w:lang w:val="pt-BR"/>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rsidRPr="00C039F8">
        <w:tc>
          <w:tcPr>
            <w:tcW w:w="62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Dynamics 365 for Team Members,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de Tarefa do Dynamics AX</w:t>
            </w:r>
          </w:p>
        </w:tc>
      </w:tr>
      <w:tr w:rsidR="00C32009" w:rsidRPr="00C039F8">
        <w:tc>
          <w:tcPr>
            <w:tcW w:w="6240" w:type="dxa"/>
            <w:tcBorders>
              <w:top w:val="none" w:sz="4" w:space="0" w:color="6E6E6E"/>
              <w:left w:val="single" w:sz="4" w:space="0" w:color="6E6E6E"/>
              <w:bottom w:val="none" w:sz="4" w:space="0" w:color="6E6E6E"/>
              <w:right w:val="single" w:sz="4" w:space="0" w:color="6E6E6E"/>
            </w:tcBorders>
          </w:tcPr>
          <w:p w:rsidR="00C32009" w:rsidRPr="00C039F8" w:rsidRDefault="00C32009">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de Autoatendimento do Dynamics AX</w:t>
            </w:r>
          </w:p>
        </w:tc>
      </w:tr>
      <w:tr w:rsidR="00C32009">
        <w:tc>
          <w:tcPr>
            <w:tcW w:w="6240" w:type="dxa"/>
            <w:tcBorders>
              <w:top w:val="none" w:sz="4" w:space="0" w:color="6E6E6E"/>
              <w:left w:val="single" w:sz="4" w:space="0" w:color="6E6E6E"/>
              <w:bottom w:val="none" w:sz="4" w:space="0" w:color="6E6E6E"/>
              <w:right w:val="single" w:sz="4" w:space="0" w:color="6E6E6E"/>
            </w:tcBorders>
          </w:tcPr>
          <w:p w:rsidR="00C32009" w:rsidRPr="00C039F8" w:rsidRDefault="00C32009">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Essentials</w:t>
            </w:r>
          </w:p>
        </w:tc>
      </w:tr>
      <w:tr w:rsidR="00C32009" w:rsidRPr="00C039F8">
        <w:tc>
          <w:tcPr>
            <w:tcW w:w="62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do Dynamics 365 for Team Members nas Instalações</w:t>
            </w:r>
          </w:p>
        </w:tc>
      </w:tr>
      <w:tr w:rsidR="00C32009" w:rsidRPr="00C039F8">
        <w:tc>
          <w:tcPr>
            <w:tcW w:w="62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Dynamics 365 for Operations Device,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de Tarefa do Dynamics AX (Dispositivo)</w:t>
            </w:r>
          </w:p>
        </w:tc>
      </w:tr>
      <w:tr w:rsidR="00C32009">
        <w:tc>
          <w:tcPr>
            <w:tcW w:w="6240" w:type="dxa"/>
            <w:tcBorders>
              <w:top w:val="none" w:sz="4" w:space="0" w:color="6E6E6E"/>
              <w:left w:val="single" w:sz="4" w:space="0" w:color="6E6E6E"/>
              <w:bottom w:val="single" w:sz="4" w:space="0" w:color="6E6E6E"/>
              <w:right w:val="single" w:sz="4" w:space="0" w:color="6E6E6E"/>
            </w:tcBorders>
          </w:tcPr>
          <w:p w:rsidR="00C32009" w:rsidRPr="00C039F8" w:rsidRDefault="00C32009">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 Device</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Dynamics 365 for Operations Activity,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 Activity</w:t>
            </w:r>
          </w:p>
        </w:tc>
      </w:tr>
      <w:tr w:rsidR="00C32009" w:rsidRPr="00C039F8">
        <w:tc>
          <w:tcPr>
            <w:tcW w:w="6240" w:type="dxa"/>
            <w:tcBorders>
              <w:top w:val="single" w:sz="4" w:space="0" w:color="6E6E6E"/>
              <w:left w:val="single" w:sz="4" w:space="0" w:color="6E6E6E"/>
              <w:bottom w:val="none" w:sz="4" w:space="0" w:color="6E6E6E"/>
              <w:right w:val="single" w:sz="4" w:space="0" w:color="6E6E6E"/>
            </w:tcBorders>
          </w:tcPr>
          <w:p w:rsidR="00C32009" w:rsidRPr="00C039F8" w:rsidRDefault="000F0960">
            <w:pPr>
              <w:pStyle w:val="ProductList-TableBody"/>
              <w:rPr>
                <w:lang w:val="pt-BR"/>
              </w:rPr>
            </w:pPr>
            <w:r w:rsidRPr="00C039F8">
              <w:rPr>
                <w:lang w:val="pt-BR"/>
              </w:rPr>
              <w:t>Plano do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Empresarial/Funcional do Dynamics AX</w:t>
            </w:r>
          </w:p>
        </w:tc>
      </w:tr>
      <w:tr w:rsidR="00C32009">
        <w:tc>
          <w:tcPr>
            <w:tcW w:w="6240" w:type="dxa"/>
            <w:tcBorders>
              <w:top w:val="none" w:sz="4" w:space="0" w:color="6E6E6E"/>
              <w:left w:val="single" w:sz="4" w:space="0" w:color="6E6E6E"/>
              <w:bottom w:val="single" w:sz="4" w:space="0" w:color="6E6E6E"/>
              <w:right w:val="single" w:sz="4" w:space="0" w:color="6E6E6E"/>
            </w:tcBorders>
          </w:tcPr>
          <w:p w:rsidR="00C32009" w:rsidRPr="00C039F8" w:rsidRDefault="00C32009">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w:t>
            </w:r>
          </w:p>
        </w:tc>
      </w:tr>
      <w:tr w:rsidR="00C32009" w:rsidRPr="00C039F8">
        <w:tc>
          <w:tcPr>
            <w:tcW w:w="62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Dynamics 365 for Retail,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Empresarial/Funcional do Dynamics AX</w:t>
            </w:r>
          </w:p>
        </w:tc>
      </w:tr>
      <w:tr w:rsidR="00C32009">
        <w:tc>
          <w:tcPr>
            <w:tcW w:w="6240" w:type="dxa"/>
            <w:tcBorders>
              <w:top w:val="none" w:sz="4" w:space="0" w:color="6E6E6E"/>
              <w:left w:val="single" w:sz="4" w:space="0" w:color="6E6E6E"/>
              <w:bottom w:val="single" w:sz="4" w:space="0" w:color="6E6E6E"/>
              <w:right w:val="single" w:sz="4" w:space="0" w:color="6E6E6E"/>
            </w:tcBorders>
          </w:tcPr>
          <w:p w:rsidR="00C32009" w:rsidRPr="00C039F8" w:rsidRDefault="00C32009">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w:t>
            </w:r>
          </w:p>
        </w:tc>
      </w:tr>
      <w:tr w:rsidR="00C32009" w:rsidRPr="00C039F8">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Dynamics 365 for Talent,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Empresarial do Dynamics AX</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Dynamics 365 for Sales Professional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rsidRPr="00C039F8">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Dynamics 365 for Sales,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do Dynamics 365 for Sales nas Instalações</w:t>
            </w:r>
          </w:p>
        </w:tc>
      </w:tr>
      <w:tr w:rsidR="00C32009">
        <w:tc>
          <w:tcPr>
            <w:tcW w:w="6240" w:type="dxa"/>
            <w:tcBorders>
              <w:top w:val="single" w:sz="4" w:space="0" w:color="6E6E6E"/>
              <w:left w:val="single" w:sz="4" w:space="0" w:color="6E6E6E"/>
              <w:bottom w:val="none" w:sz="4" w:space="0" w:color="6E6E6E"/>
              <w:right w:val="single" w:sz="4" w:space="0" w:color="6E6E6E"/>
            </w:tcBorders>
          </w:tcPr>
          <w:p w:rsidR="00C32009" w:rsidRPr="00C039F8" w:rsidRDefault="000F0960">
            <w:pPr>
              <w:pStyle w:val="ProductList-TableBody"/>
              <w:rPr>
                <w:lang w:val="pt-BR"/>
              </w:rPr>
            </w:pPr>
            <w:r w:rsidRPr="00C039F8">
              <w:rPr>
                <w:lang w:val="pt-BR"/>
              </w:rPr>
              <w:t>Plano de Engajamento de Clientes do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rsidRPr="00C039F8">
        <w:tc>
          <w:tcPr>
            <w:tcW w:w="62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do Dynamics 365 for Sales nas Instalações</w:t>
            </w:r>
          </w:p>
        </w:tc>
      </w:tr>
      <w:tr w:rsidR="00C32009">
        <w:tc>
          <w:tcPr>
            <w:tcW w:w="62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Dynamics 365 for Customer Service,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rsidRPr="00C039F8">
        <w:tc>
          <w:tcPr>
            <w:tcW w:w="62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do Dynamics 365 for Customer Service nas Instalações</w:t>
            </w:r>
          </w:p>
        </w:tc>
      </w:tr>
      <w:tr w:rsidR="00C32009">
        <w:tc>
          <w:tcPr>
            <w:tcW w:w="6240" w:type="dxa"/>
            <w:tcBorders>
              <w:top w:val="single" w:sz="4" w:space="0" w:color="6E6E6E"/>
              <w:left w:val="single" w:sz="4" w:space="0" w:color="6E6E6E"/>
              <w:bottom w:val="none" w:sz="4" w:space="0" w:color="6E6E6E"/>
              <w:right w:val="single" w:sz="4" w:space="0" w:color="6E6E6E"/>
            </w:tcBorders>
          </w:tcPr>
          <w:p w:rsidR="00C32009" w:rsidRPr="00C039F8" w:rsidRDefault="000F0960">
            <w:pPr>
              <w:pStyle w:val="ProductList-TableBody"/>
              <w:rPr>
                <w:lang w:val="pt-BR"/>
              </w:rPr>
            </w:pPr>
            <w:r w:rsidRPr="00C039F8">
              <w:rPr>
                <w:lang w:val="pt-BR"/>
              </w:rPr>
              <w:t>Dynamics 365, Plano 1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rsidRPr="00C039F8">
        <w:tc>
          <w:tcPr>
            <w:tcW w:w="62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do Dynamics 365 for Customer Service nas Instalações</w:t>
            </w:r>
          </w:p>
        </w:tc>
      </w:tr>
      <w:tr w:rsidR="00C32009" w:rsidRPr="00C039F8">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Dynamics 365 for Case Management,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do Dynamics for Sales nas Instalações</w:t>
            </w:r>
          </w:p>
        </w:tc>
      </w:tr>
      <w:tr w:rsidR="00C32009" w:rsidRPr="00C039F8">
        <w:tc>
          <w:tcPr>
            <w:tcW w:w="624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Plano de Engajamento de Clientes do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CAL do Dynamics CRM Professional</w:t>
            </w:r>
          </w:p>
        </w:tc>
      </w:tr>
    </w:tbl>
    <w:p w:rsidR="00C32009" w:rsidRPr="00C039F8" w:rsidRDefault="00C32009">
      <w:pPr>
        <w:pStyle w:val="ProductList-Body"/>
        <w:rPr>
          <w:lang w:val="pt-BR"/>
        </w:rPr>
      </w:pPr>
    </w:p>
    <w:p w:rsidR="00C32009" w:rsidRDefault="000F0960">
      <w:pPr>
        <w:pStyle w:val="ProductList-Offering2HeadingNoBorder"/>
        <w:outlineLvl w:val="2"/>
      </w:pPr>
      <w:r>
        <w:t>Aplicativos do Office 365</w:t>
      </w:r>
      <w:r>
        <w:fldChar w:fldCharType="begin"/>
      </w:r>
      <w:r>
        <w:instrText xml:space="preserve"> TC "</w:instrText>
      </w:r>
      <w:bookmarkStart w:id="394" w:name="_Toc523413116"/>
      <w:r>
        <w:instrText>Aplicativos do Office 365</w:instrText>
      </w:r>
      <w:bookmarkEnd w:id="394"/>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528"/>
        <w:gridCol w:w="5262"/>
      </w:tblGrid>
      <w:tr w:rsidR="00C320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2009" w:rsidRPr="00C039F8" w:rsidRDefault="000F0960">
            <w:pPr>
              <w:pStyle w:val="ProductList-TableBody"/>
              <w:rPr>
                <w:lang w:val="pt-BR"/>
              </w:rPr>
            </w:pPr>
            <w:r w:rsidRPr="00C039F8">
              <w:rPr>
                <w:color w:val="FFFFFF"/>
                <w:lang w:val="pt-BR"/>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Office Professional Plus</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Visio Professional</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Visio Standard</w:t>
            </w:r>
          </w:p>
        </w:tc>
      </w:tr>
    </w:tbl>
    <w:p w:rsidR="00C32009" w:rsidRDefault="00C32009">
      <w:pPr>
        <w:pStyle w:val="ProductList-Body"/>
      </w:pPr>
    </w:p>
    <w:p w:rsidR="00C32009" w:rsidRDefault="000F0960">
      <w:pPr>
        <w:pStyle w:val="ProductList-Offering2HeadingNoBorder"/>
        <w:outlineLvl w:val="2"/>
      </w:pPr>
      <w:r>
        <w:t>Pacotes do Office 365</w:t>
      </w:r>
      <w:r>
        <w:fldChar w:fldCharType="begin"/>
      </w:r>
      <w:r>
        <w:instrText xml:space="preserve"> TC "</w:instrText>
      </w:r>
      <w:bookmarkStart w:id="395" w:name="_Toc523413117"/>
      <w:r>
        <w:instrText>Pacotes do Office 365</w:instrText>
      </w:r>
      <w:bookmarkEnd w:id="395"/>
      <w:r>
        <w:instrText>" \l 3</w:instrText>
      </w:r>
      <w:r>
        <w:fldChar w:fldCharType="end"/>
      </w:r>
    </w:p>
    <w:p w:rsidR="00C32009" w:rsidRDefault="00C32009">
      <w:pPr>
        <w:pStyle w:val="ProductList-Body"/>
      </w:pPr>
    </w:p>
    <w:p w:rsidR="00C32009" w:rsidRPr="00C039F8" w:rsidRDefault="000F0960">
      <w:pPr>
        <w:pStyle w:val="ProductList-Body"/>
        <w:rPr>
          <w:lang w:val="pt-BR"/>
        </w:rPr>
      </w:pPr>
      <w:r w:rsidRPr="00C039F8">
        <w:rPr>
          <w:lang w:val="pt-BR"/>
        </w:rPr>
        <w:t>SLs de Usuário de SA do Office 365 (Enterprise E1, E3, E5 e Government E1, E3, E4) proporcionam os mesmos Benefícios de SA das Licenças Qualificadas.</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SLs de Usuário de SA requerem CAL Suite Bridges ou USLs correspondentes relacionadas abaixo:</w:t>
      </w:r>
    </w:p>
    <w:p w:rsidR="00C32009" w:rsidRPr="00C039F8" w:rsidRDefault="00C32009">
      <w:pPr>
        <w:pStyle w:val="ProductList-Body"/>
        <w:rPr>
          <w:lang w:val="pt-BR"/>
        </w:rPr>
      </w:pPr>
    </w:p>
    <w:tbl>
      <w:tblPr>
        <w:tblStyle w:val="PURTable"/>
        <w:tblW w:w="0" w:type="dxa"/>
        <w:tblLook w:val="04A0" w:firstRow="1" w:lastRow="0" w:firstColumn="1" w:lastColumn="0" w:noHBand="0" w:noVBand="1"/>
      </w:tblPr>
      <w:tblGrid>
        <w:gridCol w:w="3773"/>
        <w:gridCol w:w="3367"/>
        <w:gridCol w:w="3650"/>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32009" w:rsidRPr="00C039F8" w:rsidRDefault="000F0960">
            <w:pPr>
              <w:pStyle w:val="ProductList-TableBody"/>
              <w:rPr>
                <w:lang w:val="pt-BR"/>
              </w:rPr>
            </w:pPr>
            <w:r w:rsidRPr="00C039F8">
              <w:rPr>
                <w:color w:val="FFFFFF"/>
                <w:lang w:val="pt-BR"/>
              </w:rPr>
              <w:t>SL de Usuário de SA</w:t>
            </w:r>
          </w:p>
        </w:tc>
        <w:tc>
          <w:tcPr>
            <w:tcW w:w="3800" w:type="dxa"/>
            <w:tcBorders>
              <w:top w:val="single" w:sz="4" w:space="0" w:color="0070C0"/>
            </w:tcBorders>
            <w:shd w:val="clear" w:color="auto" w:fill="0070C0"/>
          </w:tcPr>
          <w:p w:rsidR="00C32009" w:rsidRDefault="000F0960">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rsidR="00C32009" w:rsidRPr="00C039F8" w:rsidRDefault="000F0960">
            <w:pPr>
              <w:pStyle w:val="ProductList-TableBody"/>
              <w:rPr>
                <w:lang w:val="pt-BR"/>
              </w:rPr>
            </w:pPr>
            <w:r w:rsidRPr="00C039F8">
              <w:rPr>
                <w:color w:val="FFFFFF"/>
                <w:lang w:val="pt-BR"/>
              </w:rPr>
              <w:t>CAL Suite Bridge ou USL são necessárias</w:t>
            </w:r>
          </w:p>
        </w:tc>
      </w:tr>
      <w:tr w:rsidR="00C32009">
        <w:tc>
          <w:tcPr>
            <w:tcW w:w="4160" w:type="dxa"/>
            <w:tcBorders>
              <w:top w:val="single" w:sz="4" w:space="0" w:color="6E6E6E"/>
              <w:left w:val="single" w:sz="4" w:space="0" w:color="6E6E6E"/>
              <w:bottom w:val="single" w:sz="4" w:space="0" w:color="6E6E6E"/>
            </w:tcBorders>
          </w:tcPr>
          <w:p w:rsidR="00C32009" w:rsidRDefault="000F0960">
            <w:pPr>
              <w:pStyle w:val="ProductList-TableBody"/>
            </w:pPr>
            <w:r>
              <w:t>Office 365 Enterprise/Government E1 de SA</w:t>
            </w:r>
          </w:p>
        </w:tc>
        <w:tc>
          <w:tcPr>
            <w:tcW w:w="3800" w:type="dxa"/>
          </w:tcPr>
          <w:p w:rsidR="00C32009" w:rsidRDefault="000F0960">
            <w:pPr>
              <w:pStyle w:val="ProductList-TableBody"/>
            </w:pPr>
            <w:r>
              <w:t>Pacote de CALs Principais</w:t>
            </w:r>
          </w:p>
        </w:tc>
        <w:tc>
          <w:tcPr>
            <w:tcW w:w="4160" w:type="dxa"/>
            <w:tcBorders>
              <w:top w:val="single" w:sz="4" w:space="0" w:color="6E6E6E"/>
              <w:bottom w:val="none" w:sz="4" w:space="0" w:color="6E6E6E"/>
              <w:right w:val="single" w:sz="4" w:space="0" w:color="6E6E6E"/>
            </w:tcBorders>
          </w:tcPr>
          <w:p w:rsidR="00C32009" w:rsidRDefault="000F0960">
            <w:pPr>
              <w:pStyle w:val="ProductList-TableBody"/>
            </w:pPr>
            <w:r>
              <w:t>Core CAL Bridge para Office 365 ou</w:t>
            </w:r>
          </w:p>
          <w:p w:rsidR="00C32009" w:rsidRDefault="000F0960">
            <w:pPr>
              <w:pStyle w:val="ProductList-TableBody"/>
            </w:pPr>
            <w:r>
              <w:t>Enterprise Mobility + Security</w:t>
            </w:r>
          </w:p>
        </w:tc>
      </w:tr>
      <w:tr w:rsidR="00C32009" w:rsidRPr="00C039F8">
        <w:tc>
          <w:tcPr>
            <w:tcW w:w="4160" w:type="dxa"/>
            <w:tcBorders>
              <w:top w:val="single" w:sz="4" w:space="0" w:color="6E6E6E"/>
              <w:left w:val="single" w:sz="4" w:space="0" w:color="6E6E6E"/>
              <w:bottom w:val="single" w:sz="4" w:space="0" w:color="6E6E6E"/>
            </w:tcBorders>
          </w:tcPr>
          <w:p w:rsidR="00C32009" w:rsidRPr="00C039F8" w:rsidRDefault="000F0960">
            <w:pPr>
              <w:pStyle w:val="ProductList-TableBody"/>
              <w:rPr>
                <w:lang w:val="pt-BR"/>
              </w:rPr>
            </w:pPr>
            <w:r w:rsidRPr="00C039F8">
              <w:rPr>
                <w:lang w:val="pt-BR"/>
              </w:rPr>
              <w:t>Office 365 (Enterprise E3, E5 e Government E3, E4) de SA</w:t>
            </w:r>
          </w:p>
        </w:tc>
        <w:tc>
          <w:tcPr>
            <w:tcW w:w="3800" w:type="dxa"/>
          </w:tcPr>
          <w:p w:rsidR="00C32009" w:rsidRPr="00C039F8" w:rsidRDefault="000F0960">
            <w:pPr>
              <w:pStyle w:val="ProductList-TableBody"/>
              <w:rPr>
                <w:lang w:val="pt-BR"/>
              </w:rPr>
            </w:pPr>
            <w:r w:rsidRPr="00C039F8">
              <w:rPr>
                <w:lang w:val="pt-BR"/>
              </w:rPr>
              <w:t>Office Professional Plus e Pacote de CALs Principais</w:t>
            </w:r>
          </w:p>
        </w:tc>
        <w:tc>
          <w:tcPr>
            <w:tcW w:w="4160" w:type="dxa"/>
            <w:tcBorders>
              <w:top w:val="none" w:sz="4" w:space="0" w:color="6E6E6E"/>
              <w:bottom w:val="single" w:sz="4" w:space="0" w:color="6E6E6E"/>
              <w:right w:val="single" w:sz="4" w:space="0" w:color="6E6E6E"/>
            </w:tcBorders>
          </w:tcPr>
          <w:p w:rsidR="00C32009" w:rsidRPr="00C039F8" w:rsidRDefault="00C32009">
            <w:pPr>
              <w:pStyle w:val="ProductList-TableBody"/>
              <w:rPr>
                <w:lang w:val="pt-BR"/>
              </w:rPr>
            </w:pPr>
          </w:p>
        </w:tc>
      </w:tr>
      <w:tr w:rsidR="00C32009">
        <w:tc>
          <w:tcPr>
            <w:tcW w:w="4160" w:type="dxa"/>
            <w:tcBorders>
              <w:top w:val="single" w:sz="4" w:space="0" w:color="6E6E6E"/>
              <w:left w:val="single" w:sz="4" w:space="0" w:color="6E6E6E"/>
              <w:bottom w:val="single" w:sz="4" w:space="0" w:color="6E6E6E"/>
            </w:tcBorders>
          </w:tcPr>
          <w:p w:rsidR="00C32009" w:rsidRPr="00C039F8" w:rsidRDefault="000F0960">
            <w:pPr>
              <w:pStyle w:val="ProductList-TableBody"/>
              <w:rPr>
                <w:lang w:val="pt-BR"/>
              </w:rPr>
            </w:pPr>
            <w:r w:rsidRPr="00C039F8">
              <w:rPr>
                <w:lang w:val="pt-BR"/>
              </w:rPr>
              <w:t>Office 365 (Enterprise E3, E5 e Government E3, E4) de SA</w:t>
            </w:r>
          </w:p>
        </w:tc>
        <w:tc>
          <w:tcPr>
            <w:tcW w:w="3800" w:type="dxa"/>
          </w:tcPr>
          <w:p w:rsidR="00C32009" w:rsidRPr="00C039F8" w:rsidRDefault="000F0960">
            <w:pPr>
              <w:pStyle w:val="ProductList-TableBody"/>
              <w:rPr>
                <w:lang w:val="pt-BR"/>
              </w:rPr>
            </w:pPr>
            <w:r w:rsidRPr="00C039F8">
              <w:rPr>
                <w:lang w:val="pt-BR"/>
              </w:rPr>
              <w:t>Office Professional Plus e Pacote de CALs Empresariais</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Enterprise CAL Bridge para Office 365 ou</w:t>
            </w:r>
          </w:p>
          <w:p w:rsidR="00C32009" w:rsidRDefault="000F0960">
            <w:pPr>
              <w:pStyle w:val="ProductList-TableBody"/>
            </w:pPr>
            <w:r>
              <w:t>Enterprise Mobility + Security</w:t>
            </w:r>
          </w:p>
        </w:tc>
      </w:tr>
    </w:tbl>
    <w:p w:rsidR="00C32009" w:rsidRDefault="00C32009">
      <w:pPr>
        <w:pStyle w:val="ProductList-Body"/>
      </w:pPr>
    </w:p>
    <w:p w:rsidR="00C32009" w:rsidRDefault="000F0960">
      <w:pPr>
        <w:pStyle w:val="ProductList-Offering2HeadingNoBorder"/>
        <w:outlineLvl w:val="2"/>
      </w:pPr>
      <w:r>
        <w:t>Project Online</w:t>
      </w:r>
      <w:r>
        <w:fldChar w:fldCharType="begin"/>
      </w:r>
      <w:r>
        <w:instrText xml:space="preserve"> TC "</w:instrText>
      </w:r>
      <w:bookmarkStart w:id="396" w:name="_Toc523413118"/>
      <w:r>
        <w:instrText>Project Online</w:instrText>
      </w:r>
      <w:bookmarkEnd w:id="396"/>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441"/>
        <w:gridCol w:w="5349"/>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32009" w:rsidRPr="00C039F8" w:rsidRDefault="000F0960">
            <w:pPr>
              <w:pStyle w:val="ProductList-TableBody"/>
              <w:rPr>
                <w:lang w:val="pt-BR"/>
              </w:rPr>
            </w:pPr>
            <w:r w:rsidRPr="00C039F8">
              <w:rPr>
                <w:color w:val="FFFFFF"/>
                <w:lang w:val="pt-BR"/>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Project Professional</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Project Server</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Project Professional</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Project Server</w:t>
            </w:r>
          </w:p>
        </w:tc>
      </w:tr>
    </w:tbl>
    <w:p w:rsidR="00C32009" w:rsidRDefault="000F0960">
      <w:pPr>
        <w:pStyle w:val="ProductList-SectionHeading"/>
        <w:pageBreakBefore/>
        <w:outlineLvl w:val="0"/>
      </w:pPr>
      <w:bookmarkStart w:id="397" w:name="_Sec562"/>
      <w:bookmarkEnd w:id="359"/>
      <w:r>
        <w:t>Apêndice D – Serviços Profissionais.</w:t>
      </w:r>
      <w:r>
        <w:fldChar w:fldCharType="begin"/>
      </w:r>
      <w:r>
        <w:instrText xml:space="preserve"> TC "</w:instrText>
      </w:r>
      <w:bookmarkStart w:id="398" w:name="_Toc523413119"/>
      <w:r>
        <w:instrText>Apêndice D – Serviços Profissionais.</w:instrText>
      </w:r>
      <w:bookmarkEnd w:id="398"/>
      <w:r>
        <w:instrText>" \l 1</w:instrText>
      </w:r>
      <w:r>
        <w:fldChar w:fldCharType="end"/>
      </w:r>
    </w:p>
    <w:p w:rsidR="00C32009" w:rsidRPr="00C039F8" w:rsidRDefault="000F0960">
      <w:pPr>
        <w:pStyle w:val="ProductList-Body"/>
        <w:rPr>
          <w:lang w:val="pt-BR"/>
        </w:rPr>
      </w:pPr>
      <w:r w:rsidRPr="00C039F8">
        <w:rPr>
          <w:lang w:val="pt-BR"/>
        </w:rPr>
        <w:t>Os Serviços Profissionais disponíveis por meio do Licenciamento por Volume da Microsoft são descritos abaixo.</w:t>
      </w:r>
    </w:p>
    <w:p w:rsidR="00C32009" w:rsidRPr="00C039F8" w:rsidRDefault="000F0960">
      <w:pPr>
        <w:pStyle w:val="ProductList-Offering1Heading"/>
        <w:outlineLvl w:val="1"/>
        <w:rPr>
          <w:lang w:val="pt-BR"/>
        </w:rPr>
      </w:pPr>
      <w:bookmarkStart w:id="399" w:name="_Sec565"/>
      <w:r w:rsidRPr="00C039F8">
        <w:rPr>
          <w:lang w:val="pt-BR"/>
        </w:rPr>
        <w:t>Ofertas de Suporte do Microsoft Premier</w:t>
      </w:r>
      <w:bookmarkEnd w:id="399"/>
      <w:r>
        <w:fldChar w:fldCharType="begin"/>
      </w:r>
      <w:r w:rsidRPr="00C039F8">
        <w:rPr>
          <w:lang w:val="pt-BR"/>
        </w:rPr>
        <w:instrText xml:space="preserve"> TC "</w:instrText>
      </w:r>
      <w:bookmarkStart w:id="400" w:name="_Toc523413120"/>
      <w:r w:rsidRPr="00C039F8">
        <w:rPr>
          <w:lang w:val="pt-BR"/>
        </w:rPr>
        <w:instrText>Ofertas de Suporte do Microsoft Premier</w:instrText>
      </w:r>
      <w:bookmarkEnd w:id="400"/>
      <w:r w:rsidRPr="00C039F8">
        <w:rPr>
          <w:lang w:val="pt-BR"/>
        </w:rP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Premier Plus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Mensal</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Até 10 horas</w:t>
            </w:r>
          </w:p>
          <w:p w:rsidR="00C32009" w:rsidRPr="00C039F8" w:rsidRDefault="000F0960">
            <w:pPr>
              <w:pStyle w:val="ProductList-TableBody"/>
              <w:rPr>
                <w:lang w:val="pt-BR"/>
              </w:rPr>
            </w:pPr>
            <w:r w:rsidRPr="00C039F8">
              <w:rPr>
                <w:lang w:val="pt-BR"/>
              </w:rPr>
              <w:t>+ 1 Verificação de Integridade</w:t>
            </w:r>
          </w:p>
          <w:p w:rsidR="00C32009" w:rsidRPr="00C039F8" w:rsidRDefault="000F0960">
            <w:pPr>
              <w:pStyle w:val="ProductList-TableBody"/>
              <w:rPr>
                <w:lang w:val="pt-BR"/>
              </w:rPr>
            </w:pPr>
            <w:r w:rsidRPr="00C039F8">
              <w:rPr>
                <w:lang w:val="pt-BR"/>
              </w:rPr>
              <w:t>+ 1 Workshop</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Até 160 horas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Até 140 horas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Pacotes de 20</w:t>
            </w:r>
          </w:p>
        </w:tc>
      </w:tr>
    </w:tbl>
    <w:p w:rsidR="00C32009" w:rsidRPr="00C039F8" w:rsidRDefault="000F0960">
      <w:pPr>
        <w:pStyle w:val="ProductList-Body"/>
        <w:rPr>
          <w:lang w:val="pt-BR"/>
        </w:rPr>
      </w:pPr>
      <w:r w:rsidRPr="00C039F8">
        <w:rPr>
          <w:vertAlign w:val="superscript"/>
          <w:lang w:val="pt-BR"/>
        </w:rPr>
        <w:t xml:space="preserve">1 </w:t>
      </w:r>
      <w:r w:rsidRPr="00C039F8">
        <w:rPr>
          <w:i/>
          <w:lang w:val="pt-BR"/>
        </w:rPr>
        <w:t>O Horário Comercial é definido localmente.</w:t>
      </w:r>
    </w:p>
    <w:p w:rsidR="00C32009" w:rsidRPr="00C039F8" w:rsidRDefault="00C32009">
      <w:pPr>
        <w:pStyle w:val="ProductList-Body"/>
        <w:rPr>
          <w:lang w:val="pt-BR"/>
        </w:rPr>
      </w:pPr>
    </w:p>
    <w:tbl>
      <w:tblPr>
        <w:tblStyle w:val="PURTable"/>
        <w:tblW w:w="0" w:type="dxa"/>
        <w:tblLook w:val="04A0" w:firstRow="1" w:lastRow="0" w:firstColumn="1" w:lastColumn="0" w:noHBand="0" w:noVBand="1"/>
      </w:tblPr>
      <w:tblGrid>
        <w:gridCol w:w="2669"/>
        <w:gridCol w:w="2721"/>
        <w:gridCol w:w="2716"/>
        <w:gridCol w:w="2684"/>
      </w:tblGrid>
      <w:tr w:rsidR="00C3200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Resposta Esperada do Cliente</w:t>
            </w:r>
          </w:p>
        </w:tc>
      </w:tr>
      <w:tr w:rsidR="00C32009" w:rsidRPr="00C039F8">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 xml:space="preserve">Impacto catastrófico nos negócios: </w:t>
            </w:r>
          </w:p>
          <w:p w:rsidR="00C32009" w:rsidRPr="00C039F8" w:rsidRDefault="000F0960">
            <w:pPr>
              <w:pStyle w:val="ProductList-TableBody"/>
              <w:rPr>
                <w:lang w:val="pt-BR"/>
              </w:rPr>
            </w:pPr>
            <w:r w:rsidRPr="00C039F8">
              <w:rPr>
                <w:lang w:val="pt-BR"/>
              </w:rPr>
              <w:t>Perda total de um processo comercial essencial (crítico) e não é possível dar continuidade ao trabalho de maneira razoável</w:t>
            </w:r>
          </w:p>
          <w:p w:rsidR="00C32009" w:rsidRDefault="000F0960">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Resposta à 1ª chamada em 1 hora ou menos</w:t>
            </w:r>
          </w:p>
          <w:p w:rsidR="00C32009" w:rsidRPr="00C039F8" w:rsidRDefault="000F0960">
            <w:pPr>
              <w:pStyle w:val="ProductList-TableBody"/>
              <w:rPr>
                <w:lang w:val="pt-BR"/>
              </w:rPr>
            </w:pPr>
            <w:r w:rsidRPr="00C039F8">
              <w:rPr>
                <w:lang w:val="pt-BR"/>
              </w:rPr>
              <w:t>Os Recursos da Microsoft serão encaminhados para o local do cliente o mais rápido possível</w:t>
            </w:r>
          </w:p>
          <w:p w:rsidR="00C32009" w:rsidRPr="00C039F8" w:rsidRDefault="000F0960">
            <w:pPr>
              <w:pStyle w:val="ProductList-TableBody"/>
              <w:rPr>
                <w:lang w:val="pt-BR"/>
              </w:rPr>
            </w:pPr>
            <w:r w:rsidRPr="00C039F8">
              <w:rPr>
                <w:lang w:val="pt-BR"/>
              </w:rPr>
              <w:t>Esforço contínuo 24 horas por dia, 7 dias por semana</w:t>
            </w:r>
          </w:p>
          <w:p w:rsidR="00C32009" w:rsidRPr="00C039F8" w:rsidRDefault="000F0960">
            <w:pPr>
              <w:pStyle w:val="ProductList-TableBody"/>
              <w:rPr>
                <w:lang w:val="pt-BR"/>
              </w:rPr>
            </w:pPr>
            <w:r w:rsidRPr="00C039F8">
              <w:rPr>
                <w:lang w:val="pt-BR"/>
              </w:rPr>
              <w:t>Escalonamento rápido na Microsoft para equipes do Produto</w:t>
            </w:r>
          </w:p>
          <w:p w:rsidR="00C32009" w:rsidRPr="00C039F8" w:rsidRDefault="000F0960">
            <w:pPr>
              <w:pStyle w:val="ProductList-TableBody"/>
              <w:rPr>
                <w:lang w:val="pt-BR"/>
              </w:rPr>
            </w:pPr>
            <w:r w:rsidRPr="00C039F8">
              <w:rPr>
                <w:lang w:val="pt-BR"/>
              </w:rP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 xml:space="preserve">Notificação aos Executivos Sêniores do Cliente </w:t>
            </w:r>
          </w:p>
          <w:p w:rsidR="00C32009" w:rsidRPr="00C039F8" w:rsidRDefault="000F0960">
            <w:pPr>
              <w:pStyle w:val="ProductList-TableBody"/>
              <w:rPr>
                <w:lang w:val="pt-BR"/>
              </w:rPr>
            </w:pPr>
            <w:r w:rsidRPr="00C039F8">
              <w:rPr>
                <w:lang w:val="pt-BR"/>
              </w:rPr>
              <w:t>Alocação de recursos adequados para manter os esforços contínuos 24 horas por dia, 7 dias por semana</w:t>
            </w:r>
            <w:r w:rsidRPr="00C039F8">
              <w:rPr>
                <w:vertAlign w:val="superscript"/>
                <w:lang w:val="pt-BR"/>
              </w:rPr>
              <w:t>2</w:t>
            </w:r>
          </w:p>
          <w:p w:rsidR="00C32009" w:rsidRPr="00C039F8" w:rsidRDefault="000F0960">
            <w:pPr>
              <w:pStyle w:val="ProductList-TableBody"/>
              <w:rPr>
                <w:lang w:val="pt-BR"/>
              </w:rPr>
            </w:pPr>
            <w:r w:rsidRPr="00C039F8">
              <w:rPr>
                <w:lang w:val="pt-BR"/>
              </w:rPr>
              <w:t>Acesso e resposta rápidos da autoridade de controle de alterações</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 xml:space="preserve">Impacto crítico nos negócios: </w:t>
            </w:r>
          </w:p>
          <w:p w:rsidR="00C32009" w:rsidRPr="00C039F8" w:rsidRDefault="000F0960">
            <w:pPr>
              <w:pStyle w:val="ProductList-TableBody"/>
              <w:rPr>
                <w:lang w:val="pt-BR"/>
              </w:rPr>
            </w:pPr>
            <w:r w:rsidRPr="00C039F8">
              <w:rPr>
                <w:lang w:val="pt-BR"/>
              </w:rPr>
              <w:t>Perda ou degradação significativa dos serviços</w:t>
            </w:r>
          </w:p>
          <w:p w:rsidR="00C32009" w:rsidRPr="00C039F8" w:rsidRDefault="000F0960">
            <w:pPr>
              <w:pStyle w:val="ProductList-TableBody"/>
              <w:rPr>
                <w:lang w:val="pt-BR"/>
              </w:rPr>
            </w:pPr>
            <w:r w:rsidRPr="00C039F8">
              <w:rPr>
                <w:lang w:val="pt-BR"/>
              </w:rP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Resposta à 1ª chamada em 1 hora ou menos</w:t>
            </w:r>
          </w:p>
          <w:p w:rsidR="00C32009" w:rsidRPr="00C039F8" w:rsidRDefault="000F0960">
            <w:pPr>
              <w:pStyle w:val="ProductList-TableBody"/>
              <w:rPr>
                <w:lang w:val="pt-BR"/>
              </w:rPr>
            </w:pPr>
            <w:r w:rsidRPr="00C039F8">
              <w:rPr>
                <w:lang w:val="pt-BR"/>
              </w:rPr>
              <w:t>Recursos da Microsoft encaminhados ao local do Cliente, conforme a necessidade</w:t>
            </w:r>
          </w:p>
          <w:p w:rsidR="00C32009" w:rsidRPr="00C039F8" w:rsidRDefault="000F0960">
            <w:pPr>
              <w:pStyle w:val="ProductList-TableBody"/>
              <w:rPr>
                <w:lang w:val="pt-BR"/>
              </w:rPr>
            </w:pPr>
            <w:r w:rsidRPr="00C039F8">
              <w:rPr>
                <w:lang w:val="pt-BR"/>
              </w:rPr>
              <w:t>Esforço contínuo 24 horas por dia, 7 dias por semana</w:t>
            </w:r>
          </w:p>
          <w:p w:rsidR="00C32009" w:rsidRPr="00C039F8" w:rsidRDefault="000F0960">
            <w:pPr>
              <w:pStyle w:val="ProductList-TableBody"/>
              <w:rPr>
                <w:lang w:val="pt-BR"/>
              </w:rPr>
            </w:pPr>
            <w:r w:rsidRPr="00C039F8">
              <w:rPr>
                <w:lang w:val="pt-BR"/>
              </w:rP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Alocação de recursos adequados para manter os esforços contínuos 24 horas por dia, 7 dias por semana</w:t>
            </w:r>
            <w:r w:rsidRPr="00C039F8">
              <w:rPr>
                <w:vertAlign w:val="superscript"/>
                <w:lang w:val="pt-BR"/>
              </w:rPr>
              <w:t>2</w:t>
            </w:r>
          </w:p>
          <w:p w:rsidR="00C32009" w:rsidRPr="00C039F8" w:rsidRDefault="000F0960">
            <w:pPr>
              <w:pStyle w:val="ProductList-TableBody"/>
              <w:rPr>
                <w:lang w:val="pt-BR"/>
              </w:rPr>
            </w:pPr>
            <w:r w:rsidRPr="00C039F8">
              <w:rPr>
                <w:lang w:val="pt-BR"/>
              </w:rPr>
              <w:t>Acesso e resposta rápidos da autoridade de controle de alterações</w:t>
            </w:r>
          </w:p>
          <w:p w:rsidR="00C32009" w:rsidRDefault="000F0960">
            <w:pPr>
              <w:pStyle w:val="ProductList-TableBody"/>
            </w:pPr>
            <w:r>
              <w:t>Notificação à gerência</w:t>
            </w:r>
          </w:p>
        </w:tc>
      </w:tr>
      <w:tr w:rsidR="00C32009" w:rsidRPr="00C039F8">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 xml:space="preserve">Impacto moderado nos negócios: </w:t>
            </w:r>
          </w:p>
          <w:p w:rsidR="00C32009" w:rsidRPr="00C039F8" w:rsidRDefault="000F0960">
            <w:pPr>
              <w:pStyle w:val="ProductList-TableBody"/>
              <w:rPr>
                <w:lang w:val="pt-BR"/>
              </w:rPr>
            </w:pPr>
            <w:r w:rsidRPr="00C039F8">
              <w:rPr>
                <w:lang w:val="pt-BR"/>
              </w:rPr>
              <w:t>Perda ou degradação moderada dos serviços, mas o trabalho pode razoavelmente continuar de maneira prejudicada.</w:t>
            </w:r>
          </w:p>
          <w:p w:rsidR="00C32009" w:rsidRPr="00C039F8" w:rsidRDefault="000F0960">
            <w:pPr>
              <w:pStyle w:val="ProductList-TableBody"/>
              <w:rPr>
                <w:lang w:val="pt-BR"/>
              </w:rPr>
            </w:pPr>
            <w:r w:rsidRPr="00C039F8">
              <w:rPr>
                <w:lang w:val="pt-BR"/>
              </w:rPr>
              <w:t>Necessita de atenção dentro de 2 Horas Comerciais</w:t>
            </w:r>
            <w:r w:rsidRPr="00C039F8">
              <w:rPr>
                <w:vertAlign w:val="superscript"/>
                <w:lang w:val="pt-BR"/>
              </w:rPr>
              <w:t>1</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Resposta à 1ª chamada em 2 horas ou menos</w:t>
            </w:r>
          </w:p>
          <w:p w:rsidR="00C32009" w:rsidRPr="00C039F8" w:rsidRDefault="000F0960">
            <w:pPr>
              <w:pStyle w:val="ProductList-TableBody"/>
              <w:rPr>
                <w:lang w:val="pt-BR"/>
              </w:rPr>
            </w:pPr>
            <w:r w:rsidRPr="00C039F8">
              <w:rPr>
                <w:lang w:val="pt-BR"/>
              </w:rPr>
              <w:t>Esforço apenas durante o Horário Comercial</w:t>
            </w:r>
            <w:r w:rsidRPr="00C039F8">
              <w:rPr>
                <w:vertAlign w:val="superscript"/>
                <w:lang w:val="pt-BR"/>
              </w:rPr>
              <w:t>1</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Alocação de recursos adequados para manter esforços contínuos no</w:t>
            </w:r>
            <w:r w:rsidRPr="00C039F8">
              <w:rPr>
                <w:vertAlign w:val="superscript"/>
                <w:lang w:val="pt-BR"/>
              </w:rPr>
              <w:t>1</w:t>
            </w:r>
            <w:r w:rsidRPr="00C039F8">
              <w:rPr>
                <w:lang w:val="pt-BR"/>
              </w:rPr>
              <w:t xml:space="preserve"> Horário Comercial</w:t>
            </w:r>
          </w:p>
          <w:p w:rsidR="00C32009" w:rsidRPr="00C039F8" w:rsidRDefault="000F0960">
            <w:pPr>
              <w:pStyle w:val="ProductList-TableBody"/>
              <w:rPr>
                <w:lang w:val="pt-BR"/>
              </w:rPr>
            </w:pPr>
            <w:r w:rsidRPr="00C039F8">
              <w:rPr>
                <w:lang w:val="pt-BR"/>
              </w:rPr>
              <w:t>Acesso e resposta da autoridade de controle de alterações dentro de 4 Horas Comerciais</w:t>
            </w:r>
            <w:r w:rsidRPr="00C039F8">
              <w:rPr>
                <w:vertAlign w:val="superscript"/>
                <w:lang w:val="pt-BR"/>
              </w:rPr>
              <w:t>1</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 xml:space="preserve">Impacto mínimo nos negócios: </w:t>
            </w:r>
          </w:p>
          <w:p w:rsidR="00C32009" w:rsidRPr="00C039F8" w:rsidRDefault="000F0960">
            <w:pPr>
              <w:pStyle w:val="ProductList-TableBody"/>
              <w:rPr>
                <w:lang w:val="pt-BR"/>
              </w:rPr>
            </w:pPr>
            <w:r w:rsidRPr="00C039F8">
              <w:rPr>
                <w:lang w:val="pt-BR"/>
              </w:rPr>
              <w:t>Funcionamento de forma substancial, com poucos ou nenhum impedimento dos serviços.</w:t>
            </w:r>
          </w:p>
          <w:p w:rsidR="00C32009" w:rsidRPr="00C039F8" w:rsidRDefault="000F0960">
            <w:pPr>
              <w:pStyle w:val="ProductList-TableBody"/>
              <w:rPr>
                <w:lang w:val="pt-BR"/>
              </w:rPr>
            </w:pPr>
            <w:r w:rsidRPr="00C039F8">
              <w:rPr>
                <w:lang w:val="pt-BR"/>
              </w:rPr>
              <w:t>Necessita de atenção dentro de 4 Horas Comerciais</w:t>
            </w:r>
            <w:r w:rsidRPr="00C039F8">
              <w:rPr>
                <w:vertAlign w:val="superscript"/>
                <w:lang w:val="pt-BR"/>
              </w:rPr>
              <w:t>1</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Resposta à 1ª chamada em 4 horas ou menos</w:t>
            </w:r>
          </w:p>
          <w:p w:rsidR="00C32009" w:rsidRPr="00C039F8" w:rsidRDefault="000F0960">
            <w:pPr>
              <w:pStyle w:val="ProductList-TableBody"/>
              <w:rPr>
                <w:lang w:val="pt-BR"/>
              </w:rPr>
            </w:pPr>
            <w:r w:rsidRPr="00C039F8">
              <w:rPr>
                <w:lang w:val="pt-BR"/>
              </w:rPr>
              <w:t>Esforço apenas durante o Horário Comercial</w:t>
            </w:r>
            <w:r w:rsidRPr="00C039F8">
              <w:rPr>
                <w:vertAlign w:val="superscript"/>
                <w:lang w:val="pt-BR"/>
              </w:rPr>
              <w:t>1</w:t>
            </w:r>
          </w:p>
        </w:tc>
        <w:tc>
          <w:tcPr>
            <w:tcW w:w="3060" w:type="dxa"/>
            <w:tcBorders>
              <w:top w:val="single" w:sz="4" w:space="0" w:color="000000"/>
              <w:left w:val="single" w:sz="4" w:space="0" w:color="000000"/>
              <w:bottom w:val="single" w:sz="4" w:space="0" w:color="000000"/>
              <w:right w:val="single" w:sz="4" w:space="0" w:color="000000"/>
            </w:tcBorders>
          </w:tcPr>
          <w:p w:rsidR="00C32009" w:rsidRPr="00C039F8" w:rsidRDefault="000F0960">
            <w:pPr>
              <w:pStyle w:val="ProductList-TableBody"/>
              <w:rPr>
                <w:lang w:val="pt-BR"/>
              </w:rPr>
            </w:pPr>
            <w:r w:rsidRPr="00C039F8">
              <w:rPr>
                <w:lang w:val="pt-BR"/>
              </w:rPr>
              <w:t>Informações de contato precisas sobre o proprietário do caso</w:t>
            </w:r>
          </w:p>
          <w:p w:rsidR="00C32009" w:rsidRDefault="000F0960">
            <w:pPr>
              <w:pStyle w:val="ProductList-TableBody"/>
            </w:pPr>
            <w:r>
              <w:t>Resposta em até 24 horas</w:t>
            </w:r>
          </w:p>
        </w:tc>
      </w:tr>
    </w:tbl>
    <w:p w:rsidR="00C32009" w:rsidRPr="00C039F8" w:rsidRDefault="000F0960">
      <w:pPr>
        <w:pStyle w:val="ProductList-Body"/>
        <w:rPr>
          <w:lang w:val="pt-BR"/>
        </w:rPr>
      </w:pPr>
      <w:r w:rsidRPr="00C039F8">
        <w:rPr>
          <w:vertAlign w:val="superscript"/>
          <w:lang w:val="pt-BR"/>
        </w:rPr>
        <w:t>1</w:t>
      </w:r>
      <w:r w:rsidRPr="00C039F8">
        <w:rPr>
          <w:i/>
          <w:lang w:val="pt-BR"/>
        </w:rPr>
        <w:t>O Horário Comercial é definido localmente.</w:t>
      </w:r>
    </w:p>
    <w:p w:rsidR="00C32009" w:rsidRPr="00C039F8" w:rsidRDefault="000F0960">
      <w:pPr>
        <w:pStyle w:val="ProductList-Body"/>
        <w:rPr>
          <w:lang w:val="pt-BR"/>
        </w:rPr>
      </w:pPr>
      <w:r w:rsidRPr="00C039F8">
        <w:rPr>
          <w:vertAlign w:val="superscript"/>
          <w:lang w:val="pt-BR"/>
        </w:rPr>
        <w:t>2</w:t>
      </w:r>
      <w:r w:rsidRPr="00C039F8">
        <w:rPr>
          <w:i/>
          <w:lang w:val="pt-BR"/>
        </w:rPr>
        <w:t>A Microsoft pode fazer downgrade do nível de severidade se o Cliente não puder fornecer os recursos ou as respostas adequadas para darmos continuidade aos esforços de resolução do problema.</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Regras Comerciais Associadas</w:t>
      </w:r>
    </w:p>
    <w:p w:rsidR="00C32009" w:rsidRPr="00C039F8" w:rsidRDefault="000F0960">
      <w:pPr>
        <w:pStyle w:val="ProductList-Body"/>
        <w:rPr>
          <w:lang w:val="pt-BR"/>
        </w:rPr>
      </w:pPr>
      <w:r w:rsidRPr="00C039F8">
        <w:rPr>
          <w:lang w:val="pt-BR"/>
        </w:rP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C32009" w:rsidRPr="00C039F8" w:rsidRDefault="000F0960">
      <w:pPr>
        <w:pStyle w:val="ProductList-Offering1Heading"/>
        <w:outlineLvl w:val="1"/>
        <w:rPr>
          <w:lang w:val="pt-BR"/>
        </w:rPr>
      </w:pPr>
      <w:bookmarkStart w:id="401" w:name="_Sec566"/>
      <w:r w:rsidRPr="00C039F8">
        <w:rPr>
          <w:lang w:val="pt-BR"/>
        </w:rPr>
        <w:t>Ofertas de Serviços de Consultoria Digital da Microsoft</w:t>
      </w:r>
      <w:bookmarkEnd w:id="401"/>
      <w:r>
        <w:fldChar w:fldCharType="begin"/>
      </w:r>
      <w:r w:rsidRPr="00C039F8">
        <w:rPr>
          <w:lang w:val="pt-BR"/>
        </w:rPr>
        <w:instrText xml:space="preserve"> TC "</w:instrText>
      </w:r>
      <w:bookmarkStart w:id="402" w:name="_Toc523413121"/>
      <w:r w:rsidRPr="00C039F8">
        <w:rPr>
          <w:lang w:val="pt-BR"/>
        </w:rPr>
        <w:instrText>Ofertas de Serviços de Consultoria Digital da Microsoft</w:instrText>
      </w:r>
      <w:bookmarkEnd w:id="402"/>
      <w:r w:rsidRPr="00C039F8">
        <w:rPr>
          <w:lang w:val="pt-BR"/>
        </w:rPr>
        <w:instrText>" \l 2</w:instrText>
      </w:r>
      <w:r>
        <w:fldChar w:fldCharType="end"/>
      </w:r>
    </w:p>
    <w:p w:rsidR="00C039F8" w:rsidRPr="00B40BA3" w:rsidRDefault="00C039F8" w:rsidP="00C039F8">
      <w:pPr>
        <w:pStyle w:val="ProductList-Body"/>
      </w:pPr>
      <w:r>
        <w:t>As ofertas de Serviços de Consultoria Digital contêm os seguintes componentes, que serão fornecidos para cada ano do Contrato Enterprise do Cliente:</w:t>
      </w:r>
    </w:p>
    <w:tbl>
      <w:tblPr>
        <w:tblStyle w:val="PURTable1"/>
        <w:tblW w:w="10962" w:type="dxa"/>
        <w:tblInd w:w="-32" w:type="dxa"/>
        <w:tblLook w:val="04A0" w:firstRow="1" w:lastRow="0" w:firstColumn="1" w:lastColumn="0" w:noHBand="0" w:noVBand="1"/>
      </w:tblPr>
      <w:tblGrid>
        <w:gridCol w:w="2752"/>
        <w:gridCol w:w="2639"/>
        <w:gridCol w:w="2825"/>
        <w:gridCol w:w="2746"/>
      </w:tblGrid>
      <w:tr w:rsidR="00C039F8" w:rsidTr="0001071F">
        <w:trPr>
          <w:cnfStyle w:val="100000000000" w:firstRow="1" w:lastRow="0" w:firstColumn="0" w:lastColumn="0" w:oddVBand="0" w:evenVBand="0" w:oddHBand="0" w:evenHBand="0" w:firstRowFirstColumn="0" w:firstRowLastColumn="0" w:lastRowFirstColumn="0" w:lastRowLastColumn="0"/>
        </w:trPr>
        <w:tc>
          <w:tcPr>
            <w:tcW w:w="2752" w:type="dxa"/>
            <w:tcBorders>
              <w:top w:val="single" w:sz="4" w:space="0" w:color="000000"/>
              <w:left w:val="single" w:sz="4" w:space="0" w:color="000000"/>
              <w:bottom w:val="single" w:sz="4" w:space="0" w:color="000000"/>
              <w:right w:val="single" w:sz="4" w:space="0" w:color="000000"/>
            </w:tcBorders>
            <w:shd w:val="clear" w:color="auto" w:fill="0072C6"/>
          </w:tcPr>
          <w:p w:rsidR="00C039F8" w:rsidRDefault="00C039F8" w:rsidP="0001071F">
            <w:pPr>
              <w:pStyle w:val="ProductList-TableBody"/>
            </w:pPr>
            <w:r>
              <w:rPr>
                <w:color w:val="FFFFFF"/>
              </w:rPr>
              <w:t>Área</w:t>
            </w:r>
          </w:p>
        </w:tc>
        <w:tc>
          <w:tcPr>
            <w:tcW w:w="2639" w:type="dxa"/>
            <w:tcBorders>
              <w:top w:val="single" w:sz="4" w:space="0" w:color="000000"/>
              <w:left w:val="single" w:sz="4" w:space="0" w:color="000000"/>
              <w:bottom w:val="single" w:sz="4" w:space="0" w:color="000000"/>
              <w:right w:val="single" w:sz="4" w:space="0" w:color="000000"/>
            </w:tcBorders>
            <w:shd w:val="clear" w:color="auto" w:fill="0072C6"/>
          </w:tcPr>
          <w:p w:rsidR="00C039F8" w:rsidRDefault="00C039F8" w:rsidP="0001071F">
            <w:pPr>
              <w:pStyle w:val="ProductList-TableBody"/>
            </w:pPr>
            <w:r>
              <w:rPr>
                <w:color w:val="FFFFFF"/>
              </w:rPr>
              <w:t>Pacote Connect de Consultoria Digital</w:t>
            </w:r>
          </w:p>
        </w:tc>
        <w:tc>
          <w:tcPr>
            <w:tcW w:w="2825" w:type="dxa"/>
            <w:tcBorders>
              <w:top w:val="single" w:sz="4" w:space="0" w:color="000000"/>
              <w:left w:val="single" w:sz="4" w:space="0" w:color="000000"/>
              <w:bottom w:val="single" w:sz="4" w:space="0" w:color="000000"/>
              <w:right w:val="single" w:sz="4" w:space="0" w:color="000000"/>
            </w:tcBorders>
            <w:shd w:val="clear" w:color="auto" w:fill="0072C6"/>
          </w:tcPr>
          <w:p w:rsidR="00C039F8" w:rsidRDefault="00C039F8" w:rsidP="0001071F">
            <w:pPr>
              <w:pStyle w:val="ProductList-TableBody"/>
            </w:pPr>
            <w:r>
              <w:rPr>
                <w:color w:val="FFFFFF"/>
              </w:rPr>
              <w:t>Pacote Foundation de Consultoria Digital</w:t>
            </w:r>
          </w:p>
        </w:tc>
        <w:tc>
          <w:tcPr>
            <w:tcW w:w="2746" w:type="dxa"/>
            <w:tcBorders>
              <w:top w:val="single" w:sz="4" w:space="0" w:color="000000"/>
              <w:left w:val="single" w:sz="4" w:space="0" w:color="000000"/>
              <w:bottom w:val="single" w:sz="4" w:space="0" w:color="000000"/>
              <w:right w:val="single" w:sz="4" w:space="0" w:color="000000"/>
            </w:tcBorders>
            <w:shd w:val="clear" w:color="auto" w:fill="0072C6"/>
          </w:tcPr>
          <w:p w:rsidR="00C039F8" w:rsidRDefault="00C039F8" w:rsidP="0001071F">
            <w:pPr>
              <w:pStyle w:val="ProductList-TableBody"/>
            </w:pPr>
            <w:r>
              <w:rPr>
                <w:color w:val="FFFFFF"/>
              </w:rPr>
              <w:t>Pacote Portfolio de Consultoria Digital</w:t>
            </w:r>
          </w:p>
        </w:tc>
      </w:tr>
      <w:tr w:rsidR="00C039F8" w:rsidTr="0001071F">
        <w:tc>
          <w:tcPr>
            <w:tcW w:w="2752" w:type="dxa"/>
            <w:tcBorders>
              <w:top w:val="single" w:sz="4" w:space="0" w:color="000000"/>
              <w:left w:val="single" w:sz="4" w:space="0" w:color="000000"/>
              <w:bottom w:val="single" w:sz="4" w:space="0" w:color="000000"/>
              <w:right w:val="single" w:sz="4" w:space="0" w:color="000000"/>
            </w:tcBorders>
          </w:tcPr>
          <w:p w:rsidR="00C039F8" w:rsidRDefault="00C039F8" w:rsidP="0001071F">
            <w:pPr>
              <w:pStyle w:val="ProductList-TableBody"/>
            </w:pPr>
            <w:r>
              <w:t>Família de Produtos SKU</w:t>
            </w:r>
          </w:p>
        </w:tc>
        <w:tc>
          <w:tcPr>
            <w:tcW w:w="2639" w:type="dxa"/>
            <w:tcBorders>
              <w:top w:val="single" w:sz="4" w:space="0" w:color="000000"/>
              <w:left w:val="single" w:sz="4" w:space="0" w:color="000000"/>
              <w:bottom w:val="single" w:sz="4" w:space="0" w:color="000000"/>
              <w:right w:val="single" w:sz="4" w:space="0" w:color="000000"/>
            </w:tcBorders>
          </w:tcPr>
          <w:p w:rsidR="00C039F8" w:rsidRDefault="00C039F8" w:rsidP="0001071F">
            <w:pPr>
              <w:pStyle w:val="ProductList-TableBody"/>
            </w:pPr>
            <w:r>
              <w:t>9TH-xxxx</w:t>
            </w:r>
          </w:p>
        </w:tc>
        <w:tc>
          <w:tcPr>
            <w:tcW w:w="2825" w:type="dxa"/>
            <w:tcBorders>
              <w:top w:val="single" w:sz="4" w:space="0" w:color="000000"/>
              <w:left w:val="single" w:sz="4" w:space="0" w:color="000000"/>
              <w:bottom w:val="single" w:sz="4" w:space="0" w:color="000000"/>
              <w:right w:val="single" w:sz="4" w:space="0" w:color="000000"/>
            </w:tcBorders>
          </w:tcPr>
          <w:p w:rsidR="00C039F8" w:rsidRDefault="00C039F8" w:rsidP="0001071F">
            <w:pPr>
              <w:pStyle w:val="ProductList-TableBody"/>
            </w:pPr>
            <w:r>
              <w:t>8A3-xxxx</w:t>
            </w:r>
          </w:p>
        </w:tc>
        <w:tc>
          <w:tcPr>
            <w:tcW w:w="2746" w:type="dxa"/>
            <w:tcBorders>
              <w:top w:val="single" w:sz="4" w:space="0" w:color="000000"/>
              <w:left w:val="single" w:sz="4" w:space="0" w:color="000000"/>
              <w:bottom w:val="single" w:sz="4" w:space="0" w:color="000000"/>
              <w:right w:val="single" w:sz="4" w:space="0" w:color="000000"/>
            </w:tcBorders>
          </w:tcPr>
          <w:p w:rsidR="00C039F8" w:rsidRDefault="00C039F8" w:rsidP="0001071F">
            <w:pPr>
              <w:pStyle w:val="ProductList-TableBody"/>
            </w:pPr>
            <w:r>
              <w:t>9RO-xxxx</w:t>
            </w:r>
          </w:p>
        </w:tc>
      </w:tr>
      <w:tr w:rsidR="00C039F8" w:rsidTr="0001071F">
        <w:tc>
          <w:tcPr>
            <w:tcW w:w="2752" w:type="dxa"/>
            <w:tcBorders>
              <w:top w:val="single" w:sz="4" w:space="0" w:color="000000"/>
              <w:left w:val="single" w:sz="4" w:space="0" w:color="000000"/>
              <w:bottom w:val="single" w:sz="4" w:space="0" w:color="000000"/>
              <w:right w:val="single" w:sz="4" w:space="0" w:color="000000"/>
            </w:tcBorders>
          </w:tcPr>
          <w:p w:rsidR="00C039F8" w:rsidRDefault="00C039F8" w:rsidP="0001071F">
            <w:pPr>
              <w:pStyle w:val="ProductList-TableBody"/>
            </w:pPr>
            <w:r>
              <w:t>Prestação de Serviços</w:t>
            </w:r>
          </w:p>
        </w:tc>
        <w:tc>
          <w:tcPr>
            <w:tcW w:w="2639" w:type="dxa"/>
            <w:tcBorders>
              <w:top w:val="single" w:sz="4" w:space="0" w:color="000000"/>
              <w:left w:val="single" w:sz="4" w:space="0" w:color="000000"/>
              <w:bottom w:val="single" w:sz="4" w:space="0" w:color="000000"/>
              <w:right w:val="single" w:sz="4" w:space="0" w:color="000000"/>
            </w:tcBorders>
          </w:tcPr>
          <w:p w:rsidR="00C039F8" w:rsidRDefault="00C039F8" w:rsidP="0001071F">
            <w:pPr>
              <w:pStyle w:val="ProductList-TableBody"/>
            </w:pPr>
            <w:r>
              <w:t>Até 400 horas globais do Consultor Digital da Microsoft e da Equipe de Prestação de Serviços Corporativos</w:t>
            </w:r>
          </w:p>
        </w:tc>
        <w:tc>
          <w:tcPr>
            <w:tcW w:w="2825" w:type="dxa"/>
            <w:tcBorders>
              <w:top w:val="single" w:sz="4" w:space="0" w:color="000000"/>
              <w:left w:val="single" w:sz="4" w:space="0" w:color="000000"/>
              <w:bottom w:val="single" w:sz="4" w:space="0" w:color="000000"/>
              <w:right w:val="single" w:sz="4" w:space="0" w:color="000000"/>
            </w:tcBorders>
          </w:tcPr>
          <w:p w:rsidR="00C039F8" w:rsidRDefault="00C039F8" w:rsidP="0001071F">
            <w:pPr>
              <w:pStyle w:val="ProductList-TableBody"/>
            </w:pPr>
            <w:r>
              <w:t xml:space="preserve">Até 800 horas globais do Consultor Digital da Microsoft e da Equipe de Prestação de Serviços Corporativos </w:t>
            </w:r>
          </w:p>
        </w:tc>
        <w:tc>
          <w:tcPr>
            <w:tcW w:w="2746" w:type="dxa"/>
            <w:tcBorders>
              <w:top w:val="single" w:sz="4" w:space="0" w:color="000000"/>
              <w:left w:val="single" w:sz="4" w:space="0" w:color="000000"/>
              <w:bottom w:val="single" w:sz="4" w:space="0" w:color="000000"/>
              <w:right w:val="single" w:sz="4" w:space="0" w:color="000000"/>
            </w:tcBorders>
          </w:tcPr>
          <w:p w:rsidR="00C039F8" w:rsidRDefault="00C039F8" w:rsidP="0001071F">
            <w:pPr>
              <w:pStyle w:val="ProductList-TableBody"/>
            </w:pPr>
            <w:r>
              <w:t>Até 1600 horas globais do Consultor Digital da Microsoft e da Equipe de Prestação de Serviços Corporativos</w:t>
            </w:r>
          </w:p>
        </w:tc>
      </w:tr>
      <w:tr w:rsidR="00C039F8" w:rsidTr="0001071F">
        <w:tc>
          <w:tcPr>
            <w:tcW w:w="2752" w:type="dxa"/>
            <w:tcBorders>
              <w:top w:val="single" w:sz="4" w:space="0" w:color="000000"/>
              <w:left w:val="single" w:sz="4" w:space="0" w:color="000000"/>
              <w:bottom w:val="single" w:sz="4" w:space="0" w:color="000000"/>
              <w:right w:val="single" w:sz="4" w:space="0" w:color="000000"/>
            </w:tcBorders>
          </w:tcPr>
          <w:p w:rsidR="00C039F8" w:rsidRDefault="00C039F8" w:rsidP="0001071F">
            <w:pPr>
              <w:pStyle w:val="ProductList-TableBody"/>
            </w:pPr>
            <w:r>
              <w:t>Plano de Prestação de Serviços (SDP)</w:t>
            </w:r>
          </w:p>
        </w:tc>
        <w:tc>
          <w:tcPr>
            <w:tcW w:w="2639" w:type="dxa"/>
            <w:tcBorders>
              <w:top w:val="single" w:sz="4" w:space="0" w:color="000000"/>
              <w:left w:val="single" w:sz="4" w:space="0" w:color="000000"/>
              <w:bottom w:val="single" w:sz="4" w:space="0" w:color="000000"/>
              <w:right w:val="single" w:sz="4" w:space="0" w:color="000000"/>
            </w:tcBorders>
          </w:tcPr>
          <w:p w:rsidR="00C039F8" w:rsidRDefault="00C039F8" w:rsidP="0001071F">
            <w:pPr>
              <w:pStyle w:val="ProductList-TableBody"/>
            </w:pPr>
            <w:r>
              <w:t xml:space="preserve"> </w:t>
            </w:r>
          </w:p>
        </w:tc>
        <w:tc>
          <w:tcPr>
            <w:tcW w:w="2825" w:type="dxa"/>
            <w:tcBorders>
              <w:top w:val="single" w:sz="4" w:space="0" w:color="000000"/>
              <w:left w:val="single" w:sz="4" w:space="0" w:color="000000"/>
              <w:bottom w:val="single" w:sz="4" w:space="0" w:color="000000"/>
              <w:right w:val="single" w:sz="4" w:space="0" w:color="000000"/>
            </w:tcBorders>
          </w:tcPr>
          <w:p w:rsidR="00C039F8" w:rsidRDefault="00C039F8" w:rsidP="0001071F">
            <w:pPr>
              <w:pStyle w:val="ProductList-TableBody"/>
            </w:pPr>
            <w:r>
              <w:t xml:space="preserve"> </w:t>
            </w:r>
          </w:p>
        </w:tc>
        <w:tc>
          <w:tcPr>
            <w:tcW w:w="2746" w:type="dxa"/>
            <w:tcBorders>
              <w:top w:val="single" w:sz="4" w:space="0" w:color="000000"/>
              <w:left w:val="single" w:sz="4" w:space="0" w:color="000000"/>
              <w:bottom w:val="single" w:sz="4" w:space="0" w:color="000000"/>
              <w:right w:val="single" w:sz="4" w:space="0" w:color="000000"/>
            </w:tcBorders>
          </w:tcPr>
          <w:p w:rsidR="00C039F8" w:rsidRDefault="00C039F8" w:rsidP="0001071F">
            <w:pPr>
              <w:pStyle w:val="ProductList-TableBody"/>
            </w:pPr>
            <w:r>
              <w:t xml:space="preserve"> </w:t>
            </w:r>
          </w:p>
        </w:tc>
      </w:tr>
      <w:tr w:rsidR="00C039F8" w:rsidTr="0001071F">
        <w:tc>
          <w:tcPr>
            <w:tcW w:w="2752" w:type="dxa"/>
            <w:tcBorders>
              <w:top w:val="single" w:sz="4" w:space="0" w:color="000000"/>
              <w:left w:val="single" w:sz="4" w:space="0" w:color="000000"/>
              <w:bottom w:val="single" w:sz="4" w:space="0" w:color="000000"/>
              <w:right w:val="single" w:sz="4" w:space="0" w:color="000000"/>
            </w:tcBorders>
          </w:tcPr>
          <w:p w:rsidR="00C039F8" w:rsidRDefault="00C039F8" w:rsidP="0001071F">
            <w:pPr>
              <w:pStyle w:val="ProductList-TableBody"/>
            </w:pPr>
            <w:r>
              <w:t>Rede de Consultoria Digital</w:t>
            </w:r>
          </w:p>
        </w:tc>
        <w:tc>
          <w:tcPr>
            <w:tcW w:w="2639" w:type="dxa"/>
            <w:tcBorders>
              <w:top w:val="single" w:sz="4" w:space="0" w:color="000000"/>
              <w:left w:val="single" w:sz="4" w:space="0" w:color="000000"/>
              <w:bottom w:val="single" w:sz="4" w:space="0" w:color="000000"/>
              <w:right w:val="single" w:sz="4" w:space="0" w:color="000000"/>
            </w:tcBorders>
          </w:tcPr>
          <w:p w:rsidR="00C039F8" w:rsidRDefault="00C039F8" w:rsidP="0001071F">
            <w:pPr>
              <w:pStyle w:val="ProductList-TableBody"/>
            </w:pPr>
            <w:r>
              <w:t xml:space="preserve"> </w:t>
            </w:r>
          </w:p>
        </w:tc>
        <w:tc>
          <w:tcPr>
            <w:tcW w:w="2825" w:type="dxa"/>
            <w:tcBorders>
              <w:top w:val="single" w:sz="4" w:space="0" w:color="000000"/>
              <w:left w:val="single" w:sz="4" w:space="0" w:color="000000"/>
              <w:bottom w:val="single" w:sz="4" w:space="0" w:color="000000"/>
              <w:right w:val="single" w:sz="4" w:space="0" w:color="000000"/>
            </w:tcBorders>
          </w:tcPr>
          <w:p w:rsidR="00C039F8" w:rsidRDefault="00C039F8" w:rsidP="0001071F">
            <w:pPr>
              <w:pStyle w:val="ProductList-TableBody"/>
            </w:pPr>
            <w:r>
              <w:t xml:space="preserve"> </w:t>
            </w:r>
          </w:p>
        </w:tc>
        <w:tc>
          <w:tcPr>
            <w:tcW w:w="2746" w:type="dxa"/>
            <w:tcBorders>
              <w:top w:val="single" w:sz="4" w:space="0" w:color="000000"/>
              <w:left w:val="single" w:sz="4" w:space="0" w:color="000000"/>
              <w:bottom w:val="single" w:sz="4" w:space="0" w:color="000000"/>
              <w:right w:val="single" w:sz="4" w:space="0" w:color="000000"/>
            </w:tcBorders>
          </w:tcPr>
          <w:p w:rsidR="00C039F8" w:rsidRDefault="00C039F8" w:rsidP="0001071F">
            <w:pPr>
              <w:pStyle w:val="ProductList-TableBody"/>
            </w:pPr>
            <w:r>
              <w:t xml:space="preserve"> </w:t>
            </w:r>
          </w:p>
        </w:tc>
      </w:tr>
      <w:tr w:rsidR="00C039F8" w:rsidTr="0001071F">
        <w:tc>
          <w:tcPr>
            <w:tcW w:w="2752" w:type="dxa"/>
            <w:tcBorders>
              <w:top w:val="single" w:sz="4" w:space="0" w:color="000000"/>
              <w:left w:val="single" w:sz="4" w:space="0" w:color="000000"/>
              <w:bottom w:val="single" w:sz="4" w:space="0" w:color="000000"/>
              <w:right w:val="single" w:sz="4" w:space="0" w:color="000000"/>
            </w:tcBorders>
          </w:tcPr>
          <w:p w:rsidR="00C039F8" w:rsidRDefault="00C039F8" w:rsidP="0001071F">
            <w:pPr>
              <w:pStyle w:val="ProductList-TableBody"/>
            </w:pPr>
            <w:r>
              <w:t>Biblioteca de Serviços de Consultoria Digital:</w:t>
            </w:r>
          </w:p>
        </w:tc>
        <w:tc>
          <w:tcPr>
            <w:tcW w:w="2639" w:type="dxa"/>
            <w:tcBorders>
              <w:top w:val="single" w:sz="4" w:space="0" w:color="000000"/>
              <w:left w:val="single" w:sz="4" w:space="0" w:color="000000"/>
              <w:bottom w:val="single" w:sz="4" w:space="0" w:color="000000"/>
              <w:right w:val="single" w:sz="4" w:space="0" w:color="000000"/>
            </w:tcBorders>
          </w:tcPr>
          <w:p w:rsidR="00C039F8" w:rsidRDefault="00C039F8" w:rsidP="0001071F">
            <w:pPr>
              <w:pStyle w:val="ProductList-TableBody"/>
            </w:pPr>
            <w:r>
              <w:t xml:space="preserve"> </w:t>
            </w:r>
          </w:p>
        </w:tc>
        <w:tc>
          <w:tcPr>
            <w:tcW w:w="2825" w:type="dxa"/>
            <w:tcBorders>
              <w:top w:val="single" w:sz="4" w:space="0" w:color="000000"/>
              <w:left w:val="single" w:sz="4" w:space="0" w:color="000000"/>
              <w:bottom w:val="single" w:sz="4" w:space="0" w:color="000000"/>
              <w:right w:val="single" w:sz="4" w:space="0" w:color="000000"/>
            </w:tcBorders>
          </w:tcPr>
          <w:p w:rsidR="00C039F8" w:rsidRDefault="00C039F8" w:rsidP="0001071F">
            <w:pPr>
              <w:pStyle w:val="ProductList-TableBody"/>
            </w:pPr>
            <w:r>
              <w:t xml:space="preserve"> </w:t>
            </w:r>
          </w:p>
        </w:tc>
        <w:tc>
          <w:tcPr>
            <w:tcW w:w="2746" w:type="dxa"/>
            <w:tcBorders>
              <w:top w:val="single" w:sz="4" w:space="0" w:color="000000"/>
              <w:left w:val="single" w:sz="4" w:space="0" w:color="000000"/>
              <w:bottom w:val="single" w:sz="4" w:space="0" w:color="000000"/>
              <w:right w:val="single" w:sz="4" w:space="0" w:color="000000"/>
            </w:tcBorders>
          </w:tcPr>
          <w:p w:rsidR="00C039F8" w:rsidRDefault="00C039F8" w:rsidP="0001071F">
            <w:pPr>
              <w:pStyle w:val="ProductList-TableBody"/>
            </w:pPr>
            <w:r>
              <w:t xml:space="preserve"> </w:t>
            </w:r>
          </w:p>
        </w:tc>
      </w:tr>
      <w:tr w:rsidR="00C039F8" w:rsidTr="0001071F">
        <w:tc>
          <w:tcPr>
            <w:tcW w:w="2752" w:type="dxa"/>
            <w:tcBorders>
              <w:top w:val="single" w:sz="4" w:space="0" w:color="000000"/>
              <w:left w:val="single" w:sz="4" w:space="0" w:color="000000"/>
              <w:bottom w:val="single" w:sz="4" w:space="0" w:color="000000"/>
              <w:right w:val="single" w:sz="4" w:space="0" w:color="000000"/>
            </w:tcBorders>
          </w:tcPr>
          <w:p w:rsidR="00C039F8" w:rsidRDefault="00C039F8" w:rsidP="0001071F">
            <w:pPr>
              <w:pStyle w:val="ProductList-TableBody"/>
            </w:pPr>
            <w:r>
              <w:t>Capacidade de Consultoria Digital (Família de Produtos SKU: 9RS-xxxx)</w:t>
            </w:r>
          </w:p>
        </w:tc>
        <w:tc>
          <w:tcPr>
            <w:tcW w:w="5464" w:type="dxa"/>
            <w:gridSpan w:val="2"/>
            <w:tcBorders>
              <w:top w:val="single" w:sz="4" w:space="0" w:color="000000"/>
              <w:left w:val="single" w:sz="4" w:space="0" w:color="000000"/>
              <w:bottom w:val="single" w:sz="4" w:space="0" w:color="000000"/>
              <w:right w:val="none" w:sz="4" w:space="0" w:color="000000"/>
            </w:tcBorders>
          </w:tcPr>
          <w:p w:rsidR="00C039F8" w:rsidRDefault="00C039F8" w:rsidP="0001071F">
            <w:pPr>
              <w:pStyle w:val="ProductList-TableBody"/>
            </w:pPr>
            <w:r>
              <w:t>200 horas de Consultoria Digital (podem ser adicionadas a qualquer contrato)</w:t>
            </w:r>
          </w:p>
        </w:tc>
        <w:tc>
          <w:tcPr>
            <w:tcW w:w="2746" w:type="dxa"/>
            <w:tcBorders>
              <w:top w:val="single" w:sz="4" w:space="0" w:color="000000"/>
              <w:left w:val="none" w:sz="4" w:space="0" w:color="000000"/>
              <w:bottom w:val="single" w:sz="4" w:space="0" w:color="000000"/>
              <w:right w:val="single" w:sz="4" w:space="0" w:color="000000"/>
            </w:tcBorders>
          </w:tcPr>
          <w:p w:rsidR="00C039F8" w:rsidRDefault="00C039F8" w:rsidP="0001071F">
            <w:pPr>
              <w:pStyle w:val="ProductList-TableBody"/>
            </w:pPr>
            <w:r>
              <w:t xml:space="preserve"> </w:t>
            </w:r>
          </w:p>
        </w:tc>
      </w:tr>
    </w:tbl>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Módulos do Serviço de Consultoria Digital</w:t>
      </w:r>
    </w:p>
    <w:p w:rsidR="00C32009" w:rsidRPr="00C039F8" w:rsidRDefault="000F0960">
      <w:pPr>
        <w:pStyle w:val="ProductList-Body"/>
        <w:rPr>
          <w:lang w:val="pt-BR"/>
        </w:rPr>
      </w:pPr>
      <w:r w:rsidRPr="00C039F8">
        <w:rPr>
          <w:lang w:val="pt-BR"/>
        </w:rPr>
        <w:t>O contrato de Consultoria Digital inclui um ou mais dos módulos do serviço de Consultoria Digital, conforme documentado no Plano de Prestação de Serviços.</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Serviços Fora do Escopo</w:t>
      </w:r>
    </w:p>
    <w:p w:rsidR="00C32009" w:rsidRPr="00C039F8" w:rsidRDefault="000F0960">
      <w:pPr>
        <w:pStyle w:val="ProductList-Body"/>
        <w:rPr>
          <w:lang w:val="pt-BR"/>
        </w:rPr>
      </w:pPr>
      <w:r w:rsidRPr="00C039F8">
        <w:rPr>
          <w:lang w:val="pt-BR"/>
        </w:rP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Responsabilidades do Cliente</w:t>
      </w:r>
    </w:p>
    <w:p w:rsidR="00C32009" w:rsidRPr="00C039F8" w:rsidRDefault="000F0960">
      <w:pPr>
        <w:pStyle w:val="ProductList-Body"/>
        <w:rPr>
          <w:lang w:val="pt-BR"/>
        </w:rPr>
      </w:pPr>
      <w:r w:rsidRPr="00C039F8">
        <w:rPr>
          <w:lang w:val="pt-BR"/>
        </w:rP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C32009" w:rsidRPr="00C039F8" w:rsidRDefault="000F0960">
      <w:pPr>
        <w:pStyle w:val="ProductList-Offering1Heading"/>
        <w:outlineLvl w:val="1"/>
        <w:rPr>
          <w:lang w:val="pt-BR"/>
        </w:rPr>
      </w:pPr>
      <w:bookmarkStart w:id="403" w:name="_Sec567"/>
      <w:r w:rsidRPr="00C039F8">
        <w:rPr>
          <w:lang w:val="pt-BR"/>
        </w:rPr>
        <w:t>Ofertas do Acelerador de Produtividade de Vendas</w:t>
      </w:r>
      <w:bookmarkEnd w:id="403"/>
      <w:r>
        <w:fldChar w:fldCharType="begin"/>
      </w:r>
      <w:r w:rsidRPr="00C039F8">
        <w:rPr>
          <w:lang w:val="pt-BR"/>
        </w:rPr>
        <w:instrText xml:space="preserve"> TC "</w:instrText>
      </w:r>
      <w:bookmarkStart w:id="404" w:name="_Toc523413122"/>
      <w:r w:rsidRPr="00C039F8">
        <w:rPr>
          <w:lang w:val="pt-BR"/>
        </w:rPr>
        <w:instrText>Ofertas do Acelerador de Produtividade de Vendas</w:instrText>
      </w:r>
      <w:bookmarkEnd w:id="404"/>
      <w:r w:rsidRPr="00C039F8">
        <w:rPr>
          <w:lang w:val="pt-BR"/>
        </w:rPr>
        <w:instrText>" \l 2</w:instrText>
      </w:r>
      <w:r>
        <w:fldChar w:fldCharType="end"/>
      </w:r>
    </w:p>
    <w:p w:rsidR="00C32009" w:rsidRPr="00C039F8" w:rsidRDefault="000F0960">
      <w:pPr>
        <w:pStyle w:val="ProductList-ClauseHeading"/>
        <w:outlineLvl w:val="2"/>
        <w:rPr>
          <w:lang w:val="pt-BR"/>
        </w:rPr>
      </w:pPr>
      <w:r w:rsidRPr="00C039F8">
        <w:rPr>
          <w:lang w:val="pt-BR"/>
        </w:rPr>
        <w:t>Ofertas do Acelerador de Produtividade de Vendas</w:t>
      </w:r>
    </w:p>
    <w:p w:rsidR="00C32009" w:rsidRPr="00C039F8" w:rsidRDefault="000F0960">
      <w:pPr>
        <w:pStyle w:val="ProductList-Body"/>
        <w:rPr>
          <w:lang w:val="pt-BR"/>
        </w:rPr>
      </w:pPr>
      <w:r w:rsidRPr="00C039F8">
        <w:rPr>
          <w:lang w:val="pt-BR"/>
        </w:rPr>
        <w:t>O Acelerador de Produtividade de Vendas é um serviço fornecido pelos Serviços da Microsoft por meio de um curso com duração de 4 (quatro) semanas para fornecer uma implementação de escopo fixo do Microsoft Dynamics 365.</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O Acelerador de Produtividade de Vendas inclui os seguintes resultados finais:</w:t>
      </w:r>
    </w:p>
    <w:p w:rsidR="00C32009" w:rsidRPr="00C039F8" w:rsidRDefault="000F0960" w:rsidP="000F0960">
      <w:pPr>
        <w:pStyle w:val="ProductList-Bullet"/>
        <w:numPr>
          <w:ilvl w:val="0"/>
          <w:numId w:val="62"/>
        </w:numPr>
        <w:rPr>
          <w:lang w:val="pt-BR"/>
        </w:rPr>
      </w:pPr>
      <w:r w:rsidRPr="00C039F8">
        <w:rPr>
          <w:b/>
          <w:color w:val="00188F"/>
          <w:lang w:val="pt-BR"/>
        </w:rPr>
        <w:t>Plano de Prestação de Serviços</w:t>
      </w:r>
      <w:r w:rsidRPr="00C039F8">
        <w:rPr>
          <w:lang w:val="pt-BR"/>
        </w:rPr>
        <w:t>: criado por um Consultor da Microsoft para atender aos objetivos e às metas comerciais do cliente.</w:t>
      </w:r>
    </w:p>
    <w:p w:rsidR="00C32009" w:rsidRPr="00C039F8" w:rsidRDefault="000F0960" w:rsidP="000F0960">
      <w:pPr>
        <w:pStyle w:val="ProductList-Bullet"/>
        <w:numPr>
          <w:ilvl w:val="0"/>
          <w:numId w:val="62"/>
        </w:numPr>
        <w:rPr>
          <w:lang w:val="pt-BR"/>
        </w:rPr>
      </w:pPr>
      <w:r w:rsidRPr="00C039F8">
        <w:rPr>
          <w:b/>
          <w:color w:val="00188F"/>
          <w:lang w:val="pt-BR"/>
        </w:rPr>
        <w:t>Workshops</w:t>
      </w:r>
      <w:r w:rsidRPr="00C039F8">
        <w:rPr>
          <w:lang w:val="pt-BR"/>
        </w:rPr>
        <w:t>: dedicarão até 16 (dezesseis) horas para workshops:</w:t>
      </w:r>
    </w:p>
    <w:p w:rsidR="00C32009" w:rsidRPr="00C039F8" w:rsidRDefault="000F0960" w:rsidP="000F0960">
      <w:pPr>
        <w:pStyle w:val="ProductList-Bullet"/>
        <w:numPr>
          <w:ilvl w:val="1"/>
          <w:numId w:val="62"/>
        </w:numPr>
        <w:rPr>
          <w:lang w:val="pt-BR"/>
        </w:rPr>
      </w:pPr>
      <w:r w:rsidRPr="00C039F8">
        <w:rPr>
          <w:lang w:val="pt-BR"/>
        </w:rPr>
        <w:t>Até 2 (dois) workshops de descoberta para explorar e definir os principais casos de uso e requisitos comerciais, conforme fornecido pelo Cliente, para as definições da configuração;</w:t>
      </w:r>
    </w:p>
    <w:p w:rsidR="00C32009" w:rsidRPr="00C039F8" w:rsidRDefault="000F0960" w:rsidP="000F0960">
      <w:pPr>
        <w:pStyle w:val="ProductList-Bullet"/>
        <w:numPr>
          <w:ilvl w:val="1"/>
          <w:numId w:val="62"/>
        </w:numPr>
        <w:rPr>
          <w:lang w:val="pt-BR"/>
        </w:rPr>
      </w:pPr>
      <w:r w:rsidRPr="00C039F8">
        <w:rPr>
          <w:lang w:val="pt-BR"/>
        </w:rPr>
        <w:t>Até 4 (quatro) workshops de revisão de design durante a fase de Criação.</w:t>
      </w:r>
    </w:p>
    <w:p w:rsidR="00C32009" w:rsidRPr="00C039F8" w:rsidRDefault="000F0960" w:rsidP="000F0960">
      <w:pPr>
        <w:pStyle w:val="ProductList-Bullet"/>
        <w:numPr>
          <w:ilvl w:val="0"/>
          <w:numId w:val="62"/>
        </w:numPr>
        <w:rPr>
          <w:lang w:val="pt-BR"/>
        </w:rPr>
      </w:pPr>
      <w:r w:rsidRPr="00C039F8">
        <w:rPr>
          <w:b/>
          <w:color w:val="00188F"/>
          <w:lang w:val="pt-BR"/>
        </w:rPr>
        <w:t>Relatório</w:t>
      </w:r>
      <w:r w:rsidRPr="00C039F8">
        <w:rPr>
          <w:lang w:val="pt-BR"/>
        </w:rP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rsidR="00C32009" w:rsidRPr="00C039F8" w:rsidRDefault="000F0960" w:rsidP="000F0960">
      <w:pPr>
        <w:pStyle w:val="ProductList-Bullet"/>
        <w:numPr>
          <w:ilvl w:val="0"/>
          <w:numId w:val="62"/>
        </w:numPr>
        <w:rPr>
          <w:lang w:val="pt-BR"/>
        </w:rPr>
      </w:pPr>
      <w:r w:rsidRPr="00C039F8">
        <w:rPr>
          <w:b/>
          <w:color w:val="00188F"/>
          <w:lang w:val="pt-BR"/>
        </w:rPr>
        <w:t>Configuração</w:t>
      </w:r>
      <w:r w:rsidRPr="00C039F8">
        <w:rPr>
          <w:lang w:val="pt-BR"/>
        </w:rP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rsidR="00C32009" w:rsidRPr="00C039F8" w:rsidRDefault="000F0960" w:rsidP="000F0960">
      <w:pPr>
        <w:pStyle w:val="ProductList-Bullet"/>
        <w:numPr>
          <w:ilvl w:val="0"/>
          <w:numId w:val="62"/>
        </w:numPr>
        <w:rPr>
          <w:lang w:val="pt-BR"/>
        </w:rPr>
      </w:pPr>
      <w:r w:rsidRPr="00C039F8">
        <w:rPr>
          <w:b/>
          <w:color w:val="00188F"/>
          <w:lang w:val="pt-BR"/>
        </w:rPr>
        <w:t>Teste</w:t>
      </w:r>
      <w:r w:rsidRPr="00C039F8">
        <w:rPr>
          <w:lang w:val="pt-BR"/>
        </w:rPr>
        <w:t>: dedicará até 26 (vinte e seis) horas para até 2 (dois) testes (por exemplo, Teste de Sistema e UAT).</w:t>
      </w:r>
    </w:p>
    <w:p w:rsidR="00C32009" w:rsidRPr="00C039F8" w:rsidRDefault="000F0960" w:rsidP="000F0960">
      <w:pPr>
        <w:pStyle w:val="ProductList-Bullet"/>
        <w:numPr>
          <w:ilvl w:val="0"/>
          <w:numId w:val="62"/>
        </w:numPr>
        <w:rPr>
          <w:lang w:val="pt-BR"/>
        </w:rPr>
      </w:pPr>
      <w:r w:rsidRPr="00C039F8">
        <w:rPr>
          <w:b/>
          <w:color w:val="00188F"/>
          <w:lang w:val="pt-BR"/>
        </w:rPr>
        <w:t>Treinamento e Transferência de Conhecimentos</w:t>
      </w:r>
      <w:r w:rsidRPr="00C039F8">
        <w:rPr>
          <w:lang w:val="pt-BR"/>
        </w:rPr>
        <w:t>: fornece 1 (um) treinamento voltado para o produto para usuários do Cliente por um total de até 4 (quatro) horas.</w:t>
      </w:r>
    </w:p>
    <w:p w:rsidR="00C32009" w:rsidRPr="00C039F8" w:rsidRDefault="000F0960" w:rsidP="000F0960">
      <w:pPr>
        <w:pStyle w:val="ProductList-Bullet"/>
        <w:numPr>
          <w:ilvl w:val="0"/>
          <w:numId w:val="62"/>
        </w:numPr>
        <w:rPr>
          <w:lang w:val="pt-BR"/>
        </w:rPr>
      </w:pPr>
      <w:r w:rsidRPr="00C039F8">
        <w:rPr>
          <w:b/>
          <w:color w:val="00188F"/>
          <w:lang w:val="pt-BR"/>
        </w:rPr>
        <w:t>Suporte à Implantação</w:t>
      </w:r>
      <w:r w:rsidRPr="00C039F8">
        <w:rPr>
          <w:lang w:val="pt-BR"/>
        </w:rPr>
        <w:t>: fornece até 40 (quarenta) horas de implantação e suporte ao vivo (semana 4) sujeito às exigências e ao escopo do projeto predeterminados.</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Responsabilidades do Cliente</w:t>
      </w:r>
    </w:p>
    <w:p w:rsidR="00C32009" w:rsidRPr="00C039F8" w:rsidRDefault="000F0960">
      <w:pPr>
        <w:pStyle w:val="ProductList-Body"/>
        <w:rPr>
          <w:lang w:val="pt-BR"/>
        </w:rPr>
      </w:pPr>
      <w:r w:rsidRPr="00C039F8">
        <w:rPr>
          <w:lang w:val="pt-BR"/>
        </w:rP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C32009" w:rsidRPr="00C039F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Pr="00C039F8" w:rsidRDefault="000F0960">
      <w:pPr>
        <w:pStyle w:val="ProductList-SectionHeading"/>
        <w:pageBreakBefore/>
        <w:outlineLvl w:val="0"/>
        <w:rPr>
          <w:lang w:val="pt-BR"/>
        </w:rPr>
      </w:pPr>
      <w:bookmarkStart w:id="405" w:name="_Sec563"/>
      <w:bookmarkEnd w:id="397"/>
      <w:r w:rsidRPr="00C039F8">
        <w:rPr>
          <w:lang w:val="pt-BR"/>
        </w:rPr>
        <w:t>Apêndice E – Termos Complementares do Contrato do Programa</w:t>
      </w:r>
      <w:r>
        <w:fldChar w:fldCharType="begin"/>
      </w:r>
      <w:r w:rsidRPr="00C039F8">
        <w:rPr>
          <w:lang w:val="pt-BR"/>
        </w:rPr>
        <w:instrText xml:space="preserve"> TC "</w:instrText>
      </w:r>
      <w:bookmarkStart w:id="406" w:name="_Toc523413123"/>
      <w:r w:rsidRPr="00C039F8">
        <w:rPr>
          <w:lang w:val="pt-BR"/>
        </w:rPr>
        <w:instrText>Apêndice E – Termos Complementares do Contrato do Programa</w:instrText>
      </w:r>
      <w:bookmarkEnd w:id="406"/>
      <w:r w:rsidRPr="00C039F8">
        <w:rPr>
          <w:lang w:val="pt-BR"/>
        </w:rPr>
        <w:instrText>" \l 1</w:instrText>
      </w:r>
      <w:r>
        <w:fldChar w:fldCharType="end"/>
      </w:r>
    </w:p>
    <w:p w:rsidR="00C32009" w:rsidRPr="00C039F8" w:rsidRDefault="000F0960">
      <w:pPr>
        <w:pStyle w:val="ProductList-Body"/>
        <w:rPr>
          <w:lang w:val="pt-BR"/>
        </w:rPr>
      </w:pPr>
      <w:r w:rsidRPr="00C039F8">
        <w:rPr>
          <w:lang w:val="pt-BR"/>
        </w:rPr>
        <w:t>Os termos e condições a seguir se aplicam ao contrato de licenciamento por volume do Cliente, conforme indicado.</w:t>
      </w:r>
    </w:p>
    <w:p w:rsidR="00C32009" w:rsidRPr="00C039F8" w:rsidRDefault="000F0960">
      <w:pPr>
        <w:pStyle w:val="ProductList-Offering1Heading"/>
        <w:outlineLvl w:val="1"/>
        <w:rPr>
          <w:lang w:val="pt-BR"/>
        </w:rPr>
      </w:pPr>
      <w:bookmarkStart w:id="407" w:name="_Sec568"/>
      <w:r w:rsidRPr="00C039F8">
        <w:rPr>
          <w:lang w:val="pt-BR"/>
        </w:rPr>
        <w:t>Termos Complementares do Programa Select Plus</w:t>
      </w:r>
      <w:bookmarkEnd w:id="407"/>
      <w:r>
        <w:fldChar w:fldCharType="begin"/>
      </w:r>
      <w:r w:rsidRPr="00C039F8">
        <w:rPr>
          <w:lang w:val="pt-BR"/>
        </w:rPr>
        <w:instrText xml:space="preserve"> TC "</w:instrText>
      </w:r>
      <w:bookmarkStart w:id="408" w:name="_Toc523413124"/>
      <w:r w:rsidRPr="00C039F8">
        <w:rPr>
          <w:lang w:val="pt-BR"/>
        </w:rPr>
        <w:instrText>Termos Complementares do Programa Select Plus</w:instrText>
      </w:r>
      <w:bookmarkEnd w:id="408"/>
      <w:r w:rsidRPr="00C039F8">
        <w:rPr>
          <w:lang w:val="pt-BR"/>
        </w:rPr>
        <w:instrText>" \l 2</w:instrText>
      </w:r>
      <w:r>
        <w:fldChar w:fldCharType="end"/>
      </w:r>
    </w:p>
    <w:p w:rsidR="00C32009" w:rsidRPr="00C039F8" w:rsidRDefault="000F0960">
      <w:pPr>
        <w:pStyle w:val="ProductList-Body"/>
        <w:rPr>
          <w:lang w:val="pt-BR"/>
        </w:rPr>
      </w:pPr>
      <w:r w:rsidRPr="00C039F8">
        <w:rPr>
          <w:lang w:val="pt-BR"/>
        </w:rPr>
        <w:t>O Select Plus requer um pedido mínimo inicial de 500 pontos por pool durante o primeiro ano. Esse requisito de quantidade no pedido poderá ser dispensado caso seja fornecido um Contrato Qualificado.</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Categorias de preços no Select Plus</w:t>
      </w:r>
    </w:p>
    <w:p w:rsidR="00C32009" w:rsidRPr="00C039F8" w:rsidRDefault="000F0960">
      <w:pPr>
        <w:pStyle w:val="ProductList-Body"/>
        <w:rPr>
          <w:lang w:val="pt-BR"/>
        </w:rPr>
      </w:pPr>
      <w:r w:rsidRPr="00C039F8">
        <w:rPr>
          <w:lang w:val="pt-BR"/>
        </w:rP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Pr="00C039F8" w:rsidRDefault="000F0960">
            <w:pPr>
              <w:pStyle w:val="ProductList-TableBody"/>
              <w:rPr>
                <w:lang w:val="pt-BR"/>
              </w:rPr>
            </w:pPr>
            <w:r w:rsidRPr="00C039F8">
              <w:rPr>
                <w:color w:val="FFFFFF"/>
                <w:lang w:val="pt-BR"/>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Pr="00C039F8" w:rsidRDefault="000F0960">
            <w:pPr>
              <w:pStyle w:val="ProductList-TableBody"/>
              <w:rPr>
                <w:lang w:val="pt-BR"/>
              </w:rPr>
            </w:pPr>
            <w:r w:rsidRPr="00C039F8">
              <w:rPr>
                <w:color w:val="FFFFFF"/>
                <w:lang w:val="pt-BR"/>
              </w:rPr>
              <w:t>Mínimo de Pontos Anuais por Pool</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500</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4,000</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10,000</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25,000</w:t>
            </w:r>
          </w:p>
        </w:tc>
      </w:tr>
    </w:tbl>
    <w:p w:rsidR="00C32009" w:rsidRPr="00C039F8" w:rsidRDefault="000F0960">
      <w:pPr>
        <w:pStyle w:val="ProductList-Offering1Heading"/>
        <w:outlineLvl w:val="1"/>
        <w:rPr>
          <w:lang w:val="pt-BR"/>
        </w:rPr>
      </w:pPr>
      <w:bookmarkStart w:id="409" w:name="_Sec569"/>
      <w:r w:rsidRPr="00C039F8">
        <w:rPr>
          <w:lang w:val="pt-BR"/>
        </w:rPr>
        <w:t>Definição de Gerenciamento para Dispositivos Qualificados</w:t>
      </w:r>
      <w:bookmarkEnd w:id="409"/>
      <w:r>
        <w:fldChar w:fldCharType="begin"/>
      </w:r>
      <w:r w:rsidRPr="00C039F8">
        <w:rPr>
          <w:lang w:val="pt-BR"/>
        </w:rPr>
        <w:instrText xml:space="preserve"> TC "</w:instrText>
      </w:r>
      <w:bookmarkStart w:id="410" w:name="_Toc523413125"/>
      <w:r w:rsidRPr="00C039F8">
        <w:rPr>
          <w:lang w:val="pt-BR"/>
        </w:rPr>
        <w:instrText>Definição de Gerenciamento para Dispositivos Qualificados</w:instrText>
      </w:r>
      <w:bookmarkEnd w:id="410"/>
      <w:r w:rsidRPr="00C039F8">
        <w:rPr>
          <w:lang w:val="pt-BR"/>
        </w:rPr>
        <w:instrText>" \l 2</w:instrText>
      </w:r>
      <w:r>
        <w:fldChar w:fldCharType="end"/>
      </w:r>
    </w:p>
    <w:p w:rsidR="00C32009" w:rsidRDefault="000F0960">
      <w:pPr>
        <w:pStyle w:val="ProductList-Body"/>
      </w:pPr>
      <w:r w:rsidRPr="00C039F8">
        <w:rPr>
          <w:lang w:val="pt-BR"/>
        </w:rP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w:t>
      </w:r>
      <w:r>
        <w:t xml:space="preserve">Por exemplo, o Cliente gerencia qualquer dispositivo: </w:t>
      </w:r>
    </w:p>
    <w:p w:rsidR="00C32009" w:rsidRPr="00C039F8" w:rsidRDefault="000F0960" w:rsidP="000F0960">
      <w:pPr>
        <w:pStyle w:val="ProductList-Bullet"/>
        <w:numPr>
          <w:ilvl w:val="0"/>
          <w:numId w:val="63"/>
        </w:numPr>
        <w:rPr>
          <w:lang w:val="pt-BR"/>
        </w:rPr>
      </w:pPr>
      <w:r w:rsidRPr="00C039F8">
        <w:rPr>
          <w:lang w:val="pt-BR"/>
        </w:rPr>
        <w:t>que ele permite ingressar em seu domínio ou</w:t>
      </w:r>
    </w:p>
    <w:p w:rsidR="00C32009" w:rsidRPr="00C039F8" w:rsidRDefault="000F0960" w:rsidP="000F0960">
      <w:pPr>
        <w:pStyle w:val="ProductList-Bullet"/>
        <w:numPr>
          <w:ilvl w:val="0"/>
          <w:numId w:val="63"/>
        </w:numPr>
        <w:rPr>
          <w:lang w:val="pt-BR"/>
        </w:rPr>
      </w:pPr>
      <w:r w:rsidRPr="00C039F8">
        <w:rPr>
          <w:lang w:val="pt-BR"/>
        </w:rPr>
        <w:t>que ele autentica como um requisito para usar aplicativos enquanto ele está em suas instalações ou</w:t>
      </w:r>
    </w:p>
    <w:p w:rsidR="00C32009" w:rsidRPr="00C039F8" w:rsidRDefault="000F0960" w:rsidP="000F0960">
      <w:pPr>
        <w:pStyle w:val="ProductList-Bullet"/>
        <w:numPr>
          <w:ilvl w:val="0"/>
          <w:numId w:val="63"/>
        </w:numPr>
        <w:rPr>
          <w:lang w:val="pt-BR"/>
        </w:rPr>
      </w:pPr>
      <w:r w:rsidRPr="00C039F8">
        <w:rPr>
          <w:lang w:val="pt-BR"/>
        </w:rPr>
        <w:t>no qual que ele instala agentes (por exemplo, antivírus, antimalware ou outros agentes autorizados pela política do Cliente) ou</w:t>
      </w:r>
    </w:p>
    <w:p w:rsidR="00C32009" w:rsidRPr="00C039F8" w:rsidRDefault="000F0960" w:rsidP="000F0960">
      <w:pPr>
        <w:pStyle w:val="ProductList-Bullet"/>
        <w:numPr>
          <w:ilvl w:val="0"/>
          <w:numId w:val="63"/>
        </w:numPr>
        <w:rPr>
          <w:lang w:val="pt-BR"/>
        </w:rPr>
      </w:pPr>
      <w:r w:rsidRPr="00C039F8">
        <w:rPr>
          <w:lang w:val="pt-BR"/>
        </w:rPr>
        <w:t>ao qual ele se aplica direta ou indiretamente e impõe políticas de grupo ou</w:t>
      </w:r>
    </w:p>
    <w:p w:rsidR="00C32009" w:rsidRPr="00C039F8" w:rsidRDefault="000F0960" w:rsidP="000F0960">
      <w:pPr>
        <w:pStyle w:val="ProductList-Bullet"/>
        <w:numPr>
          <w:ilvl w:val="0"/>
          <w:numId w:val="63"/>
        </w:numPr>
        <w:rPr>
          <w:lang w:val="pt-BR"/>
        </w:rPr>
      </w:pPr>
      <w:r w:rsidRPr="00C039F8">
        <w:rPr>
          <w:lang w:val="pt-BR"/>
        </w:rPr>
        <w:t>no qual ele solicita ou recebe dados e configura ou fornece instruções sobre o hardware ou software direta ou indiretamente associado ao ambiente de sistema operacional ou</w:t>
      </w:r>
    </w:p>
    <w:p w:rsidR="00C32009" w:rsidRPr="00C039F8" w:rsidRDefault="000F0960" w:rsidP="000F0960">
      <w:pPr>
        <w:pStyle w:val="ProductList-Bullet"/>
        <w:numPr>
          <w:ilvl w:val="0"/>
          <w:numId w:val="63"/>
        </w:numPr>
        <w:rPr>
          <w:lang w:val="pt-BR"/>
        </w:rPr>
      </w:pPr>
      <w:r w:rsidRPr="00C039F8">
        <w:rPr>
          <w:lang w:val="pt-BR"/>
        </w:rPr>
        <w:t>que ele permite acessar uma infraestrutura de desktop virtual (VDI) fora do Windows SA, Microsoft Intune (Dispositivo) ou Direitos de Roaming do Windows Virtual Desktop Access.</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C32009" w:rsidRPr="00C039F8" w:rsidRDefault="000F0960">
      <w:pPr>
        <w:pStyle w:val="ProductList-Offering1Heading"/>
        <w:outlineLvl w:val="1"/>
        <w:rPr>
          <w:lang w:val="pt-BR"/>
        </w:rPr>
      </w:pPr>
      <w:bookmarkStart w:id="411" w:name="_Sec570"/>
      <w:r w:rsidRPr="00C039F8">
        <w:rPr>
          <w:lang w:val="pt-BR"/>
        </w:rPr>
        <w:t>Serviços Online nos Programas Open</w:t>
      </w:r>
      <w:bookmarkEnd w:id="411"/>
      <w:r>
        <w:fldChar w:fldCharType="begin"/>
      </w:r>
      <w:r w:rsidRPr="00C039F8">
        <w:rPr>
          <w:lang w:val="pt-BR"/>
        </w:rPr>
        <w:instrText xml:space="preserve"> TC "</w:instrText>
      </w:r>
      <w:bookmarkStart w:id="412" w:name="_Toc523413126"/>
      <w:r w:rsidRPr="00C039F8">
        <w:rPr>
          <w:lang w:val="pt-BR"/>
        </w:rPr>
        <w:instrText>Serviços Online nos Programas Open</w:instrText>
      </w:r>
      <w:bookmarkEnd w:id="412"/>
      <w:r w:rsidRPr="00C039F8">
        <w:rPr>
          <w:lang w:val="pt-BR"/>
        </w:rPr>
        <w:instrText>" \l 2</w:instrText>
      </w:r>
      <w:r>
        <w:fldChar w:fldCharType="end"/>
      </w:r>
    </w:p>
    <w:p w:rsidR="00C32009" w:rsidRPr="00C039F8" w:rsidRDefault="000F0960">
      <w:pPr>
        <w:pStyle w:val="ProductList-Body"/>
        <w:rPr>
          <w:lang w:val="pt-BR"/>
        </w:rPr>
      </w:pPr>
      <w:r w:rsidRPr="00C039F8">
        <w:rPr>
          <w:lang w:val="pt-BR"/>
        </w:rP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C32009" w:rsidRPr="00C039F8" w:rsidRDefault="00C32009">
      <w:pPr>
        <w:pStyle w:val="ProductList-Body"/>
        <w:rPr>
          <w:lang w:val="pt-BR"/>
        </w:rPr>
      </w:pPr>
    </w:p>
    <w:p w:rsidR="00C32009" w:rsidRPr="00C039F8" w:rsidRDefault="000F0960">
      <w:pPr>
        <w:pStyle w:val="ProductList-Body"/>
        <w:rPr>
          <w:lang w:val="pt-BR"/>
        </w:rPr>
      </w:pPr>
      <w:r w:rsidRPr="00C039F8">
        <w:rPr>
          <w:lang w:val="pt-BR"/>
        </w:rP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C32009" w:rsidRPr="00C039F8" w:rsidRDefault="000F0960">
      <w:pPr>
        <w:pStyle w:val="ProductList-Offering1Heading"/>
        <w:outlineLvl w:val="1"/>
        <w:rPr>
          <w:lang w:val="pt-BR"/>
        </w:rPr>
      </w:pPr>
      <w:bookmarkStart w:id="413" w:name="_Sec571"/>
      <w:r w:rsidRPr="00C039F8">
        <w:rPr>
          <w:lang w:val="pt-BR"/>
        </w:rPr>
        <w:t>Termos Complementares para Serviços Profissionais – Contratos Legados</w:t>
      </w:r>
      <w:bookmarkEnd w:id="413"/>
      <w:r>
        <w:fldChar w:fldCharType="begin"/>
      </w:r>
      <w:r w:rsidRPr="00C039F8">
        <w:rPr>
          <w:lang w:val="pt-BR"/>
        </w:rPr>
        <w:instrText xml:space="preserve"> TC "</w:instrText>
      </w:r>
      <w:bookmarkStart w:id="414" w:name="_Toc523413127"/>
      <w:r w:rsidRPr="00C039F8">
        <w:rPr>
          <w:lang w:val="pt-BR"/>
        </w:rPr>
        <w:instrText>Termos Complementares para Serviços Profissionais – Contratos Legados</w:instrText>
      </w:r>
      <w:bookmarkEnd w:id="414"/>
      <w:r w:rsidRPr="00C039F8">
        <w:rPr>
          <w:lang w:val="pt-BR"/>
        </w:rPr>
        <w:instrText>" \l 2</w:instrText>
      </w:r>
      <w:r>
        <w:fldChar w:fldCharType="end"/>
      </w:r>
    </w:p>
    <w:p w:rsidR="00C32009" w:rsidRPr="00C039F8" w:rsidRDefault="000F0960">
      <w:pPr>
        <w:pStyle w:val="ProductList-Body"/>
        <w:rPr>
          <w:lang w:val="pt-BR"/>
        </w:rPr>
      </w:pPr>
      <w:r w:rsidRPr="00C039F8">
        <w:rPr>
          <w:lang w:val="pt-BR"/>
        </w:rP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Direitos de Uso, Propriedade e Licença.</w:t>
      </w:r>
    </w:p>
    <w:p w:rsidR="00C32009" w:rsidRPr="00C039F8" w:rsidRDefault="000F0960">
      <w:pPr>
        <w:pStyle w:val="ProductList-SubClauseHeading"/>
        <w:outlineLvl w:val="3"/>
        <w:rPr>
          <w:lang w:val="pt-BR"/>
        </w:rPr>
      </w:pPr>
      <w:r w:rsidRPr="00C039F8">
        <w:rPr>
          <w:lang w:val="pt-BR"/>
        </w:rPr>
        <w:t>Consertos (Fixes)</w:t>
      </w:r>
    </w:p>
    <w:p w:rsidR="00C32009" w:rsidRPr="00C039F8" w:rsidRDefault="000F0960">
      <w:pPr>
        <w:pStyle w:val="ProductList-BodyIndented"/>
        <w:rPr>
          <w:lang w:val="pt-BR"/>
        </w:rPr>
      </w:pPr>
      <w:r w:rsidRPr="00C039F8">
        <w:rPr>
          <w:lang w:val="pt-BR"/>
        </w:rP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rsidR="00C32009" w:rsidRPr="00C039F8" w:rsidRDefault="00C32009">
      <w:pPr>
        <w:pStyle w:val="ProductList-BodyIndented"/>
        <w:rPr>
          <w:lang w:val="pt-BR"/>
        </w:rPr>
      </w:pPr>
    </w:p>
    <w:p w:rsidR="00C32009" w:rsidRPr="00C039F8" w:rsidRDefault="000F0960">
      <w:pPr>
        <w:pStyle w:val="ProductList-SubClauseHeading"/>
        <w:outlineLvl w:val="3"/>
        <w:rPr>
          <w:lang w:val="pt-BR"/>
        </w:rPr>
      </w:pPr>
      <w:r w:rsidRPr="00C039F8">
        <w:rPr>
          <w:lang w:val="pt-BR"/>
        </w:rPr>
        <w:t>Trabalho Preexistente</w:t>
      </w:r>
    </w:p>
    <w:p w:rsidR="00C32009" w:rsidRPr="00C039F8" w:rsidRDefault="000F0960">
      <w:pPr>
        <w:pStyle w:val="ProductList-BodyIndented"/>
        <w:rPr>
          <w:lang w:val="pt-BR"/>
        </w:rPr>
      </w:pPr>
      <w:r w:rsidRPr="00C039F8">
        <w:rPr>
          <w:lang w:val="pt-BR"/>
        </w:rP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C32009" w:rsidRPr="00C039F8" w:rsidRDefault="000F0960">
      <w:pPr>
        <w:pStyle w:val="ProductList-BodyIndented"/>
        <w:rPr>
          <w:lang w:val="pt-BR"/>
        </w:rPr>
      </w:pPr>
      <w:r w:rsidRPr="00C039F8">
        <w:rPr>
          <w:lang w:val="pt-BR"/>
        </w:rP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C32009" w:rsidRPr="00C039F8" w:rsidRDefault="00C32009">
      <w:pPr>
        <w:pStyle w:val="ProductList-BodyIndented"/>
        <w:rPr>
          <w:lang w:val="pt-BR"/>
        </w:rPr>
      </w:pPr>
    </w:p>
    <w:p w:rsidR="00C32009" w:rsidRPr="00C039F8" w:rsidRDefault="000F0960">
      <w:pPr>
        <w:pStyle w:val="ProductList-SubClauseHeading"/>
        <w:outlineLvl w:val="3"/>
        <w:rPr>
          <w:lang w:val="pt-BR"/>
        </w:rPr>
      </w:pPr>
      <w:r w:rsidRPr="00C039F8">
        <w:rPr>
          <w:lang w:val="pt-BR"/>
        </w:rPr>
        <w:t>Serviços Entregues</w:t>
      </w:r>
    </w:p>
    <w:p w:rsidR="00C32009" w:rsidRPr="00C039F8" w:rsidRDefault="000F0960">
      <w:pPr>
        <w:pStyle w:val="ProductList-BodyIndented"/>
        <w:rPr>
          <w:lang w:val="pt-BR"/>
        </w:rPr>
      </w:pPr>
      <w:r w:rsidRPr="00C039F8">
        <w:rPr>
          <w:lang w:val="pt-BR"/>
        </w:rP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rsidR="00C32009" w:rsidRPr="00C039F8" w:rsidRDefault="00C32009">
      <w:pPr>
        <w:pStyle w:val="ProductList-BodyIndented"/>
        <w:rPr>
          <w:lang w:val="pt-BR"/>
        </w:rPr>
      </w:pPr>
    </w:p>
    <w:p w:rsidR="00C32009" w:rsidRPr="00C039F8" w:rsidRDefault="000F0960">
      <w:pPr>
        <w:pStyle w:val="ProductList-SubClauseHeading"/>
        <w:outlineLvl w:val="3"/>
        <w:rPr>
          <w:lang w:val="pt-BR"/>
        </w:rPr>
      </w:pPr>
      <w:r w:rsidRPr="00C039F8">
        <w:rPr>
          <w:lang w:val="pt-BR"/>
        </w:rPr>
        <w:t>Uso de informações técnicas dos Serviços Profissionais</w:t>
      </w:r>
    </w:p>
    <w:p w:rsidR="00C32009" w:rsidRPr="00C039F8" w:rsidRDefault="000F0960">
      <w:pPr>
        <w:pStyle w:val="ProductList-BodyIndented"/>
        <w:rPr>
          <w:lang w:val="pt-BR"/>
        </w:rPr>
      </w:pPr>
      <w:r w:rsidRPr="00C039F8">
        <w:rPr>
          <w:lang w:val="pt-BR"/>
        </w:rP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C32009" w:rsidRPr="00C039F8" w:rsidRDefault="00C32009">
      <w:pPr>
        <w:pStyle w:val="ProductList-BodyIndented"/>
        <w:rPr>
          <w:lang w:val="pt-BR"/>
        </w:rPr>
      </w:pPr>
    </w:p>
    <w:p w:rsidR="00C32009" w:rsidRPr="00C039F8" w:rsidRDefault="000F0960">
      <w:pPr>
        <w:pStyle w:val="ProductList-SubClauseHeading"/>
        <w:outlineLvl w:val="3"/>
        <w:rPr>
          <w:lang w:val="pt-BR"/>
        </w:rPr>
      </w:pPr>
      <w:r w:rsidRPr="00C039F8">
        <w:rPr>
          <w:lang w:val="pt-BR"/>
        </w:rPr>
        <w:t>Restrições à Licença de Software Livre</w:t>
      </w:r>
    </w:p>
    <w:p w:rsidR="00C32009" w:rsidRPr="00C039F8" w:rsidRDefault="000F0960">
      <w:pPr>
        <w:pStyle w:val="ProductList-BodyIndented"/>
        <w:rPr>
          <w:lang w:val="pt-BR"/>
        </w:rPr>
      </w:pPr>
      <w:r w:rsidRPr="00C039F8">
        <w:rPr>
          <w:lang w:val="pt-BR"/>
        </w:rP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C32009" w:rsidRPr="00C039F8" w:rsidRDefault="00C32009">
      <w:pPr>
        <w:pStyle w:val="ProductList-BodyIndented"/>
        <w:rPr>
          <w:lang w:val="pt-BR"/>
        </w:rPr>
      </w:pPr>
    </w:p>
    <w:p w:rsidR="00C32009" w:rsidRPr="00C039F8" w:rsidRDefault="000F0960">
      <w:pPr>
        <w:pStyle w:val="ProductList-SubClauseHeading"/>
        <w:outlineLvl w:val="3"/>
        <w:rPr>
          <w:lang w:val="pt-BR"/>
        </w:rPr>
      </w:pPr>
      <w:r w:rsidRPr="00C039F8">
        <w:rPr>
          <w:lang w:val="pt-BR"/>
        </w:rPr>
        <w:t>Direitos das Afiliadas</w:t>
      </w:r>
    </w:p>
    <w:p w:rsidR="00C32009" w:rsidRPr="00C039F8" w:rsidRDefault="000F0960">
      <w:pPr>
        <w:pStyle w:val="ProductList-BodyIndented"/>
        <w:rPr>
          <w:lang w:val="pt-BR"/>
        </w:rPr>
      </w:pPr>
      <w:r w:rsidRPr="00C039F8">
        <w:rPr>
          <w:lang w:val="pt-BR"/>
        </w:rP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C32009" w:rsidRPr="00C039F8" w:rsidRDefault="00C32009">
      <w:pPr>
        <w:pStyle w:val="ProductList-BodyIndented"/>
        <w:rPr>
          <w:lang w:val="pt-BR"/>
        </w:rPr>
      </w:pPr>
    </w:p>
    <w:p w:rsidR="00C32009" w:rsidRPr="00C039F8" w:rsidRDefault="000F0960">
      <w:pPr>
        <w:pStyle w:val="ProductList-ClauseHeading"/>
        <w:outlineLvl w:val="2"/>
        <w:rPr>
          <w:lang w:val="pt-BR"/>
        </w:rPr>
      </w:pPr>
      <w:r w:rsidRPr="00C039F8">
        <w:rPr>
          <w:lang w:val="pt-BR"/>
        </w:rPr>
        <w:t>Garantias e Limitações de Responsabilidade</w:t>
      </w:r>
    </w:p>
    <w:p w:rsidR="00C32009" w:rsidRPr="00C039F8" w:rsidRDefault="000F0960">
      <w:pPr>
        <w:pStyle w:val="ProductList-SubClauseHeading"/>
        <w:outlineLvl w:val="3"/>
        <w:rPr>
          <w:lang w:val="pt-BR"/>
        </w:rPr>
      </w:pPr>
      <w:r w:rsidRPr="00C039F8">
        <w:rPr>
          <w:lang w:val="pt-BR"/>
        </w:rPr>
        <w:t>Garantia dos Serviços Profissionais</w:t>
      </w:r>
    </w:p>
    <w:p w:rsidR="00C32009" w:rsidRPr="00C039F8" w:rsidRDefault="000F0960">
      <w:pPr>
        <w:pStyle w:val="ProductList-BodyIndented"/>
        <w:rPr>
          <w:lang w:val="pt-BR"/>
        </w:rPr>
      </w:pPr>
      <w:r w:rsidRPr="00C039F8">
        <w:rPr>
          <w:lang w:val="pt-BR"/>
        </w:rP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sidRPr="00C039F8">
        <w:rPr>
          <w:b/>
          <w:lang w:val="pt-BR"/>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C32009" w:rsidRPr="00C039F8" w:rsidRDefault="00C32009">
      <w:pPr>
        <w:pStyle w:val="ProductList-BodyIndented"/>
        <w:rPr>
          <w:lang w:val="pt-BR"/>
        </w:rPr>
      </w:pPr>
    </w:p>
    <w:p w:rsidR="00C32009" w:rsidRPr="00C039F8" w:rsidRDefault="000F0960">
      <w:pPr>
        <w:pStyle w:val="ProductList-SubClauseHeading"/>
        <w:outlineLvl w:val="3"/>
        <w:rPr>
          <w:lang w:val="pt-BR"/>
        </w:rPr>
      </w:pPr>
      <w:r w:rsidRPr="00C039F8">
        <w:rPr>
          <w:lang w:val="pt-BR"/>
        </w:rPr>
        <w:t>Limitação de Responsabilidade</w:t>
      </w:r>
    </w:p>
    <w:p w:rsidR="00C32009" w:rsidRPr="00C039F8" w:rsidRDefault="000F0960">
      <w:pPr>
        <w:pStyle w:val="ProductList-BodyIndented"/>
        <w:rPr>
          <w:lang w:val="pt-BR"/>
        </w:rPr>
      </w:pPr>
      <w:r w:rsidRPr="00C039F8">
        <w:rPr>
          <w:lang w:val="pt-BR"/>
        </w:rP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sidRPr="00C039F8">
        <w:rPr>
          <w:b/>
          <w:lang w:val="pt-BR"/>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rsidR="00C32009" w:rsidRPr="00C039F8" w:rsidRDefault="00C32009">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Indented"/>
      </w:pPr>
    </w:p>
    <w:p w:rsidR="00C32009" w:rsidRDefault="000F0960">
      <w:pPr>
        <w:pStyle w:val="ProductList-SectionHeading"/>
        <w:pageBreakBefore/>
        <w:outlineLvl w:val="0"/>
      </w:pPr>
      <w:bookmarkStart w:id="415" w:name="_Sec572"/>
      <w:bookmarkEnd w:id="405"/>
      <w:r>
        <w:t>Apêndice F – Promoções</w:t>
      </w:r>
      <w:r>
        <w:fldChar w:fldCharType="begin"/>
      </w:r>
      <w:r>
        <w:instrText xml:space="preserve"> TC "</w:instrText>
      </w:r>
      <w:bookmarkStart w:id="416" w:name="_Toc523413128"/>
      <w:r>
        <w:instrText>Apêndice F – Promoções</w:instrText>
      </w:r>
      <w:bookmarkEnd w:id="416"/>
      <w:r>
        <w:instrText>" \l 1</w:instrText>
      </w:r>
      <w:r>
        <w:fldChar w:fldCharType="end"/>
      </w:r>
    </w:p>
    <w:p w:rsidR="00C32009" w:rsidRPr="00C039F8" w:rsidRDefault="000F0960">
      <w:pPr>
        <w:pStyle w:val="ProductList-OfferingGroupHeading"/>
        <w:outlineLvl w:val="1"/>
        <w:rPr>
          <w:lang w:val="pt-BR"/>
        </w:rPr>
      </w:pPr>
      <w:bookmarkStart w:id="417" w:name="_Sec1196"/>
      <w:r w:rsidRPr="00C039F8">
        <w:rPr>
          <w:lang w:val="pt-BR"/>
        </w:rPr>
        <w:t>Promoção da Capacidade de Computação do Azure</w:t>
      </w:r>
      <w:bookmarkEnd w:id="417"/>
      <w:r>
        <w:fldChar w:fldCharType="begin"/>
      </w:r>
      <w:r w:rsidRPr="00C039F8">
        <w:rPr>
          <w:lang w:val="pt-BR"/>
        </w:rPr>
        <w:instrText xml:space="preserve"> TC "</w:instrText>
      </w:r>
      <w:bookmarkStart w:id="418" w:name="_Toc523413129"/>
      <w:r w:rsidRPr="00C039F8">
        <w:rPr>
          <w:lang w:val="pt-BR"/>
        </w:rPr>
        <w:instrText>Promoção da Capacidade de Computação do Azure</w:instrText>
      </w:r>
      <w:bookmarkEnd w:id="418"/>
      <w:r w:rsidRPr="00C039F8">
        <w:rPr>
          <w:lang w:val="pt-BR"/>
        </w:rPr>
        <w:instrText>" \l 2</w:instrText>
      </w:r>
      <w:r>
        <w:fldChar w:fldCharType="end"/>
      </w:r>
    </w:p>
    <w:p w:rsidR="00C32009" w:rsidRPr="00C039F8" w:rsidRDefault="000F0960">
      <w:pPr>
        <w:pStyle w:val="ProductList-Body"/>
        <w:rPr>
          <w:lang w:val="pt-BR"/>
        </w:rPr>
      </w:pPr>
      <w:r w:rsidRPr="00C039F8">
        <w:rPr>
          <w:lang w:val="pt-BR"/>
        </w:rPr>
        <w:t>De 1º de novembro de 2015 a 31 de dezembro de 2017, a promoção de Capacidade de Computação do Azure oferece descontos nas instâncias de Computação Séries A, A_v2, D, D_v2, F, M, G, H e L como assinaturas de 12 meses não coextensivos.</w:t>
      </w:r>
    </w:p>
    <w:p w:rsidR="00C32009" w:rsidRPr="00C039F8" w:rsidRDefault="000F0960">
      <w:pPr>
        <w:pStyle w:val="ProductList-OfferingGroupHeading"/>
        <w:outlineLvl w:val="1"/>
        <w:rPr>
          <w:lang w:val="pt-BR"/>
        </w:rPr>
      </w:pPr>
      <w:bookmarkStart w:id="419" w:name="_Sec1224"/>
      <w:r w:rsidRPr="00C039F8">
        <w:rPr>
          <w:lang w:val="pt-BR"/>
        </w:rPr>
        <w:t>SQL Server 2017 para Promoção do Linux</w:t>
      </w:r>
      <w:bookmarkEnd w:id="419"/>
      <w:r>
        <w:fldChar w:fldCharType="begin"/>
      </w:r>
      <w:r w:rsidRPr="00C039F8">
        <w:rPr>
          <w:lang w:val="pt-BR"/>
        </w:rPr>
        <w:instrText xml:space="preserve"> TC "</w:instrText>
      </w:r>
      <w:bookmarkStart w:id="420" w:name="_Toc523413130"/>
      <w:r w:rsidRPr="00C039F8">
        <w:rPr>
          <w:lang w:val="pt-BR"/>
        </w:rPr>
        <w:instrText>SQL Server 2017 para Promoção do Linux</w:instrText>
      </w:r>
      <w:bookmarkEnd w:id="420"/>
      <w:r w:rsidRPr="00C039F8">
        <w:rPr>
          <w:lang w:val="pt-BR"/>
        </w:rPr>
        <w:instrText>" \l 2</w:instrText>
      </w:r>
      <w:r>
        <w:fldChar w:fldCharType="end"/>
      </w:r>
    </w:p>
    <w:p w:rsidR="00C32009" w:rsidRPr="00C039F8" w:rsidRDefault="000F0960">
      <w:pPr>
        <w:pStyle w:val="ProductList-Body"/>
        <w:rPr>
          <w:lang w:val="pt-BR"/>
        </w:rPr>
      </w:pPr>
      <w:r w:rsidRPr="00C039F8">
        <w:rPr>
          <w:lang w:val="pt-BR"/>
        </w:rPr>
        <w:t>De 1º de outubro de 2017 a 30 de setembro de 2018, a Microsoft oferecerá uma licença de assinatura específica do Linux para o SQL Server 2017. Não obstante os direitos que independem da plataforma, de outra forma oferecidos de acordo com as licenças SQL Server 2017, as licenças vendidas em conformidade com a promoção do SQL Server para Linux permitem o uso do SQL Server somente na plataforma Linux.</w:t>
      </w:r>
    </w:p>
    <w:p w:rsidR="00C32009" w:rsidRPr="00C039F8" w:rsidRDefault="000F0960">
      <w:pPr>
        <w:pStyle w:val="ProductList-SectionHeading"/>
        <w:pageBreakBefore/>
        <w:outlineLvl w:val="0"/>
        <w:rPr>
          <w:lang w:val="pt-BR"/>
        </w:rPr>
      </w:pPr>
      <w:bookmarkStart w:id="421" w:name="_Sec899"/>
      <w:bookmarkEnd w:id="415"/>
      <w:r w:rsidRPr="00C039F8">
        <w:rPr>
          <w:lang w:val="pt-BR"/>
        </w:rPr>
        <w:t>Apêndice G – Termos da Matriz de Armazenamento e do Azure Data Box</w:t>
      </w:r>
      <w:r>
        <w:fldChar w:fldCharType="begin"/>
      </w:r>
      <w:r w:rsidRPr="00C039F8">
        <w:rPr>
          <w:lang w:val="pt-BR"/>
        </w:rPr>
        <w:instrText xml:space="preserve"> TC "</w:instrText>
      </w:r>
      <w:bookmarkStart w:id="422" w:name="_Toc523413131"/>
      <w:r w:rsidRPr="00C039F8">
        <w:rPr>
          <w:lang w:val="pt-BR"/>
        </w:rPr>
        <w:instrText>Apêndice G – Termos da Matriz de Armazenamento e do Azure Data Box</w:instrText>
      </w:r>
      <w:bookmarkEnd w:id="422"/>
      <w:r w:rsidRPr="00C039F8">
        <w:rPr>
          <w:lang w:val="pt-BR"/>
        </w:rPr>
        <w:instrText>" \l 1</w:instrText>
      </w:r>
      <w:r>
        <w:fldChar w:fldCharType="end"/>
      </w:r>
    </w:p>
    <w:p w:rsidR="00C32009" w:rsidRPr="00C039F8" w:rsidRDefault="000F0960">
      <w:pPr>
        <w:pStyle w:val="ProductList-Body"/>
        <w:rPr>
          <w:lang w:val="pt-BR"/>
        </w:rPr>
      </w:pPr>
      <w:r w:rsidRPr="00C039F8">
        <w:rPr>
          <w:lang w:val="pt-BR"/>
        </w:rP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rsidR="00C32009" w:rsidRPr="00C039F8" w:rsidRDefault="000F0960">
      <w:pPr>
        <w:pStyle w:val="ProductList-Offering1Heading"/>
        <w:outlineLvl w:val="1"/>
        <w:rPr>
          <w:lang w:val="pt-BR"/>
        </w:rPr>
      </w:pPr>
      <w:bookmarkStart w:id="423" w:name="_Sec900"/>
      <w:r w:rsidRPr="00C039F8">
        <w:rPr>
          <w:lang w:val="pt-BR"/>
        </w:rPr>
        <w:t>Termos da Matriz de Armazenamento</w:t>
      </w:r>
      <w:bookmarkEnd w:id="423"/>
      <w:r>
        <w:fldChar w:fldCharType="begin"/>
      </w:r>
      <w:r w:rsidRPr="00C039F8">
        <w:rPr>
          <w:lang w:val="pt-BR"/>
        </w:rPr>
        <w:instrText xml:space="preserve"> TC "</w:instrText>
      </w:r>
      <w:bookmarkStart w:id="424" w:name="_Toc523413132"/>
      <w:r w:rsidRPr="00C039F8">
        <w:rPr>
          <w:lang w:val="pt-BR"/>
        </w:rPr>
        <w:instrText>Termos da Matriz de Armazenamento</w:instrText>
      </w:r>
      <w:bookmarkEnd w:id="424"/>
      <w:r w:rsidRPr="00C039F8">
        <w:rPr>
          <w:lang w:val="pt-BR"/>
        </w:rPr>
        <w:instrText>" \l 2</w:instrText>
      </w:r>
      <w:r>
        <w:fldChar w:fldCharType="end"/>
      </w:r>
    </w:p>
    <w:p w:rsidR="00C32009" w:rsidRPr="00C039F8" w:rsidRDefault="000F0960">
      <w:pPr>
        <w:pStyle w:val="ProductList-ClauseHeading"/>
        <w:outlineLvl w:val="2"/>
        <w:rPr>
          <w:lang w:val="pt-BR"/>
        </w:rPr>
      </w:pPr>
      <w:r w:rsidRPr="00C039F8">
        <w:rPr>
          <w:lang w:val="pt-BR"/>
        </w:rPr>
        <w:t>Disponibilidade</w:t>
      </w:r>
    </w:p>
    <w:p w:rsidR="00C32009" w:rsidRPr="00C039F8" w:rsidRDefault="000F0960">
      <w:pPr>
        <w:pStyle w:val="ProductList-Body"/>
        <w:rPr>
          <w:lang w:val="pt-BR"/>
        </w:rPr>
      </w:pPr>
      <w:r w:rsidRPr="00C039F8">
        <w:rPr>
          <w:lang w:val="pt-BR"/>
        </w:rP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Remessa e Titularidade de Direito</w:t>
      </w:r>
    </w:p>
    <w:p w:rsidR="00C32009" w:rsidRPr="00C039F8" w:rsidRDefault="000F0960">
      <w:pPr>
        <w:pStyle w:val="ProductList-Body"/>
        <w:rPr>
          <w:lang w:val="pt-BR"/>
        </w:rPr>
      </w:pPr>
      <w:r w:rsidRPr="00C039F8">
        <w:rPr>
          <w:lang w:val="pt-BR"/>
        </w:rP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Software da Matriz de Armazenamento</w:t>
      </w:r>
    </w:p>
    <w:p w:rsidR="00C32009" w:rsidRPr="00C039F8" w:rsidRDefault="000F0960">
      <w:pPr>
        <w:pStyle w:val="ProductList-Body"/>
        <w:rPr>
          <w:lang w:val="pt-BR"/>
        </w:rPr>
      </w:pPr>
      <w:r w:rsidRPr="00C039F8">
        <w:rPr>
          <w:lang w:val="pt-BR"/>
        </w:rP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rsidR="00C32009" w:rsidRPr="00C039F8" w:rsidRDefault="00C32009">
      <w:pPr>
        <w:pStyle w:val="ProductList-Body"/>
        <w:rPr>
          <w:lang w:val="pt-BR"/>
        </w:rPr>
      </w:pPr>
    </w:p>
    <w:p w:rsidR="00C32009" w:rsidRPr="00C039F8" w:rsidRDefault="000F0960">
      <w:pPr>
        <w:pStyle w:val="ProductList-SubClauseHeading"/>
        <w:outlineLvl w:val="3"/>
        <w:rPr>
          <w:lang w:val="pt-BR"/>
        </w:rPr>
      </w:pPr>
      <w:r w:rsidRPr="00C039F8">
        <w:rPr>
          <w:lang w:val="pt-BR"/>
        </w:rPr>
        <w:t>Restrições</w:t>
      </w:r>
    </w:p>
    <w:p w:rsidR="00C32009" w:rsidRPr="00C039F8" w:rsidRDefault="000F0960">
      <w:pPr>
        <w:pStyle w:val="ProductList-BodyIndented"/>
        <w:rPr>
          <w:lang w:val="pt-BR"/>
        </w:rPr>
      </w:pPr>
      <w:r w:rsidRPr="00C039F8">
        <w:rPr>
          <w:lang w:val="pt-BR"/>
        </w:rPr>
        <w:t>O Cliente não pode usar o Software da Matriz de Armazenamento para fins de comparação ou “benchmark”, exceto para as finalidades internas do Cliente ou para publicação ou divulgação de resultados.</w:t>
      </w:r>
    </w:p>
    <w:p w:rsidR="00C32009" w:rsidRPr="00C039F8" w:rsidRDefault="00C32009">
      <w:pPr>
        <w:pStyle w:val="ProductList-BodyIndented"/>
        <w:rPr>
          <w:lang w:val="pt-BR"/>
        </w:rPr>
      </w:pPr>
    </w:p>
    <w:p w:rsidR="00C32009" w:rsidRPr="00C039F8" w:rsidRDefault="000F0960">
      <w:pPr>
        <w:pStyle w:val="ProductList-SubClauseHeading"/>
        <w:outlineLvl w:val="3"/>
        <w:rPr>
          <w:lang w:val="pt-BR"/>
        </w:rPr>
      </w:pPr>
      <w:r w:rsidRPr="00C039F8">
        <w:rPr>
          <w:lang w:val="pt-BR"/>
        </w:rPr>
        <w:t>Determinados Softwares Livres de Terceiros</w:t>
      </w:r>
    </w:p>
    <w:p w:rsidR="00C32009" w:rsidRPr="00C039F8" w:rsidRDefault="000F0960">
      <w:pPr>
        <w:pStyle w:val="ProductList-BodyIndented"/>
        <w:rPr>
          <w:lang w:val="pt-BR"/>
        </w:rPr>
      </w:pPr>
      <w:r w:rsidRPr="00C039F8">
        <w:rPr>
          <w:lang w:val="pt-BR"/>
        </w:rP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rsidR="00C32009" w:rsidRPr="00C039F8" w:rsidRDefault="00C32009">
      <w:pPr>
        <w:pStyle w:val="ProductList-BodyIndented"/>
        <w:rPr>
          <w:lang w:val="pt-BR"/>
        </w:rPr>
      </w:pPr>
    </w:p>
    <w:p w:rsidR="00C32009" w:rsidRPr="00C039F8" w:rsidRDefault="000F0960">
      <w:pPr>
        <w:pStyle w:val="ProductList-SubClauseHeading"/>
        <w:outlineLvl w:val="3"/>
        <w:rPr>
          <w:lang w:val="pt-BR"/>
        </w:rPr>
      </w:pPr>
      <w:r w:rsidRPr="00C039F8">
        <w:rPr>
          <w:lang w:val="pt-BR"/>
        </w:rPr>
        <w:t>Ativação/Consentimento para Serviços de Internet</w:t>
      </w:r>
    </w:p>
    <w:p w:rsidR="00C32009" w:rsidRPr="00C039F8" w:rsidRDefault="000F0960">
      <w:pPr>
        <w:pStyle w:val="ProductList-BodyIndented"/>
        <w:rPr>
          <w:lang w:val="pt-BR"/>
        </w:rPr>
      </w:pPr>
      <w:r w:rsidRPr="00C039F8">
        <w:rPr>
          <w:lang w:val="pt-BR"/>
        </w:rP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rsidR="00C32009" w:rsidRPr="00C039F8" w:rsidRDefault="00C32009">
      <w:pPr>
        <w:pStyle w:val="ProductList-BodyIndented"/>
        <w:rPr>
          <w:lang w:val="pt-BR"/>
        </w:rPr>
      </w:pPr>
    </w:p>
    <w:p w:rsidR="00C32009" w:rsidRPr="00C039F8" w:rsidRDefault="000F0960">
      <w:pPr>
        <w:pStyle w:val="ProductList-SubClauseHeading"/>
        <w:outlineLvl w:val="3"/>
        <w:rPr>
          <w:lang w:val="pt-BR"/>
        </w:rPr>
      </w:pPr>
      <w:r w:rsidRPr="00C039F8">
        <w:rPr>
          <w:lang w:val="pt-BR"/>
        </w:rPr>
        <w:t>Atualizações do Software da Matriz de Armazenamento</w:t>
      </w:r>
    </w:p>
    <w:p w:rsidR="00C32009" w:rsidRPr="00C039F8" w:rsidRDefault="000F0960">
      <w:pPr>
        <w:pStyle w:val="ProductList-BodyIndented"/>
        <w:rPr>
          <w:lang w:val="pt-BR"/>
        </w:rPr>
      </w:pPr>
      <w:r w:rsidRPr="00C039F8">
        <w:rPr>
          <w:lang w:val="pt-BR"/>
        </w:rP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rsidR="00C32009" w:rsidRPr="00C039F8" w:rsidRDefault="00C32009">
      <w:pPr>
        <w:pStyle w:val="ProductList-BodyIndented"/>
        <w:rPr>
          <w:lang w:val="pt-BR"/>
        </w:rPr>
      </w:pPr>
    </w:p>
    <w:p w:rsidR="00C32009" w:rsidRPr="00C039F8" w:rsidRDefault="000F0960">
      <w:pPr>
        <w:pStyle w:val="ProductList-ClauseHeading"/>
        <w:outlineLvl w:val="2"/>
        <w:rPr>
          <w:lang w:val="pt-BR"/>
        </w:rPr>
      </w:pPr>
      <w:r w:rsidRPr="00C039F8">
        <w:rPr>
          <w:lang w:val="pt-BR"/>
        </w:rPr>
        <w:t>Garantia Limitada de Hardware</w:t>
      </w:r>
    </w:p>
    <w:p w:rsidR="00C32009" w:rsidRPr="00C039F8" w:rsidRDefault="000F0960">
      <w:pPr>
        <w:pStyle w:val="ProductList-Body"/>
        <w:rPr>
          <w:lang w:val="pt-BR"/>
        </w:rPr>
      </w:pPr>
      <w:r w:rsidRPr="00C039F8">
        <w:rPr>
          <w:lang w:val="pt-BR"/>
        </w:rP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sidRPr="00C039F8">
        <w:rPr>
          <w:b/>
          <w:lang w:val="pt-BR"/>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Indenização. Defesa contra requerimentos judiciais ou extrajudiciais de terceiros</w:t>
      </w:r>
    </w:p>
    <w:p w:rsidR="00C32009" w:rsidRPr="00C039F8" w:rsidRDefault="000F0960">
      <w:pPr>
        <w:pStyle w:val="ProductList-Body"/>
        <w:rPr>
          <w:lang w:val="pt-BR"/>
        </w:rPr>
      </w:pPr>
      <w:r w:rsidRPr="00C039F8">
        <w:rPr>
          <w:lang w:val="pt-BR"/>
        </w:rP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Limitação de Responsabilidade</w:t>
      </w:r>
    </w:p>
    <w:p w:rsidR="00C32009" w:rsidRPr="00C039F8" w:rsidRDefault="000F0960">
      <w:pPr>
        <w:pStyle w:val="ProductList-Body"/>
        <w:rPr>
          <w:lang w:val="pt-BR"/>
        </w:rPr>
      </w:pPr>
      <w:r w:rsidRPr="00C039F8">
        <w:rPr>
          <w:lang w:val="pt-BR"/>
        </w:rP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sidRPr="00C039F8">
        <w:rPr>
          <w:b/>
          <w:lang w:val="pt-BR"/>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Leis de Controle de Exportação nos Estados Unidos</w:t>
      </w:r>
    </w:p>
    <w:p w:rsidR="00C32009" w:rsidRPr="00C039F8" w:rsidRDefault="000F0960">
      <w:pPr>
        <w:pStyle w:val="ProductList-Body"/>
        <w:rPr>
          <w:lang w:val="pt-BR"/>
        </w:rPr>
      </w:pPr>
      <w:r w:rsidRPr="00C039F8">
        <w:rPr>
          <w:lang w:val="pt-BR"/>
        </w:rPr>
        <w:t>As Matrizes de Armazenamento estão sujeitas a provisões no contrato de licenciamento por volume do Cliente sobre o controle de exportação dos Estados Unidos.</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Coleta de Informações de Diagnóstico</w:t>
      </w:r>
    </w:p>
    <w:p w:rsidR="00C32009" w:rsidRPr="00C039F8" w:rsidRDefault="000F0960">
      <w:pPr>
        <w:pStyle w:val="ProductList-Body"/>
        <w:rPr>
          <w:lang w:val="pt-BR"/>
        </w:rPr>
      </w:pPr>
      <w:r w:rsidRPr="00C039F8">
        <w:rPr>
          <w:lang w:val="pt-BR"/>
        </w:rP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52">
        <w:r w:rsidRPr="00C039F8">
          <w:rPr>
            <w:color w:val="00467F"/>
            <w:u w:val="single"/>
            <w:lang w:val="pt-BR"/>
          </w:rPr>
          <w:t>https://www.microsoft.com/en-us/privacystatement</w:t>
        </w:r>
      </w:hyperlink>
      <w:r w:rsidRPr="00C039F8">
        <w:rPr>
          <w:lang w:val="pt-BR"/>
        </w:rPr>
        <w:t>.</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Uso pelo Governo</w:t>
      </w:r>
    </w:p>
    <w:p w:rsidR="00C32009" w:rsidRPr="00C039F8" w:rsidRDefault="000F0960">
      <w:pPr>
        <w:pStyle w:val="ProductList-Body"/>
        <w:rPr>
          <w:lang w:val="pt-BR"/>
        </w:rPr>
      </w:pPr>
      <w:r w:rsidRPr="00C039F8">
        <w:rPr>
          <w:lang w:val="pt-BR"/>
        </w:rP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rsidR="00C32009" w:rsidRPr="00C039F8" w:rsidRDefault="00C32009">
      <w:pPr>
        <w:pStyle w:val="ProductList-Body"/>
        <w:rPr>
          <w:lang w:val="pt-BR"/>
        </w:rPr>
      </w:pPr>
    </w:p>
    <w:p w:rsidR="00C32009" w:rsidRPr="00C039F8" w:rsidRDefault="00C32009">
      <w:pPr>
        <w:pStyle w:val="ProductList-Body"/>
        <w:rPr>
          <w:lang w:val="pt-BR"/>
        </w:rPr>
      </w:pPr>
    </w:p>
    <w:p w:rsidR="00C32009" w:rsidRPr="00C039F8" w:rsidRDefault="000F0960">
      <w:pPr>
        <w:pStyle w:val="ProductList-Offering1Heading"/>
        <w:outlineLvl w:val="1"/>
        <w:rPr>
          <w:lang w:val="pt-BR"/>
        </w:rPr>
      </w:pPr>
      <w:bookmarkStart w:id="425" w:name="_Sec901"/>
      <w:r w:rsidRPr="00C039F8">
        <w:rPr>
          <w:lang w:val="pt-BR"/>
        </w:rPr>
        <w:t>Termos do Azure Data Box</w:t>
      </w:r>
      <w:bookmarkEnd w:id="425"/>
      <w:r>
        <w:fldChar w:fldCharType="begin"/>
      </w:r>
      <w:r w:rsidRPr="00C039F8">
        <w:rPr>
          <w:lang w:val="pt-BR"/>
        </w:rPr>
        <w:instrText xml:space="preserve"> TC "</w:instrText>
      </w:r>
      <w:bookmarkStart w:id="426" w:name="_Toc523413133"/>
      <w:r w:rsidRPr="00C039F8">
        <w:rPr>
          <w:lang w:val="pt-BR"/>
        </w:rPr>
        <w:instrText>Termos do Azure Data Box</w:instrText>
      </w:r>
      <w:bookmarkEnd w:id="426"/>
      <w:r w:rsidRPr="00C039F8">
        <w:rPr>
          <w:lang w:val="pt-BR"/>
        </w:rPr>
        <w:instrText>" \l 2</w:instrText>
      </w:r>
      <w:r>
        <w:fldChar w:fldCharType="end"/>
      </w:r>
    </w:p>
    <w:p w:rsidR="00C32009" w:rsidRPr="00C039F8" w:rsidRDefault="000F0960">
      <w:pPr>
        <w:pStyle w:val="ProductList-ClauseHeading"/>
        <w:outlineLvl w:val="2"/>
        <w:rPr>
          <w:lang w:val="pt-BR"/>
        </w:rPr>
      </w:pPr>
      <w:r w:rsidRPr="00C039F8">
        <w:rPr>
          <w:lang w:val="pt-BR"/>
        </w:rPr>
        <w:t>Definições</w:t>
      </w:r>
    </w:p>
    <w:p w:rsidR="00C32009" w:rsidRPr="00C039F8" w:rsidRDefault="000F0960">
      <w:pPr>
        <w:pStyle w:val="ProductList-Body"/>
        <w:ind w:left="720"/>
        <w:rPr>
          <w:lang w:val="pt-BR"/>
        </w:rPr>
      </w:pPr>
      <w:r w:rsidRPr="00C039F8">
        <w:rPr>
          <w:b/>
          <w:color w:val="00188F"/>
          <w:lang w:val="pt-BR"/>
        </w:rPr>
        <w:t>Armazenamento do Azure</w:t>
      </w:r>
      <w:r w:rsidRPr="00C039F8">
        <w:rPr>
          <w:lang w:val="pt-BR"/>
        </w:rPr>
        <w:t xml:space="preserve"> significa o serviço em nuvem gerenciado pela Microsoft que fornece armazenamento altamente disponível e seguro.  </w:t>
      </w:r>
    </w:p>
    <w:p w:rsidR="00C32009" w:rsidRPr="00C039F8" w:rsidRDefault="000F0960">
      <w:pPr>
        <w:pStyle w:val="ProductList-Body"/>
        <w:ind w:left="720"/>
        <w:rPr>
          <w:lang w:val="pt-BR"/>
        </w:rPr>
      </w:pPr>
      <w:r w:rsidRPr="00C039F8">
        <w:rPr>
          <w:b/>
          <w:color w:val="00188F"/>
          <w:lang w:val="pt-BR"/>
        </w:rPr>
        <w:t>Conta de Armazenamento do Azure</w:t>
      </w:r>
      <w:r w:rsidRPr="00C039F8">
        <w:rPr>
          <w:lang w:val="pt-BR"/>
        </w:rPr>
        <w:t xml:space="preserve"> significa uma conta segura que permite ao Cliente acessar e armazenar suas informações usando o Serviço de Armazenamento do Azure.</w:t>
      </w:r>
    </w:p>
    <w:p w:rsidR="00C32009" w:rsidRPr="00C039F8" w:rsidRDefault="000F0960">
      <w:pPr>
        <w:pStyle w:val="ProductList-Body"/>
        <w:ind w:left="720"/>
        <w:rPr>
          <w:lang w:val="pt-BR"/>
        </w:rPr>
      </w:pPr>
      <w:r w:rsidRPr="00C039F8">
        <w:rPr>
          <w:b/>
          <w:color w:val="00188F"/>
          <w:lang w:val="pt-BR"/>
        </w:rPr>
        <w:t>Dispositivo Data Box</w:t>
      </w:r>
      <w:r w:rsidRPr="00C039F8">
        <w:rPr>
          <w:lang w:val="pt-BR"/>
        </w:rPr>
        <w:t xml:space="preserve"> significa um ou mais dispositivos de hardware, incluindo o Software do Data Box, que a Microsoft poderá fornecer para uso temporário por parte do Cliente para armazenamento e transporte de dados de seus locais para um datacenter do Azure para que possam ser carregados para a Conta de Armazenamento do Azure do Cliente.  </w:t>
      </w:r>
    </w:p>
    <w:p w:rsidR="00C32009" w:rsidRPr="00C039F8" w:rsidRDefault="000F0960">
      <w:pPr>
        <w:pStyle w:val="ProductList-Body"/>
        <w:ind w:left="720"/>
        <w:rPr>
          <w:lang w:val="pt-BR"/>
        </w:rPr>
      </w:pPr>
      <w:r w:rsidRPr="00C039F8">
        <w:rPr>
          <w:b/>
          <w:color w:val="00188F"/>
          <w:lang w:val="pt-BR"/>
        </w:rPr>
        <w:t>Software do Data Box</w:t>
      </w:r>
      <w:r w:rsidRPr="00C039F8">
        <w:rPr>
          <w:lang w:val="pt-BR"/>
        </w:rPr>
        <w:t xml:space="preserve"> significa todo o software em forma de código objeto fornecido em um Dispositivo Data Box ou em conjunto com ele, incluindo todas as ferramentas, atualizações e documentação associada. </w:t>
      </w:r>
    </w:p>
    <w:p w:rsidR="00C32009" w:rsidRPr="00C039F8" w:rsidRDefault="000F0960">
      <w:pPr>
        <w:pStyle w:val="ProductList-Body"/>
        <w:ind w:left="720"/>
        <w:rPr>
          <w:lang w:val="pt-BR"/>
        </w:rPr>
      </w:pPr>
      <w:r w:rsidRPr="00C039F8">
        <w:rPr>
          <w:b/>
          <w:color w:val="00188F"/>
          <w:lang w:val="pt-BR"/>
        </w:rPr>
        <w:t>Data Center do Azure Designado</w:t>
      </w:r>
      <w:r w:rsidRPr="00C039F8">
        <w:rPr>
          <w:lang w:val="pt-BR"/>
        </w:rPr>
        <w:t xml:space="preserve"> significa o Data Center do Microsoft Azure designado pela Microsoft como o data center para o qual o Cliente devolverá o Dispositivo Data Box e que pode ser diferente do data center onde o Cliente prefira armazenar seus dados e/ou do local da Conta de Armazenamento do Azure do Cliente. </w:t>
      </w:r>
    </w:p>
    <w:p w:rsidR="00C32009" w:rsidRPr="00C039F8" w:rsidRDefault="000F0960">
      <w:pPr>
        <w:pStyle w:val="ProductList-Body"/>
        <w:ind w:left="720"/>
        <w:rPr>
          <w:lang w:val="pt-BR"/>
        </w:rPr>
      </w:pPr>
      <w:r w:rsidRPr="00C039F8">
        <w:rPr>
          <w:b/>
          <w:color w:val="00188F"/>
          <w:lang w:val="pt-BR"/>
        </w:rPr>
        <w:t>Serviço do Microsoft Azure Data Box</w:t>
      </w:r>
      <w:r w:rsidRPr="00C039F8">
        <w:rPr>
          <w:lang w:val="pt-BR"/>
        </w:rPr>
        <w:t xml:space="preserve"> ou </w:t>
      </w:r>
      <w:r w:rsidRPr="00C039F8">
        <w:rPr>
          <w:b/>
          <w:lang w:val="pt-BR"/>
        </w:rPr>
        <w:t>Serviço</w:t>
      </w:r>
      <w:r w:rsidRPr="00C039F8">
        <w:rPr>
          <w:lang w:val="pt-BR"/>
        </w:rPr>
        <w:t xml:space="preserve"> significa o serviço do Microsoft Azure que permite aos clientes armazenar e transferir no Dispositivo Data Box grandes volumes de dados entre data centers. Para fins de clareza, o Serviço inclui, entre outros, todas as tecnologias ou funcionalidades associadas, informações, materiais e atualizações do Serviço.</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Software do Data Box</w:t>
      </w:r>
    </w:p>
    <w:p w:rsidR="00C32009" w:rsidRPr="00C039F8" w:rsidRDefault="000F0960">
      <w:pPr>
        <w:pStyle w:val="ProductList-Body"/>
        <w:rPr>
          <w:lang w:val="pt-BR"/>
        </w:rPr>
      </w:pPr>
      <w:r w:rsidRPr="00C039F8">
        <w:rPr>
          <w:lang w:val="pt-BR"/>
        </w:rPr>
        <w:t>O Software do Data Box é licenciado, e não vendido. A Microsoft concede ao Cliente uma licença limitada, não exclusiva e intransferível para usar o Software do Data Box (em código objeto) instalado no Dispositivo Data Box, ou usado em conexão com o Dispositivo Data Box, somente para transportar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rsidR="00C32009" w:rsidRPr="00C039F8" w:rsidRDefault="00C32009">
      <w:pPr>
        <w:pStyle w:val="ProductList-Body"/>
        <w:rPr>
          <w:lang w:val="pt-BR"/>
        </w:rPr>
      </w:pPr>
    </w:p>
    <w:p w:rsidR="00C32009" w:rsidRPr="00C039F8" w:rsidRDefault="000F0960">
      <w:pPr>
        <w:pStyle w:val="ProductList-SubClauseHeading"/>
        <w:outlineLvl w:val="3"/>
        <w:rPr>
          <w:lang w:val="pt-BR"/>
        </w:rPr>
      </w:pPr>
      <w:r w:rsidRPr="00C039F8">
        <w:rPr>
          <w:lang w:val="pt-BR"/>
        </w:rPr>
        <w:t>Restrições</w:t>
      </w:r>
    </w:p>
    <w:p w:rsidR="00C32009" w:rsidRPr="00C039F8" w:rsidRDefault="000F0960">
      <w:pPr>
        <w:pStyle w:val="ProductList-BodyIndented"/>
        <w:rPr>
          <w:lang w:val="pt-BR"/>
        </w:rPr>
      </w:pPr>
      <w:r w:rsidRPr="00C039F8">
        <w:rPr>
          <w:lang w:val="pt-BR"/>
        </w:rPr>
        <w:t xml:space="preserve">O Cliente não pode usar o Software do Data Box para fins de comparação ou “benchmark”, exceto para as finalidades internas do Cliente, nem publicar ou divulgar os resultados. </w:t>
      </w:r>
    </w:p>
    <w:p w:rsidR="00C32009" w:rsidRPr="00C039F8" w:rsidRDefault="00C32009">
      <w:pPr>
        <w:pStyle w:val="ProductList-BodyIndented"/>
        <w:rPr>
          <w:lang w:val="pt-BR"/>
        </w:rPr>
      </w:pPr>
    </w:p>
    <w:p w:rsidR="00C32009" w:rsidRPr="00C039F8" w:rsidRDefault="000F0960">
      <w:pPr>
        <w:pStyle w:val="ProductList-SubClauseHeading"/>
        <w:outlineLvl w:val="3"/>
        <w:rPr>
          <w:lang w:val="pt-BR"/>
        </w:rPr>
      </w:pPr>
      <w:r w:rsidRPr="00C039F8">
        <w:rPr>
          <w:lang w:val="pt-BR"/>
        </w:rPr>
        <w:t>Ativação/Consentimento para Serviços de Internet</w:t>
      </w:r>
    </w:p>
    <w:p w:rsidR="00C32009" w:rsidRPr="00C039F8" w:rsidRDefault="000F0960">
      <w:pPr>
        <w:pStyle w:val="ProductList-BodyIndented"/>
        <w:rPr>
          <w:lang w:val="pt-BR"/>
        </w:rPr>
      </w:pPr>
      <w:r w:rsidRPr="00C039F8">
        <w:rPr>
          <w:lang w:val="pt-BR"/>
        </w:rP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rsidR="00C32009" w:rsidRPr="00C039F8" w:rsidRDefault="00C32009">
      <w:pPr>
        <w:pStyle w:val="ProductList-BodyIndented"/>
        <w:rPr>
          <w:lang w:val="pt-BR"/>
        </w:rPr>
      </w:pPr>
    </w:p>
    <w:p w:rsidR="00C32009" w:rsidRPr="00C039F8" w:rsidRDefault="000F0960">
      <w:pPr>
        <w:pStyle w:val="ProductList-SubClauseHeading"/>
        <w:outlineLvl w:val="3"/>
        <w:rPr>
          <w:lang w:val="pt-BR"/>
        </w:rPr>
      </w:pPr>
      <w:r w:rsidRPr="00C039F8">
        <w:rPr>
          <w:lang w:val="pt-BR"/>
        </w:rPr>
        <w:t>Atualizações do Software</w:t>
      </w:r>
    </w:p>
    <w:p w:rsidR="00C32009" w:rsidRPr="00C039F8" w:rsidRDefault="000F0960">
      <w:pPr>
        <w:pStyle w:val="ProductList-BodyIndented"/>
        <w:rPr>
          <w:lang w:val="pt-BR"/>
        </w:rPr>
      </w:pPr>
      <w:r w:rsidRPr="00C039F8">
        <w:rPr>
          <w:lang w:val="pt-BR"/>
        </w:rPr>
        <w:t>O Dispositivo Data Box poderá permitir que o Cliente baixe as atualizações disponíveis manualmente ou aceite recebê-las automaticamente. Se disponibilizadas, as atualizações da Microsoft serão licenciadas por ela, e quaisquer atualizações de terceiros serão licenciadas pelo terceiro aplicável.</w:t>
      </w:r>
    </w:p>
    <w:p w:rsidR="00C32009" w:rsidRPr="00C039F8" w:rsidRDefault="00C32009">
      <w:pPr>
        <w:pStyle w:val="ProductList-BodyIndented"/>
        <w:rPr>
          <w:lang w:val="pt-BR"/>
        </w:rPr>
      </w:pPr>
    </w:p>
    <w:p w:rsidR="00C32009" w:rsidRPr="00C039F8" w:rsidRDefault="000F0960">
      <w:pPr>
        <w:pStyle w:val="ProductList-ClauseHeading"/>
        <w:outlineLvl w:val="2"/>
        <w:rPr>
          <w:lang w:val="pt-BR"/>
        </w:rPr>
      </w:pPr>
      <w:r w:rsidRPr="00C039F8">
        <w:rPr>
          <w:lang w:val="pt-BR"/>
        </w:rPr>
        <w:t>Limitações</w:t>
      </w:r>
    </w:p>
    <w:p w:rsidR="00C32009" w:rsidRPr="00C039F8" w:rsidRDefault="000F0960">
      <w:pPr>
        <w:pStyle w:val="ProductList-Body"/>
        <w:rPr>
          <w:lang w:val="pt-BR"/>
        </w:rPr>
      </w:pPr>
      <w:r w:rsidRPr="00C039F8">
        <w:rPr>
          <w:lang w:val="pt-BR"/>
        </w:rP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reserva para si o direito de recusar-se a oferecer a alguém o Serviço e o Dispositivo Data Box correspondente, a seu exclusivo critério e decisão. A Microsoft poderá suspender o Serviço a qualquer momento, a seu critério.</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Termos do Serviço Azure</w:t>
      </w:r>
    </w:p>
    <w:p w:rsidR="00C32009" w:rsidRPr="00C039F8" w:rsidRDefault="000F0960">
      <w:pPr>
        <w:pStyle w:val="ProductList-Body"/>
        <w:rPr>
          <w:lang w:val="pt-BR"/>
        </w:rPr>
      </w:pPr>
      <w:r w:rsidRPr="00C039F8">
        <w:rPr>
          <w:lang w:val="pt-BR"/>
        </w:rPr>
        <w:t>Os termos adicionais neste Apêndice G se aplicam ao recebimento e ao uso que você fizer do Dispositivo Data Box como parte do Serviço geral. O uso do Serviço por parte do Cliente também está sujeito aos Termos dos Serviços do Azure. Os termos deste Apêndice G complementam, mas não alteram nem modificam as disposições nos Termos dos Serviços do Azure. Conforme estabelecido nestes termos, a Microsoft poderá cobrar do Cliente valores especificados em conexão com o uso do Dispositivo Data Box como parte do Serviço. Para fins de clareza, o Armazenamento do Azure é um serviço separado do Azure, e serão aplicados valores mensurados para o upload e a manutenção de seus dados no Armazenamento do Azure.</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Direitos de Uso de Produto</w:t>
      </w:r>
    </w:p>
    <w:p w:rsidR="00C32009" w:rsidRPr="00C039F8" w:rsidRDefault="000F0960">
      <w:pPr>
        <w:pStyle w:val="ProductList-Body"/>
        <w:rPr>
          <w:lang w:val="pt-BR"/>
        </w:rPr>
      </w:pPr>
      <w:r w:rsidRPr="00C039F8">
        <w:rPr>
          <w:lang w:val="pt-BR"/>
        </w:rPr>
        <w:t>Sujeito ao pagamento dos valores aplicáveis, a Microsoft concede ao Cliente permissão para usar o Dispositivo Data Box para transportar esses dados, desde que o Cliente tome determinadas precauções:</w:t>
      </w:r>
    </w:p>
    <w:p w:rsidR="00C32009" w:rsidRPr="00C039F8" w:rsidRDefault="000F0960" w:rsidP="000F0960">
      <w:pPr>
        <w:pStyle w:val="ProductList-Bullet"/>
        <w:numPr>
          <w:ilvl w:val="0"/>
          <w:numId w:val="64"/>
        </w:numPr>
        <w:rPr>
          <w:lang w:val="pt-BR"/>
        </w:rPr>
      </w:pPr>
      <w:r w:rsidRPr="00C039F8">
        <w:rPr>
          <w:lang w:val="pt-BR"/>
        </w:rPr>
        <w:t>Faça backup e proteja os dados antes de transferi-los para o Dispositivo Data Box e antes de enviá-los para o Armazenamento do Azure;</w:t>
      </w:r>
    </w:p>
    <w:p w:rsidR="00C32009" w:rsidRPr="00C039F8" w:rsidRDefault="000F0960" w:rsidP="000F0960">
      <w:pPr>
        <w:pStyle w:val="ProductList-Bullet"/>
        <w:numPr>
          <w:ilvl w:val="0"/>
          <w:numId w:val="64"/>
        </w:numPr>
        <w:rPr>
          <w:lang w:val="pt-BR"/>
        </w:rPr>
      </w:pPr>
      <w:r w:rsidRPr="00C039F8">
        <w:rPr>
          <w:lang w:val="pt-BR"/>
        </w:rPr>
        <w:t>Não exclua os dados dos locais e do equipamento do Cliente antes de ter transferido com êxito esses dados do Dispositivo Data Box para um data center da Microsoft.</w:t>
      </w:r>
    </w:p>
    <w:p w:rsidR="00C32009" w:rsidRPr="00C039F8" w:rsidRDefault="000F0960" w:rsidP="000F0960">
      <w:pPr>
        <w:pStyle w:val="ProductList-Bullet"/>
        <w:numPr>
          <w:ilvl w:val="0"/>
          <w:numId w:val="64"/>
        </w:numPr>
        <w:rPr>
          <w:lang w:val="pt-BR"/>
        </w:rPr>
      </w:pPr>
      <w:r w:rsidRPr="00C039F8">
        <w:rPr>
          <w:lang w:val="pt-BR"/>
        </w:rPr>
        <w:t>Cesse o uso do Dispositivo Data Box para transferir dados imediatamente mediante notificação da Microsoft.</w:t>
      </w:r>
    </w:p>
    <w:p w:rsidR="00C32009" w:rsidRPr="00C039F8" w:rsidRDefault="000F0960">
      <w:pPr>
        <w:pStyle w:val="ProductList-Body"/>
        <w:rPr>
          <w:lang w:val="pt-BR"/>
        </w:rPr>
      </w:pPr>
      <w:r w:rsidRPr="00C039F8">
        <w:rPr>
          <w:lang w:val="pt-BR"/>
        </w:rPr>
        <w:t xml:space="preserve">O Cliente concorda (i) que é o único responsável por determinar a adequação do uso do Dispositivo Data Box conforme estabelecido nestes termos e (ii) que a Microsoft não terá responsabilidade perante o Cliente ou qualquer terceiro pela perda de dados ou outros danos.  </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Posse e Devolução do Dispositivo Data Box</w:t>
      </w:r>
    </w:p>
    <w:p w:rsidR="00C32009" w:rsidRPr="00C039F8" w:rsidRDefault="000F0960">
      <w:pPr>
        <w:pStyle w:val="ProductList-Body"/>
        <w:rPr>
          <w:lang w:val="pt-BR"/>
        </w:rPr>
      </w:pPr>
      <w:r w:rsidRPr="00C039F8">
        <w:rPr>
          <w:lang w:val="pt-BR"/>
        </w:rPr>
        <w:t>Como parte do Serviço, a Microsoft permite ao Cliente ter posse do Dispositivo Data Box por um período especificado dependendo do tipo de Dispositivo Data Box a partir do dia após a entrega do Dispositivo Data Box ao local ou ao ponto de entrega reconhecido do Cliente até o dia em que o Dispositivo Data Box for examinado para coleta e devolução. Após esse período especificado, a Microsoft poderá cobrar do Cliente valores diários adicionais pela posse do Dispositivo Data Box. Os termos abaixo estabelecem períodos e valores específicos para os tipos de Dispositivo Data Box.</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Remessa e Titularidade de Direito; Valores</w:t>
      </w:r>
    </w:p>
    <w:p w:rsidR="00C32009" w:rsidRPr="00C039F8" w:rsidRDefault="000F0960">
      <w:pPr>
        <w:pStyle w:val="ProductList-Body"/>
        <w:rPr>
          <w:lang w:val="pt-BR"/>
        </w:rPr>
      </w:pPr>
      <w:r w:rsidRPr="00C039F8">
        <w:rPr>
          <w:b/>
          <w:lang w:val="pt-BR"/>
        </w:rPr>
        <w:t>Titularidade de Direito e Risco de Perda.</w:t>
      </w:r>
      <w:r w:rsidRPr="00C039F8">
        <w:rPr>
          <w:lang w:val="pt-BR"/>
        </w:rPr>
        <w:t xml:space="preserve"> Todos os direitos, titularidade do direito e interesse em cada Dispositivo Data Box são e deverão permanecer propriedade da Microsoft e, exceto conforme expressamente estabelecido nestes termos, nenhum direito é concedido a nenhum Dispositivo Data Box (incluindo patentes, direitos autorais, segredo comercial, marca registrada ou outros direitos de propriedade). O Cliente compensará a Microsoft por perdas, danos ou pela destruição de qualquer Dispositivo Data Box enquanto este permanecer em qualquer local do Cliente ou nas circunstâncias descritas nestes termos.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Datacenter Designado do Azure. </w:t>
      </w:r>
    </w:p>
    <w:p w:rsidR="00C32009" w:rsidRPr="00C039F8" w:rsidRDefault="00C32009">
      <w:pPr>
        <w:pStyle w:val="ProductList-Body"/>
        <w:rPr>
          <w:lang w:val="pt-BR"/>
        </w:rPr>
      </w:pPr>
    </w:p>
    <w:p w:rsidR="00C32009" w:rsidRPr="00C039F8" w:rsidRDefault="000F0960">
      <w:pPr>
        <w:pStyle w:val="ProductList-Body"/>
        <w:rPr>
          <w:lang w:val="pt-BR"/>
        </w:rPr>
      </w:pPr>
      <w:r w:rsidRPr="00C039F8">
        <w:rPr>
          <w:b/>
          <w:lang w:val="pt-BR"/>
        </w:rPr>
        <w:t>Valores.</w:t>
      </w:r>
      <w:r w:rsidRPr="00C039F8">
        <w:rPr>
          <w:lang w:val="pt-BR"/>
        </w:rPr>
        <w:t xml:space="preserve"> Conforme estabelecido nestes termos, a Microsoft poderá cobrar do Cliente valores especificados em conexão com o uso do Dispositivo Data Box como parte do Serviço. Para fins de clareza, o Armazenamento do Azure é um serviço separado do Azure, e serão aplicados valores mensurados para o upload e a manutenção dos dados do Cliente no Armazenamento do Azure. No caso dos Dispositivos Data Box, a Microsoft poderá cobrar do Cliente um valor por dispositivo perdido, conforme estabelecido na tabela a seguir, (i) se o Dispositivo Data Box for perdido ou danificado substancialmente enquanto estiver aos cuidados do Cliente ou (ii) se o Cliente não fornecer o Dispositivo Data Box para a transportadora designada pela Microsoft para devolução ao Datacenter Designado do Azure no período após a data de entrega ao Cliente, conforme estabelecido na tabela a seguir. A Microsoft reserva para si o direito de alterar os valores cobrados pelos tipos de Dispositivo Data Box, incluindo, entre outros, valores diferentes para formatos de dispositivo distintos. </w:t>
      </w:r>
    </w:p>
    <w:p w:rsidR="00C32009" w:rsidRPr="00C039F8" w:rsidRDefault="00C32009">
      <w:pPr>
        <w:pStyle w:val="ProductList-Body"/>
        <w:rPr>
          <w:lang w:val="pt-BR"/>
        </w:rPr>
      </w:pPr>
    </w:p>
    <w:tbl>
      <w:tblPr>
        <w:tblStyle w:val="PURTable"/>
        <w:tblW w:w="0" w:type="dxa"/>
        <w:tblLook w:val="04A0" w:firstRow="1" w:lastRow="0" w:firstColumn="1" w:lastColumn="0" w:noHBand="0" w:noVBand="1"/>
      </w:tblPr>
      <w:tblGrid>
        <w:gridCol w:w="1916"/>
        <w:gridCol w:w="2535"/>
        <w:gridCol w:w="2973"/>
        <w:gridCol w:w="3366"/>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jc w:val="center"/>
              <w:rPr>
                <w:lang w:val="pt-BR"/>
              </w:rPr>
            </w:pPr>
            <w:r w:rsidRPr="00C039F8">
              <w:rPr>
                <w:b/>
                <w:lang w:val="pt-BR"/>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jc w:val="center"/>
            </w:pPr>
            <w:r>
              <w:rPr>
                <w:b/>
              </w:rPr>
              <w:t xml:space="preserve">Período de Posse Padrão </w:t>
            </w:r>
          </w:p>
        </w:tc>
        <w:tc>
          <w:tcPr>
            <w:tcW w:w="330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jc w:val="center"/>
              <w:rPr>
                <w:lang w:val="pt-BR"/>
              </w:rPr>
            </w:pPr>
            <w:r w:rsidRPr="00C039F8">
              <w:rPr>
                <w:b/>
                <w:lang w:val="pt-BR"/>
              </w:rPr>
              <w:t>Valores e Períodos de Dias Adicionais</w:t>
            </w:r>
          </w:p>
        </w:tc>
        <w:tc>
          <w:tcPr>
            <w:tcW w:w="368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jc w:val="center"/>
              <w:rPr>
                <w:lang w:val="pt-BR"/>
              </w:rPr>
            </w:pPr>
            <w:r w:rsidRPr="00C039F8">
              <w:rPr>
                <w:b/>
                <w:lang w:val="pt-BR"/>
              </w:rPr>
              <w:t>Valores e Período para Dispositivos Perdidos ou Danificados Substancialmente</w:t>
            </w:r>
          </w:p>
        </w:tc>
      </w:tr>
      <w:tr w:rsidR="00C32009" w:rsidRPr="00C039F8">
        <w:tc>
          <w:tcPr>
            <w:tcW w:w="20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10 dias</w:t>
            </w:r>
          </w:p>
        </w:tc>
        <w:tc>
          <w:tcPr>
            <w:tcW w:w="330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Período: Dia 11 – Dia 90</w:t>
            </w:r>
          </w:p>
          <w:p w:rsidR="00C32009" w:rsidRPr="00C039F8" w:rsidRDefault="000F0960">
            <w:pPr>
              <w:pStyle w:val="ProductList-TableBody"/>
              <w:rPr>
                <w:lang w:val="pt-BR"/>
              </w:rPr>
            </w:pPr>
            <w:r w:rsidRPr="00C039F8">
              <w:rPr>
                <w:lang w:val="pt-BR"/>
              </w:rPr>
              <w:t>Valor: $ 15,00 USD Por Dia</w:t>
            </w:r>
          </w:p>
        </w:tc>
        <w:tc>
          <w:tcPr>
            <w:tcW w:w="3680" w:type="dxa"/>
            <w:tcBorders>
              <w:top w:val="single" w:sz="4" w:space="0" w:color="6E6E6E"/>
              <w:left w:val="single" w:sz="4" w:space="0" w:color="6E6E6E"/>
              <w:bottom w:val="single" w:sz="4" w:space="0" w:color="6E6E6E"/>
              <w:right w:val="single" w:sz="4" w:space="0" w:color="6E6E6E"/>
            </w:tcBorders>
          </w:tcPr>
          <w:p w:rsidR="00C32009" w:rsidRPr="00C039F8" w:rsidRDefault="000F0960">
            <w:pPr>
              <w:pStyle w:val="ProductList-TableBody"/>
              <w:rPr>
                <w:lang w:val="pt-BR"/>
              </w:rPr>
            </w:pPr>
            <w:r w:rsidRPr="00C039F8">
              <w:rPr>
                <w:lang w:val="pt-BR"/>
              </w:rPr>
              <w:t>Período: Após 90 Dias</w:t>
            </w:r>
          </w:p>
          <w:p w:rsidR="00C32009" w:rsidRPr="00C039F8" w:rsidRDefault="000F0960">
            <w:pPr>
              <w:pStyle w:val="ProductList-TableBody"/>
              <w:rPr>
                <w:lang w:val="pt-BR"/>
              </w:rPr>
            </w:pPr>
            <w:r w:rsidRPr="00C039F8">
              <w:rPr>
                <w:lang w:val="pt-BR"/>
              </w:rPr>
              <w:t>Valor: $ 40.000,00 USD</w:t>
            </w:r>
          </w:p>
        </w:tc>
      </w:tr>
    </w:tbl>
    <w:p w:rsidR="00C32009" w:rsidRPr="00C039F8" w:rsidRDefault="00C32009">
      <w:pPr>
        <w:pStyle w:val="ProductList-Body"/>
        <w:rPr>
          <w:lang w:val="pt-BR"/>
        </w:rPr>
      </w:pPr>
    </w:p>
    <w:p w:rsidR="00C32009" w:rsidRPr="00C039F8" w:rsidRDefault="000F0960">
      <w:pPr>
        <w:pStyle w:val="ProductList-Body"/>
        <w:rPr>
          <w:lang w:val="pt-BR"/>
        </w:rPr>
      </w:pPr>
      <w:r w:rsidRPr="00C039F8">
        <w:rPr>
          <w:b/>
          <w:lang w:val="pt-BR"/>
        </w:rPr>
        <w:t>Remessa e Devolução do Dispositivo Data Box.</w:t>
      </w:r>
      <w:r w:rsidRPr="00C039F8">
        <w:rPr>
          <w:lang w:val="pt-BR"/>
        </w:rPr>
        <w:t xml:space="preserve"> A Microsoft será responsável pelos custos da remessa de um Dispositivo Data Box da Microsoft para o Cliente e pela remessa de devolução de um Dispositivo Data Box do Cliente para um Datacenter Designado do Azure.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rsidR="00C32009" w:rsidRPr="00C039F8" w:rsidRDefault="00C32009">
      <w:pPr>
        <w:pStyle w:val="ProductList-Body"/>
        <w:rPr>
          <w:lang w:val="pt-BR"/>
        </w:rPr>
      </w:pPr>
    </w:p>
    <w:p w:rsidR="00C32009" w:rsidRPr="00C039F8" w:rsidRDefault="000F0960">
      <w:pPr>
        <w:pStyle w:val="ProductList-Body"/>
        <w:rPr>
          <w:lang w:val="pt-BR"/>
        </w:rPr>
      </w:pPr>
      <w:r w:rsidRPr="00C039F8">
        <w:rPr>
          <w:b/>
          <w:lang w:val="pt-BR"/>
        </w:rPr>
        <w:t>Riscos em Trânsito.</w:t>
      </w:r>
      <w:r w:rsidRPr="00C039F8">
        <w:rPr>
          <w:lang w:val="pt-BR"/>
        </w:rPr>
        <w:t xml:space="preserve"> Embora os dados em um Dispositivo Data Box sejam criptografados, o Cliente reconhece que há riscos inerentes na remessa de dados no Dispositivo Data Box e que a Microsoft não terá responsabilidade perante o Cliente por danos, roubo ou perda ocorridos a um Dispositivo Data Box ou a quaisquer dados nele armazenados, incluindo, sem limitação, em trânsito.</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Responsabilidades se o Cliente Mover um Dispositivo Data Box entre Locais</w:t>
      </w:r>
    </w:p>
    <w:p w:rsidR="00C32009" w:rsidRPr="00C039F8" w:rsidRDefault="000F0960">
      <w:pPr>
        <w:pStyle w:val="ProductList-Body"/>
        <w:rPr>
          <w:lang w:val="pt-BR"/>
        </w:rPr>
      </w:pPr>
      <w:r w:rsidRPr="00C039F8">
        <w:rPr>
          <w:lang w:val="pt-BR"/>
        </w:rPr>
        <w:t>Enquanto o Cliente estiver de posse de um Dispositivo Data Box, ele poderá, por sua conta e risco e à sua custa, transportar o Dispositivo Data Box para seus diferentes locais para fazer upload de seus dados de acordo com esta seção.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supramencionado, se o Cliente transportar o Dispositivo Data Box para outro local conforme estabelecido nesta seção, ele concorda em devolver o Dispositivo Data Box para o país onde o Cliente recebeu esse dispositivo inicialmente, antes de enviá-lo de volta para o ponto de origem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Isenção de Garantia</w:t>
      </w:r>
    </w:p>
    <w:p w:rsidR="00C32009" w:rsidRPr="00C039F8" w:rsidRDefault="000F0960">
      <w:pPr>
        <w:pStyle w:val="ProductList-Body"/>
        <w:rPr>
          <w:lang w:val="pt-BR"/>
        </w:rPr>
      </w:pPr>
      <w:r w:rsidRPr="00C039F8">
        <w:rPr>
          <w:b/>
          <w:lang w:val="pt-BR"/>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Leis de Controle de Exportação nos Estados Unidos</w:t>
      </w:r>
    </w:p>
    <w:p w:rsidR="00C32009" w:rsidRPr="00C039F8" w:rsidRDefault="000F0960">
      <w:pPr>
        <w:pStyle w:val="ProductList-Body"/>
        <w:rPr>
          <w:lang w:val="pt-BR"/>
        </w:rPr>
      </w:pPr>
      <w:r w:rsidRPr="00C039F8">
        <w:rPr>
          <w:lang w:val="pt-BR"/>
        </w:rPr>
        <w:t>Os Dispositivos Data Box estão sujeitos às disposições do contrato de licenciamento por volume do Cliente sobre o controle de exportação dos Estados Unidos.</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Privacidade; Processamento de Dados Pessoais</w:t>
      </w:r>
    </w:p>
    <w:p w:rsidR="00C32009" w:rsidRPr="00C039F8" w:rsidRDefault="000F0960">
      <w:pPr>
        <w:pStyle w:val="ProductList-Body"/>
        <w:rPr>
          <w:lang w:val="pt-BR"/>
        </w:rPr>
      </w:pPr>
      <w:r w:rsidRPr="00C039F8">
        <w:rPr>
          <w:b/>
          <w:lang w:val="pt-BR"/>
        </w:rPr>
        <w:t>Privacidade.</w:t>
      </w:r>
      <w:r w:rsidRPr="00C039F8">
        <w:rPr>
          <w:lang w:val="pt-BR"/>
        </w:rPr>
        <w:t xml:space="preserve"> A Política de Privacidade da Microsoft Privacy aplica-se ao Serviço e ao Dispositivo Data Box. O Cliente concorda em cumprir todas as leis de proteção de dados aplicáveis ao uso do Serviço, ao manuseio dos dados com o Dispositivo Data Box ou no Armazenamento do Azure ou à movimentação do Dispositivo Data Box conforme descrito acima.</w:t>
      </w:r>
    </w:p>
    <w:p w:rsidR="00C32009" w:rsidRPr="00C039F8" w:rsidRDefault="00C32009">
      <w:pPr>
        <w:pStyle w:val="ProductList-Body"/>
        <w:rPr>
          <w:lang w:val="pt-BR"/>
        </w:rPr>
      </w:pPr>
    </w:p>
    <w:p w:rsidR="00C32009" w:rsidRPr="00C039F8" w:rsidRDefault="000F0960">
      <w:pPr>
        <w:pStyle w:val="ProductList-Body"/>
        <w:rPr>
          <w:lang w:val="pt-BR"/>
        </w:rPr>
      </w:pPr>
      <w:r w:rsidRPr="00C039F8">
        <w:rPr>
          <w:b/>
          <w:lang w:val="pt-BR"/>
        </w:rPr>
        <w:t>Processamento de Dados Pessoais.</w:t>
      </w:r>
      <w:r w:rsidRPr="00C039F8">
        <w:rPr>
          <w:lang w:val="pt-BR"/>
        </w:rP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53">
        <w:r w:rsidRPr="00C039F8">
          <w:rPr>
            <w:color w:val="00467F"/>
            <w:u w:val="single"/>
            <w:lang w:val="pt-BR"/>
          </w:rPr>
          <w:t>http://go.microsoft.com/?linkid=9840733</w:t>
        </w:r>
      </w:hyperlink>
      <w:r w:rsidRPr="00C039F8">
        <w:rPr>
          <w:lang w:val="pt-BR"/>
        </w:rPr>
        <w:t>.</w:t>
      </w:r>
    </w:p>
    <w:p w:rsidR="00C32009" w:rsidRPr="00C039F8"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C32009">
      <w:pPr>
        <w:pStyle w:val="ProductList-Body"/>
      </w:pPr>
    </w:p>
    <w:p w:rsidR="00C32009" w:rsidRPr="00C039F8" w:rsidRDefault="000F0960">
      <w:pPr>
        <w:pStyle w:val="ProductList-SectionHeading"/>
        <w:pageBreakBefore/>
        <w:outlineLvl w:val="0"/>
        <w:rPr>
          <w:lang w:val="pt-BR"/>
        </w:rPr>
      </w:pPr>
      <w:bookmarkStart w:id="427" w:name="_Sec1230"/>
      <w:bookmarkEnd w:id="421"/>
      <w:r w:rsidRPr="00C039F8">
        <w:rPr>
          <w:lang w:val="pt-BR"/>
        </w:rPr>
        <w:t>Apêndice H – Benefícios de Uso por Alunos e Programas Acadêmicos</w:t>
      </w:r>
      <w:r>
        <w:fldChar w:fldCharType="begin"/>
      </w:r>
      <w:r w:rsidRPr="00C039F8">
        <w:rPr>
          <w:lang w:val="pt-BR"/>
        </w:rPr>
        <w:instrText xml:space="preserve"> TC "</w:instrText>
      </w:r>
      <w:bookmarkStart w:id="428" w:name="_Toc523413134"/>
      <w:r w:rsidRPr="00C039F8">
        <w:rPr>
          <w:lang w:val="pt-BR"/>
        </w:rPr>
        <w:instrText>Apêndice H – Benefícios de Uso por Alunos e Programas Acadêmicos</w:instrText>
      </w:r>
      <w:bookmarkEnd w:id="428"/>
      <w:r w:rsidRPr="00C039F8">
        <w:rPr>
          <w:lang w:val="pt-BR"/>
        </w:rPr>
        <w:instrText>" \l 1</w:instrText>
      </w:r>
      <w:r>
        <w:fldChar w:fldCharType="end"/>
      </w:r>
    </w:p>
    <w:p w:rsidR="00C32009" w:rsidRPr="00C039F8" w:rsidRDefault="000F0960">
      <w:pPr>
        <w:pStyle w:val="ProductList-Body"/>
        <w:rPr>
          <w:lang w:val="pt-BR"/>
        </w:rPr>
      </w:pPr>
      <w:r w:rsidRPr="00C039F8">
        <w:rPr>
          <w:lang w:val="pt-BR"/>
        </w:rPr>
        <w:t xml:space="preserve">Esta seção destaca os benefícios específicos fornecidos para Alunos nos programas Open Value Subscription para Education Solutions, Contrato School, Enrollment for Education Solutions e Provedor de Soluções na Nuvem. </w:t>
      </w:r>
    </w:p>
    <w:p w:rsidR="00C32009" w:rsidRPr="00C039F8" w:rsidRDefault="000F0960">
      <w:pPr>
        <w:pStyle w:val="ProductList-Offering1Heading"/>
        <w:outlineLvl w:val="1"/>
        <w:rPr>
          <w:lang w:val="pt-BR"/>
        </w:rPr>
      </w:pPr>
      <w:r w:rsidRPr="00C039F8">
        <w:rPr>
          <w:lang w:val="pt-BR"/>
        </w:rPr>
        <w:t>Direitos de Benefício de Uso do Aluno por Programa de Qualificação</w:t>
      </w:r>
      <w:r>
        <w:fldChar w:fldCharType="begin"/>
      </w:r>
      <w:r w:rsidRPr="00C039F8">
        <w:rPr>
          <w:lang w:val="pt-BR"/>
        </w:rPr>
        <w:instrText xml:space="preserve"> TC "</w:instrText>
      </w:r>
      <w:bookmarkStart w:id="429" w:name="_Toc523413135"/>
      <w:r w:rsidRPr="00C039F8">
        <w:rPr>
          <w:lang w:val="pt-BR"/>
        </w:rPr>
        <w:instrText>Direitos de Benefício de Uso do Aluno por Programa de Qualificação</w:instrText>
      </w:r>
      <w:bookmarkEnd w:id="429"/>
      <w:r w:rsidRPr="00C039F8">
        <w:rPr>
          <w:lang w:val="pt-BR"/>
        </w:rPr>
        <w:instrText>" \l 2</w:instrText>
      </w:r>
      <w:r>
        <w:fldChar w:fldCharType="end"/>
      </w:r>
    </w:p>
    <w:p w:rsidR="00C32009" w:rsidRPr="00C039F8" w:rsidRDefault="000F0960">
      <w:pPr>
        <w:pStyle w:val="ProductList-Body"/>
        <w:rPr>
          <w:lang w:val="pt-BR"/>
        </w:rPr>
      </w:pPr>
      <w:r w:rsidRPr="00C039F8">
        <w:rPr>
          <w:lang w:val="pt-BR"/>
        </w:rPr>
        <w:t xml:space="preserve">A tabela a seguir define os </w:t>
      </w:r>
      <w:r>
        <w:fldChar w:fldCharType="begin"/>
      </w:r>
      <w:r w:rsidRPr="00C039F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C039F8">
        <w:rPr>
          <w:color w:val="0563C1"/>
          <w:lang w:val="pt-BR"/>
        </w:rPr>
        <w:t>Benefícios de Uso do Aluno</w:t>
      </w:r>
      <w:r>
        <w:fldChar w:fldCharType="end"/>
      </w:r>
      <w:r w:rsidRPr="00C039F8">
        <w:rPr>
          <w:lang w:val="pt-BR"/>
        </w:rPr>
        <w:t xml:space="preserve"> referentes aos produtos específicos licenciados por meio de Programas Acadêmicos. Para cada Produto na primeira coluna, os Produtos de </w:t>
      </w:r>
      <w:r>
        <w:fldChar w:fldCharType="begin"/>
      </w:r>
      <w:r w:rsidRPr="00C039F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C039F8">
        <w:rPr>
          <w:color w:val="0563C1"/>
          <w:lang w:val="pt-BR"/>
        </w:rPr>
        <w:t>Benefício de Uso do Aluno</w:t>
      </w:r>
      <w:r>
        <w:fldChar w:fldCharType="end"/>
      </w:r>
      <w:r w:rsidRPr="00C039F8">
        <w:rPr>
          <w:lang w:val="pt-BR"/>
        </w:rPr>
        <w:t xml:space="preserve"> apropriados são listados junto com o número de licenças disponíveis aos Alunos por licença de </w:t>
      </w:r>
      <w:r>
        <w:fldChar w:fldCharType="begin"/>
      </w:r>
      <w:r w:rsidRPr="00C039F8">
        <w:rPr>
          <w:lang w:val="pt-BR"/>
        </w:rP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sidRPr="00C039F8">
        <w:rPr>
          <w:color w:val="0563C1"/>
          <w:lang w:val="pt-BR"/>
        </w:rPr>
        <w:t>Trabalhador do Conhecimento</w:t>
      </w:r>
      <w:r>
        <w:fldChar w:fldCharType="end"/>
      </w:r>
      <w:r w:rsidRPr="00C039F8">
        <w:rPr>
          <w:lang w:val="pt-BR"/>
        </w:rPr>
        <w:t xml:space="preserve"> ou Corpo Docente/Funcionário pago.</w:t>
      </w:r>
    </w:p>
    <w:tbl>
      <w:tblPr>
        <w:tblStyle w:val="PURTable"/>
        <w:tblW w:w="0" w:type="dxa"/>
        <w:tblLook w:val="04A0" w:firstRow="1" w:lastRow="0" w:firstColumn="1" w:lastColumn="0" w:noHBand="0" w:noVBand="1"/>
      </w:tblPr>
      <w:tblGrid>
        <w:gridCol w:w="2198"/>
        <w:gridCol w:w="4372"/>
        <w:gridCol w:w="2650"/>
        <w:gridCol w:w="1580"/>
      </w:tblGrid>
      <w:tr w:rsidR="00C32009" w:rsidRPr="00C039F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C32009" w:rsidRDefault="000F0960">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rsidR="00C32009" w:rsidRPr="00C039F8" w:rsidRDefault="000F0960">
            <w:pPr>
              <w:pStyle w:val="ProductList-TableBody"/>
              <w:jc w:val="center"/>
              <w:rPr>
                <w:lang w:val="pt-BR"/>
              </w:rPr>
            </w:pPr>
            <w:r w:rsidRPr="00C039F8">
              <w:rPr>
                <w:color w:val="FFFFFF"/>
                <w:lang w:val="pt-BR"/>
              </w:rPr>
              <w:t>Benefício de Uso do Aluno</w:t>
            </w:r>
            <w:r w:rsidRPr="00C039F8">
              <w:rPr>
                <w:vertAlign w:val="superscript"/>
                <w:lang w:val="pt-BR"/>
              </w:rPr>
              <w:t>1</w:t>
            </w:r>
          </w:p>
        </w:tc>
        <w:tc>
          <w:tcPr>
            <w:tcW w:w="2940" w:type="dxa"/>
            <w:tcBorders>
              <w:left w:val="single" w:sz="4" w:space="0" w:color="FFFFFF"/>
              <w:right w:val="single" w:sz="4" w:space="0" w:color="FFFFFF"/>
            </w:tcBorders>
            <w:shd w:val="clear" w:color="auto" w:fill="0070C0"/>
          </w:tcPr>
          <w:p w:rsidR="00C32009" w:rsidRDefault="000F0960">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rsidR="00C32009" w:rsidRPr="00C039F8" w:rsidRDefault="000F0960">
            <w:pPr>
              <w:pStyle w:val="ProductList-TableBody"/>
              <w:jc w:val="center"/>
              <w:rPr>
                <w:lang w:val="pt-BR"/>
              </w:rPr>
            </w:pPr>
            <w:r w:rsidRPr="00C039F8">
              <w:rPr>
                <w:color w:val="FFFFFF"/>
                <w:lang w:val="pt-BR"/>
              </w:rPr>
              <w:t xml:space="preserve">Instâncias do Aluno Fornecidas por Corpo Docente/Funcionário ou Trabalhador do Conhecimento </w:t>
            </w:r>
          </w:p>
          <w:p w:rsidR="00C32009" w:rsidRPr="00C039F8" w:rsidRDefault="00C32009">
            <w:pPr>
              <w:pStyle w:val="ProductList-TableBody"/>
              <w:jc w:val="center"/>
              <w:rPr>
                <w:lang w:val="pt-BR"/>
              </w:rPr>
            </w:pPr>
          </w:p>
        </w:tc>
      </w:tr>
      <w:tr w:rsidR="00C32009">
        <w:tc>
          <w:tcPr>
            <w:tcW w:w="2440" w:type="dxa"/>
            <w:tcBorders>
              <w:bottom w:val="dashed" w:sz="4" w:space="0" w:color="6E6E6E"/>
              <w:right w:val="single" w:sz="4" w:space="0" w:color="6E6E6E"/>
            </w:tcBorders>
          </w:tcPr>
          <w:p w:rsidR="00C32009" w:rsidRDefault="000F0960">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rsidR="00C32009" w:rsidRDefault="000F0960">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rsidR="00C32009" w:rsidRDefault="000F0960">
            <w:pPr>
              <w:pStyle w:val="ProductList-TableBody"/>
            </w:pPr>
            <w:r>
              <w:t>OVS-ES, School, EES</w:t>
            </w:r>
          </w:p>
        </w:tc>
        <w:tc>
          <w:tcPr>
            <w:tcW w:w="1600" w:type="dxa"/>
            <w:tcBorders>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Pr="00C039F8" w:rsidRDefault="000F0960">
            <w:pPr>
              <w:pStyle w:val="ProductList-TableBody"/>
              <w:rPr>
                <w:lang w:val="pt-BR"/>
              </w:rPr>
            </w:pPr>
            <w:r w:rsidRPr="00C039F8">
              <w:rPr>
                <w:lang w:val="pt-BR"/>
              </w:rP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rsidR="00C32009" w:rsidRPr="00C039F8" w:rsidRDefault="000F0960">
            <w:pPr>
              <w:pStyle w:val="ProductList-TableBody"/>
              <w:rPr>
                <w:lang w:val="pt-BR"/>
              </w:rPr>
            </w:pPr>
            <w:r w:rsidRPr="00C039F8">
              <w:rPr>
                <w:lang w:val="pt-BR"/>
              </w:rP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Pr="00C039F8" w:rsidRDefault="000F0960">
            <w:pPr>
              <w:pStyle w:val="ProductList-TableBody"/>
              <w:rPr>
                <w:lang w:val="pt-BR"/>
              </w:rPr>
            </w:pPr>
            <w:r w:rsidRPr="00C039F8">
              <w:rPr>
                <w:lang w:val="pt-BR"/>
              </w:rP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rsidR="00C32009" w:rsidRPr="00C039F8" w:rsidRDefault="000F0960">
            <w:pPr>
              <w:pStyle w:val="ProductList-TableBody"/>
              <w:rPr>
                <w:lang w:val="pt-BR"/>
              </w:rPr>
            </w:pPr>
            <w:r w:rsidRPr="00C039F8">
              <w:rPr>
                <w:lang w:val="pt-BR"/>
              </w:rP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C32009" w:rsidRPr="00C039F8" w:rsidRDefault="000F0960">
            <w:pPr>
              <w:pStyle w:val="ProductList-TableBody"/>
              <w:rPr>
                <w:lang w:val="pt-BR"/>
              </w:rPr>
            </w:pPr>
            <w:r w:rsidRPr="00C039F8">
              <w:rPr>
                <w:lang w:val="pt-BR"/>
              </w:rPr>
              <w:t>Atualização do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rsidR="00C32009" w:rsidRPr="00C039F8" w:rsidRDefault="000F0960">
            <w:pPr>
              <w:pStyle w:val="ProductList-TableBody"/>
              <w:rPr>
                <w:lang w:val="es-ES_tradnl"/>
              </w:rPr>
            </w:pPr>
            <w:r w:rsidRPr="00C039F8">
              <w:rPr>
                <w:lang w:val="es-ES_tradnl"/>
              </w:rP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Office 365 ProPlus e Office 365 Cloud App Security, Enterprise Mobility + Security E3</w:t>
            </w:r>
            <w:r>
              <w:rPr>
                <w:vertAlign w:val="superscript"/>
              </w:rPr>
              <w:t>2</w:t>
            </w:r>
            <w:r>
              <w:t>, Windows 10 Education E3 (Por Usuário)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left w:val="none" w:sz="4" w:space="0" w:color="6E6E6E"/>
              <w:bottom w:val="dashed" w:sz="4" w:space="0" w:color="6E6E6E"/>
              <w:right w:val="single" w:sz="4" w:space="0" w:color="6E6E6E"/>
            </w:tcBorders>
          </w:tcPr>
          <w:p w:rsidR="00C32009" w:rsidRDefault="000F096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Office 365 ProPlus, Office 365 Cloud App Security, ATP, Enterprise Mobility + Security E5</w:t>
            </w:r>
            <w:r>
              <w:rPr>
                <w:vertAlign w:val="superscript"/>
              </w:rPr>
              <w:t>3</w:t>
            </w:r>
            <w:r>
              <w:t>, Windows 10 Education E3 (Por Usuário)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Pr="00C039F8" w:rsidRDefault="000F0960">
            <w:pPr>
              <w:pStyle w:val="ProductList-TableBody"/>
              <w:rPr>
                <w:lang w:val="pt-BR"/>
              </w:rPr>
            </w:pPr>
            <w:r w:rsidRPr="00C039F8">
              <w:rPr>
                <w:lang w:val="pt-BR"/>
              </w:rP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rsidR="00C32009" w:rsidRPr="00C039F8" w:rsidRDefault="000F0960">
            <w:pPr>
              <w:pStyle w:val="ProductList-TableBody"/>
              <w:rPr>
                <w:lang w:val="pt-BR"/>
              </w:rPr>
            </w:pPr>
            <w:r w:rsidRPr="00C039F8">
              <w:rPr>
                <w:lang w:val="pt-BR"/>
              </w:rP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left w:val="none" w:sz="4" w:space="0" w:color="6E6E6E"/>
              <w:bottom w:val="dashed" w:sz="4" w:space="0" w:color="6E6E6E"/>
              <w:right w:val="single" w:sz="4" w:space="0" w:color="6E6E6E"/>
            </w:tcBorders>
          </w:tcPr>
          <w:p w:rsidR="00C32009" w:rsidRDefault="000F096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C32009" w:rsidRPr="00C039F8" w:rsidRDefault="000F0960">
            <w:pPr>
              <w:pStyle w:val="ProductList-TableBody"/>
              <w:rPr>
                <w:lang w:val="es-ES_tradnl"/>
              </w:rPr>
            </w:pPr>
            <w:r w:rsidRPr="00C039F8">
              <w:rPr>
                <w:lang w:val="es-ES_tradnl"/>
              </w:rP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Pr="00C039F8" w:rsidRDefault="000F0960">
            <w:pPr>
              <w:pStyle w:val="ProductList-TableBody"/>
              <w:rPr>
                <w:lang w:val="pt-BR"/>
              </w:rPr>
            </w:pPr>
            <w:r w:rsidRPr="00C039F8">
              <w:rPr>
                <w:lang w:val="pt-BR"/>
              </w:rP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rsidR="00C32009" w:rsidRPr="00C039F8" w:rsidRDefault="000F0960">
            <w:pPr>
              <w:pStyle w:val="ProductList-TableBody"/>
              <w:rPr>
                <w:lang w:val="pt-BR"/>
              </w:rPr>
            </w:pPr>
            <w:r w:rsidRPr="00C039F8">
              <w:rPr>
                <w:lang w:val="pt-BR"/>
              </w:rPr>
              <w:t>Windows 10 Education E3 (Por Usuário)</w:t>
            </w:r>
            <w:r w:rsidRPr="00C039F8">
              <w:rPr>
                <w:vertAlign w:val="superscript"/>
                <w:lang w:val="pt-BR"/>
              </w:rPr>
              <w:t>4</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Pr="00C039F8" w:rsidRDefault="000F0960">
            <w:pPr>
              <w:pStyle w:val="ProductList-TableBody"/>
              <w:rPr>
                <w:lang w:val="pt-BR"/>
              </w:rPr>
            </w:pPr>
            <w:r w:rsidRPr="00C039F8">
              <w:rPr>
                <w:lang w:val="pt-BR"/>
              </w:rP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rsidR="00C32009" w:rsidRPr="00C039F8" w:rsidRDefault="000F0960">
            <w:pPr>
              <w:pStyle w:val="ProductList-TableBody"/>
              <w:rPr>
                <w:lang w:val="pt-BR"/>
              </w:rPr>
            </w:pPr>
            <w:r w:rsidRPr="00C039F8">
              <w:rPr>
                <w:lang w:val="pt-BR"/>
              </w:rPr>
              <w:t>Windows 10 Education E3 (Por Usuário)</w:t>
            </w:r>
            <w:r w:rsidRPr="00C039F8">
              <w:rPr>
                <w:vertAlign w:val="superscript"/>
                <w:lang w:val="pt-BR"/>
              </w:rPr>
              <w:t>4</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Pr="00C039F8" w:rsidRDefault="000F0960">
            <w:pPr>
              <w:pStyle w:val="ProductList-TableBody"/>
              <w:rPr>
                <w:lang w:val="pt-BR"/>
              </w:rPr>
            </w:pPr>
            <w:r w:rsidRPr="00C039F8">
              <w:rPr>
                <w:lang w:val="pt-BR"/>
              </w:rP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C32009" w:rsidRPr="00C039F8" w:rsidRDefault="000F0960">
            <w:pPr>
              <w:pStyle w:val="ProductList-TableBody"/>
              <w:rPr>
                <w:lang w:val="pt-BR"/>
              </w:rPr>
            </w:pPr>
            <w:r w:rsidRPr="00C039F8">
              <w:rPr>
                <w:lang w:val="pt-BR"/>
              </w:rPr>
              <w:t>Windows 10 Education E3 (Por Dispositivo)</w:t>
            </w:r>
            <w:r w:rsidRPr="00C039F8">
              <w:rPr>
                <w:vertAlign w:val="superscript"/>
                <w:lang w:val="pt-BR"/>
              </w:rPr>
              <w:t>4</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none" w:sz="4" w:space="0" w:color="6E6E6E"/>
              <w:right w:val="single" w:sz="4" w:space="0" w:color="6E6E6E"/>
            </w:tcBorders>
          </w:tcPr>
          <w:p w:rsidR="00C32009" w:rsidRPr="00C039F8" w:rsidRDefault="000F0960">
            <w:pPr>
              <w:pStyle w:val="ProductList-TableBody"/>
              <w:rPr>
                <w:lang w:val="pt-BR"/>
              </w:rPr>
            </w:pPr>
            <w:r w:rsidRPr="00C039F8">
              <w:rPr>
                <w:lang w:val="pt-BR"/>
              </w:rPr>
              <w:t>Atualização do Windows 10 Education (Por Dispositivo)</w:t>
            </w:r>
          </w:p>
        </w:tc>
        <w:tc>
          <w:tcPr>
            <w:tcW w:w="5020" w:type="dxa"/>
            <w:tcBorders>
              <w:top w:val="dashed" w:sz="4" w:space="0" w:color="6E6E6E"/>
              <w:left w:val="single" w:sz="4" w:space="0" w:color="6E6E6E"/>
              <w:bottom w:val="none" w:sz="4" w:space="0" w:color="6E6E6E"/>
              <w:right w:val="single" w:sz="4" w:space="0" w:color="6E6E6E"/>
            </w:tcBorders>
          </w:tcPr>
          <w:p w:rsidR="00C32009" w:rsidRPr="00C039F8" w:rsidRDefault="000F0960">
            <w:pPr>
              <w:pStyle w:val="ProductList-TableBody"/>
              <w:rPr>
                <w:lang w:val="pt-BR"/>
              </w:rPr>
            </w:pPr>
            <w:r w:rsidRPr="00C039F8">
              <w:rPr>
                <w:lang w:val="pt-BR"/>
              </w:rPr>
              <w:t>Atualização do Windows 10 Education (Por Dispositivo)</w:t>
            </w:r>
            <w:r w:rsidRPr="00C039F8">
              <w:rPr>
                <w:vertAlign w:val="superscript"/>
                <w:lang w:val="pt-BR"/>
              </w:rPr>
              <w:t>4</w:t>
            </w:r>
          </w:p>
        </w:tc>
        <w:tc>
          <w:tcPr>
            <w:tcW w:w="2940" w:type="dxa"/>
            <w:tcBorders>
              <w:top w:val="dashed" w:sz="4" w:space="0" w:color="6E6E6E"/>
              <w:left w:val="single" w:sz="4" w:space="0" w:color="6E6E6E"/>
              <w:bottom w:val="none" w:sz="4" w:space="0" w:color="6E6E6E"/>
              <w:right w:val="single" w:sz="4" w:space="0" w:color="6E6E6E"/>
            </w:tcBorders>
          </w:tcPr>
          <w:p w:rsidR="00C32009" w:rsidRDefault="000F096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C32009" w:rsidRDefault="000F0960">
            <w:pPr>
              <w:pStyle w:val="ProductList-TableBody"/>
            </w:pPr>
            <w:r>
              <w:t>40</w:t>
            </w:r>
          </w:p>
        </w:tc>
      </w:tr>
    </w:tbl>
    <w:p w:rsidR="00C32009" w:rsidRPr="00C039F8" w:rsidRDefault="000F0960">
      <w:pPr>
        <w:pStyle w:val="ProductList-Body"/>
        <w:rPr>
          <w:lang w:val="pt-BR"/>
        </w:rPr>
      </w:pPr>
      <w:r w:rsidRPr="00C039F8">
        <w:rPr>
          <w:i/>
          <w:vertAlign w:val="superscript"/>
          <w:lang w:val="pt-BR"/>
        </w:rPr>
        <w:t>1</w:t>
      </w:r>
      <w:r w:rsidRPr="00C039F8">
        <w:rPr>
          <w:i/>
          <w:lang w:val="pt-BR"/>
        </w:rPr>
        <w:t>Licenças adquiridas por meio do Benefício de Uso do Aluno não são qualificadas para benefícios do Software Assurance.</w:t>
      </w:r>
    </w:p>
    <w:p w:rsidR="00C32009" w:rsidRPr="00C039F8" w:rsidRDefault="000F0960">
      <w:pPr>
        <w:pStyle w:val="ProductList-Body"/>
        <w:rPr>
          <w:lang w:val="pt-BR"/>
        </w:rPr>
      </w:pPr>
      <w:r w:rsidRPr="00C039F8">
        <w:rPr>
          <w:i/>
          <w:vertAlign w:val="superscript"/>
          <w:lang w:val="pt-BR"/>
        </w:rPr>
        <w:t>2</w:t>
      </w:r>
      <w:r w:rsidRPr="00C039F8">
        <w:rPr>
          <w:i/>
          <w:lang w:val="pt-BR"/>
        </w:rPr>
        <w:t>A oferta de Benefício de Uso do Aluno não inclui Proteção de Informações do Azure.</w:t>
      </w:r>
    </w:p>
    <w:p w:rsidR="00C32009" w:rsidRPr="00C039F8" w:rsidRDefault="000F0960">
      <w:pPr>
        <w:pStyle w:val="ProductList-Body"/>
        <w:rPr>
          <w:lang w:val="pt-BR"/>
        </w:rPr>
      </w:pPr>
      <w:r w:rsidRPr="00C039F8">
        <w:rPr>
          <w:i/>
          <w:vertAlign w:val="superscript"/>
          <w:lang w:val="pt-BR"/>
        </w:rPr>
        <w:t>3</w:t>
      </w:r>
      <w:r w:rsidRPr="00C039F8">
        <w:rPr>
          <w:i/>
          <w:lang w:val="pt-BR"/>
        </w:rPr>
        <w:t>A oferta de Benefício de Uso do Aluno não inclui Proteção de Informações do Azure e Microsoft Cloud App Security.</w:t>
      </w:r>
    </w:p>
    <w:p w:rsidR="00C32009" w:rsidRPr="00C039F8" w:rsidRDefault="000F0960">
      <w:pPr>
        <w:pStyle w:val="ProductList-Body"/>
        <w:rPr>
          <w:lang w:val="pt-BR"/>
        </w:rPr>
      </w:pPr>
      <w:r w:rsidRPr="00C039F8">
        <w:rPr>
          <w:i/>
          <w:vertAlign w:val="superscript"/>
          <w:lang w:val="pt-BR"/>
        </w:rPr>
        <w:t>4</w:t>
      </w:r>
      <w:r w:rsidRPr="00C039F8">
        <w:rPr>
          <w:i/>
          <w:lang w:val="pt-BR"/>
        </w:rPr>
        <w:t>O Benefício de Uso do Aluno somente inclui direitos ao Windows 10 E3/A3.</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Limitações do Sistema Operacional Windows Desktop</w:t>
      </w:r>
    </w:p>
    <w:p w:rsidR="00C32009" w:rsidRPr="00C039F8" w:rsidRDefault="000F0960">
      <w:pPr>
        <w:pStyle w:val="ProductList-Body"/>
        <w:rPr>
          <w:lang w:val="pt-BR"/>
        </w:rPr>
      </w:pPr>
      <w:r w:rsidRPr="00C039F8">
        <w:rPr>
          <w:lang w:val="pt-BR"/>
        </w:rPr>
        <w:t xml:space="preserve">As </w:t>
      </w:r>
      <w:r>
        <w:fldChar w:fldCharType="begin"/>
      </w:r>
      <w:r w:rsidRPr="00C039F8">
        <w:rPr>
          <w:lang w:val="pt-BR"/>
        </w:rPr>
        <w:instrText xml:space="preserve"> AutoTextList   \s NoStyle \t "Licença significa o direito de baixar, instalar, acessar e usar um Produto." </w:instrText>
      </w:r>
      <w:r>
        <w:fldChar w:fldCharType="separate"/>
      </w:r>
      <w:r w:rsidRPr="00C039F8">
        <w:rPr>
          <w:color w:val="0563C1"/>
          <w:lang w:val="pt-BR"/>
        </w:rPr>
        <w:t>licenças</w:t>
      </w:r>
      <w:r>
        <w:fldChar w:fldCharType="end"/>
      </w:r>
      <w:r w:rsidRPr="00C039F8">
        <w:rPr>
          <w:lang w:val="pt-BR"/>
        </w:rPr>
        <w:t xml:space="preserve"> adquiridas por meio do </w:t>
      </w:r>
      <w:r>
        <w:fldChar w:fldCharType="begin"/>
      </w:r>
      <w:r w:rsidRPr="00C039F8">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C039F8">
        <w:rPr>
          <w:color w:val="0563C1"/>
          <w:lang w:val="pt-BR"/>
        </w:rPr>
        <w:t>Benefício de Uso do Aluno</w:t>
      </w:r>
      <w:r>
        <w:fldChar w:fldCharType="end"/>
      </w:r>
      <w:r w:rsidRPr="00C039F8">
        <w:rPr>
          <w:lang w:val="pt-BR"/>
        </w:rPr>
        <w:t xml:space="preserve"> não incluem os direitos de virtualização do Windows.</w:t>
      </w:r>
    </w:p>
    <w:p w:rsidR="00C32009" w:rsidRPr="00C039F8" w:rsidRDefault="00C32009">
      <w:pPr>
        <w:pStyle w:val="ProductList-Body"/>
        <w:rPr>
          <w:lang w:val="pt-BR"/>
        </w:rPr>
      </w:pPr>
    </w:p>
    <w:p w:rsidR="00C32009" w:rsidRPr="00C039F8" w:rsidRDefault="000F0960">
      <w:pPr>
        <w:pStyle w:val="ProductList-Offering1Heading"/>
        <w:outlineLvl w:val="1"/>
        <w:rPr>
          <w:lang w:val="pt-BR"/>
        </w:rPr>
      </w:pPr>
      <w:r w:rsidRPr="00C039F8">
        <w:rPr>
          <w:lang w:val="pt-BR"/>
        </w:rPr>
        <w:t>Disponibilidade do Programa Enrollment for Education Solutions (Anterior à Versão 2017)</w:t>
      </w:r>
      <w:r>
        <w:fldChar w:fldCharType="begin"/>
      </w:r>
      <w:r w:rsidRPr="00C039F8">
        <w:rPr>
          <w:lang w:val="pt-BR"/>
        </w:rPr>
        <w:instrText xml:space="preserve"> TC "</w:instrText>
      </w:r>
      <w:bookmarkStart w:id="430" w:name="_Toc523413136"/>
      <w:r w:rsidRPr="00C039F8">
        <w:rPr>
          <w:lang w:val="pt-BR"/>
        </w:rPr>
        <w:instrText>Disponibilidade do Programa Enrollment for Education Solutions (Anterior à Versão 2017)</w:instrText>
      </w:r>
      <w:bookmarkEnd w:id="430"/>
      <w:r w:rsidRPr="00C039F8">
        <w:rPr>
          <w:lang w:val="pt-BR"/>
        </w:rPr>
        <w:instrText>" \l 2</w:instrText>
      </w:r>
      <w:r>
        <w:fldChar w:fldCharType="end"/>
      </w:r>
    </w:p>
    <w:p w:rsidR="00C32009" w:rsidRPr="00C039F8" w:rsidRDefault="000F0960">
      <w:pPr>
        <w:pStyle w:val="ProductList-Body"/>
        <w:rPr>
          <w:lang w:val="pt-BR"/>
        </w:rPr>
      </w:pPr>
      <w:r w:rsidRPr="00C039F8">
        <w:rPr>
          <w:lang w:val="pt-BR"/>
        </w:rPr>
        <w:t>Os produtos e requisitos qualificados para o Enrollment for Education Solutions (versões anteriores a 2017) são definidos nesta seção.</w:t>
      </w:r>
    </w:p>
    <w:p w:rsidR="00C32009" w:rsidRDefault="000F0960">
      <w:pPr>
        <w:pStyle w:val="ProductList-ClauseHeading"/>
        <w:outlineLvl w:val="2"/>
      </w:pPr>
      <w:r>
        <w:t>Qualificação</w:t>
      </w:r>
    </w:p>
    <w:tbl>
      <w:tblPr>
        <w:tblStyle w:val="PURTable"/>
        <w:tblW w:w="0" w:type="dxa"/>
        <w:tblLook w:val="04A0" w:firstRow="1" w:lastRow="0" w:firstColumn="1" w:lastColumn="0" w:noHBand="0" w:noVBand="1"/>
      </w:tblPr>
      <w:tblGrid>
        <w:gridCol w:w="7841"/>
        <w:gridCol w:w="2949"/>
      </w:tblGrid>
      <w:tr w:rsidR="00C3200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 xml:space="preserve">EES </w:t>
            </w:r>
          </w:p>
        </w:tc>
      </w:tr>
      <w:tr w:rsidR="00C32009">
        <w:tc>
          <w:tcPr>
            <w:tcW w:w="8820" w:type="dxa"/>
            <w:tcBorders>
              <w:top w:val="single" w:sz="4" w:space="0" w:color="FFFFFF"/>
              <w:left w:val="single" w:sz="4" w:space="0" w:color="FFFFFF"/>
              <w:bottom w:val="dashed" w:sz="4" w:space="0" w:color="B2B2B2"/>
              <w:right w:val="single" w:sz="4" w:space="0" w:color="FFFFFF"/>
            </w:tcBorders>
          </w:tcPr>
          <w:p w:rsidR="00C32009" w:rsidRDefault="000F0960">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32009">
        <w:tc>
          <w:tcPr>
            <w:tcW w:w="8820" w:type="dxa"/>
            <w:tcBorders>
              <w:top w:val="dashed" w:sz="4" w:space="0" w:color="B2B2B2"/>
              <w:left w:val="single" w:sz="4" w:space="0" w:color="FFFFFF"/>
              <w:bottom w:val="dashed" w:sz="4" w:space="0" w:color="B2B2B2"/>
              <w:right w:val="single" w:sz="4" w:space="0" w:color="FFFFFF"/>
            </w:tcBorders>
          </w:tcPr>
          <w:p w:rsidR="00C32009" w:rsidRPr="00C039F8" w:rsidRDefault="000F0960">
            <w:pPr>
              <w:pStyle w:val="ProductList-TableBody"/>
              <w:rPr>
                <w:lang w:val="pt-BR"/>
              </w:rPr>
            </w:pPr>
            <w:r w:rsidRPr="00C039F8">
              <w:rPr>
                <w:lang w:val="pt-BR"/>
              </w:rP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32009">
        <w:tc>
          <w:tcPr>
            <w:tcW w:w="8820" w:type="dxa"/>
            <w:tcBorders>
              <w:top w:val="dashed" w:sz="4" w:space="0" w:color="B2B2B2"/>
              <w:left w:val="single" w:sz="4" w:space="0" w:color="FFFFFF"/>
              <w:bottom w:val="dashed" w:sz="4" w:space="0" w:color="B2B2B2"/>
              <w:right w:val="single" w:sz="4" w:space="0" w:color="FFFFFF"/>
            </w:tcBorders>
          </w:tcPr>
          <w:p w:rsidR="00C32009" w:rsidRDefault="000F0960">
            <w:pPr>
              <w:pStyle w:val="ProductList-TableBody"/>
            </w:pPr>
            <w:r>
              <w:t>Pacote de CAL Empresarial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32009">
        <w:tc>
          <w:tcPr>
            <w:tcW w:w="8820" w:type="dxa"/>
            <w:tcBorders>
              <w:top w:val="dashed" w:sz="4" w:space="0" w:color="B2B2B2"/>
              <w:left w:val="single" w:sz="4" w:space="0" w:color="FFFFFF"/>
              <w:bottom w:val="dashed" w:sz="4" w:space="0" w:color="B2B2B2"/>
              <w:right w:val="single" w:sz="4" w:space="0" w:color="FFFFFF"/>
            </w:tcBorders>
          </w:tcPr>
          <w:p w:rsidR="00C32009" w:rsidRDefault="000F096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32009">
        <w:tc>
          <w:tcPr>
            <w:tcW w:w="8820" w:type="dxa"/>
            <w:tcBorders>
              <w:top w:val="dashed" w:sz="4" w:space="0" w:color="B2B2B2"/>
              <w:left w:val="single" w:sz="4" w:space="0" w:color="FFFFFF"/>
              <w:bottom w:val="dashed" w:sz="4" w:space="0" w:color="B2B2B2"/>
              <w:right w:val="single" w:sz="4" w:space="0" w:color="FFFFFF"/>
            </w:tcBorders>
          </w:tcPr>
          <w:p w:rsidR="00C32009" w:rsidRPr="00C039F8" w:rsidRDefault="000F0960">
            <w:pPr>
              <w:pStyle w:val="ProductList-TableBody"/>
              <w:rPr>
                <w:lang w:val="pt-BR"/>
              </w:rPr>
            </w:pPr>
            <w:r w:rsidRPr="00C039F8">
              <w:rPr>
                <w:lang w:val="pt-BR"/>
              </w:rP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32009">
        <w:tc>
          <w:tcPr>
            <w:tcW w:w="8820" w:type="dxa"/>
            <w:tcBorders>
              <w:top w:val="dashed" w:sz="4" w:space="0" w:color="B2B2B2"/>
              <w:left w:val="single" w:sz="4" w:space="0" w:color="FFFFFF"/>
              <w:bottom w:val="single" w:sz="4" w:space="0" w:color="FFFFFF"/>
              <w:right w:val="single" w:sz="4" w:space="0" w:color="FFFFFF"/>
            </w:tcBorders>
          </w:tcPr>
          <w:p w:rsidR="00C32009" w:rsidRPr="00C039F8" w:rsidRDefault="000F0960">
            <w:pPr>
              <w:pStyle w:val="ProductList-TableBody"/>
              <w:rPr>
                <w:lang w:val="pt-BR"/>
              </w:rPr>
            </w:pPr>
            <w:r w:rsidRPr="00C039F8">
              <w:rPr>
                <w:lang w:val="pt-BR"/>
              </w:rP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rsidR="00C32009" w:rsidRDefault="00C32009">
      <w:pPr>
        <w:pStyle w:val="ProductList-Body"/>
      </w:pPr>
    </w:p>
    <w:p w:rsidR="00C32009" w:rsidRDefault="000F0960">
      <w:pPr>
        <w:pStyle w:val="ProductList-ClauseHeading"/>
        <w:outlineLvl w:val="2"/>
      </w:pPr>
      <w:r>
        <w:t>Requisitos</w:t>
      </w:r>
    </w:p>
    <w:p w:rsidR="00C32009" w:rsidRPr="00C039F8" w:rsidRDefault="000F0960" w:rsidP="000F0960">
      <w:pPr>
        <w:pStyle w:val="ProductList-Bullet"/>
        <w:numPr>
          <w:ilvl w:val="0"/>
          <w:numId w:val="65"/>
        </w:numPr>
        <w:rPr>
          <w:lang w:val="pt-BR"/>
        </w:rPr>
      </w:pPr>
      <w:r w:rsidRPr="00C039F8">
        <w:rPr>
          <w:lang w:val="pt-BR"/>
        </w:rPr>
        <w:t xml:space="preserve">No que se refere ao Enrollment for Education Solutions (versões anteriores a 2017), os Produtos da Plataforma Desktop podem ser substituídos pelos Serviços Online da plataforma somente no aniversário, conforme descrito na tabela Pré-requisito de Serviços Online Qualificados. </w:t>
      </w:r>
    </w:p>
    <w:p w:rsidR="00C32009" w:rsidRPr="00C039F8" w:rsidRDefault="000F0960" w:rsidP="000F0960">
      <w:pPr>
        <w:pStyle w:val="ProductList-Bullet"/>
        <w:numPr>
          <w:ilvl w:val="0"/>
          <w:numId w:val="65"/>
        </w:numPr>
        <w:rPr>
          <w:lang w:val="pt-BR"/>
        </w:rPr>
      </w:pPr>
      <w:r w:rsidRPr="00C039F8">
        <w:rPr>
          <w:lang w:val="pt-BR"/>
        </w:rPr>
        <w:t xml:space="preserve">Os Serviços Online da Plataforma, licenciados pela Instituição, não podem ter número inferior ao de Produtos da Plataforma Desktop que estão sendo substituídos. </w:t>
      </w:r>
    </w:p>
    <w:p w:rsidR="00C32009" w:rsidRPr="00C039F8" w:rsidRDefault="000F0960" w:rsidP="000F0960">
      <w:pPr>
        <w:pStyle w:val="ProductList-Bullet"/>
        <w:numPr>
          <w:ilvl w:val="0"/>
          <w:numId w:val="65"/>
        </w:numPr>
        <w:rPr>
          <w:lang w:val="pt-BR"/>
        </w:rPr>
      </w:pPr>
      <w:r w:rsidRPr="00C039F8">
        <w:rPr>
          <w:lang w:val="pt-BR"/>
        </w:rPr>
        <w:t xml:space="preserve">Os Serviços Online da plataforma poderão ser adicionados a qualquer momento durante o prazo de registro. </w:t>
      </w:r>
    </w:p>
    <w:p w:rsidR="00C32009" w:rsidRPr="00C039F8" w:rsidRDefault="00C32009">
      <w:pPr>
        <w:pStyle w:val="ProductList-Body"/>
        <w:rPr>
          <w:lang w:val="pt-BR"/>
        </w:rPr>
      </w:pPr>
    </w:p>
    <w:p w:rsidR="00C32009" w:rsidRPr="00C039F8" w:rsidRDefault="000F0960">
      <w:pPr>
        <w:pStyle w:val="ProductList-ClauseHeading"/>
        <w:outlineLvl w:val="2"/>
        <w:rPr>
          <w:lang w:val="pt-BR"/>
        </w:rPr>
      </w:pPr>
      <w:r w:rsidRPr="00C039F8">
        <w:rPr>
          <w:lang w:val="pt-BR"/>
        </w:rPr>
        <w:t>Pré-requisitos de Serviços Online Qualificados</w:t>
      </w:r>
    </w:p>
    <w:tbl>
      <w:tblPr>
        <w:tblStyle w:val="PURTable"/>
        <w:tblW w:w="0" w:type="dxa"/>
        <w:tblLook w:val="04A0" w:firstRow="1" w:lastRow="0" w:firstColumn="1" w:lastColumn="0" w:noHBand="0" w:noVBand="1"/>
      </w:tblPr>
      <w:tblGrid>
        <w:gridCol w:w="5352"/>
        <w:gridCol w:w="5448"/>
      </w:tblGrid>
      <w:tr w:rsidR="00C3200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C32009" w:rsidRPr="00C039F8" w:rsidRDefault="000F0960">
            <w:pPr>
              <w:pStyle w:val="ProductList-TableBody"/>
              <w:rPr>
                <w:lang w:val="pt-BR"/>
              </w:rPr>
            </w:pPr>
            <w:r w:rsidRPr="00C039F8">
              <w:rPr>
                <w:color w:val="FFFFFF"/>
                <w:lang w:val="pt-BR"/>
              </w:rPr>
              <w:t>Produtos da Plataforma Desktop Qualificados</w:t>
            </w:r>
          </w:p>
        </w:tc>
        <w:tc>
          <w:tcPr>
            <w:tcW w:w="6120" w:type="dxa"/>
            <w:shd w:val="clear" w:color="auto" w:fill="0070C0"/>
          </w:tcPr>
          <w:p w:rsidR="00C32009" w:rsidRDefault="000F0960">
            <w:pPr>
              <w:pStyle w:val="ProductList-TableBody"/>
            </w:pPr>
            <w:r>
              <w:rPr>
                <w:color w:val="FFFFFF"/>
              </w:rPr>
              <w:t>Serviço Online Qualificado</w:t>
            </w:r>
          </w:p>
        </w:tc>
      </w:tr>
      <w:tr w:rsidR="00C32009" w:rsidRPr="00C039F8">
        <w:tc>
          <w:tcPr>
            <w:tcW w:w="6000" w:type="dxa"/>
          </w:tcPr>
          <w:p w:rsidR="00C32009" w:rsidRPr="00C039F8" w:rsidRDefault="000F0960">
            <w:pPr>
              <w:pStyle w:val="ProductList-TableBody"/>
              <w:rPr>
                <w:lang w:val="pt-BR"/>
              </w:rPr>
            </w:pPr>
            <w:r w:rsidRPr="00C039F8">
              <w:rPr>
                <w:lang w:val="pt-BR"/>
              </w:rPr>
              <w:t xml:space="preserve">Office Professional Plus 2016 </w:t>
            </w:r>
            <w:r w:rsidRPr="00C039F8">
              <w:rPr>
                <w:b/>
                <w:lang w:val="pt-BR"/>
              </w:rPr>
              <w:t>e</w:t>
            </w:r>
          </w:p>
          <w:p w:rsidR="00C32009" w:rsidRPr="00C039F8" w:rsidRDefault="000F0960">
            <w:pPr>
              <w:pStyle w:val="ProductList-TableBody"/>
              <w:rPr>
                <w:lang w:val="pt-BR"/>
              </w:rPr>
            </w:pPr>
            <w:r w:rsidRPr="00C039F8">
              <w:rPr>
                <w:lang w:val="pt-BR"/>
              </w:rPr>
              <w:t xml:space="preserve">Pacote de ECAL ou CAL Principal de Desktop (Dispositivo) </w:t>
            </w:r>
            <w:r w:rsidRPr="00C039F8">
              <w:rPr>
                <w:b/>
                <w:lang w:val="pt-BR"/>
              </w:rPr>
              <w:t>e</w:t>
            </w:r>
          </w:p>
          <w:p w:rsidR="00C32009" w:rsidRPr="00C039F8" w:rsidRDefault="000F0960">
            <w:pPr>
              <w:pStyle w:val="ProductList-TableBody"/>
              <w:rPr>
                <w:lang w:val="pt-BR"/>
              </w:rPr>
            </w:pPr>
            <w:r w:rsidRPr="00C039F8">
              <w:rPr>
                <w:lang w:val="pt-BR"/>
              </w:rPr>
              <w:t xml:space="preserve">Windows 10 Education E5 (Por Dispositivo) </w:t>
            </w:r>
          </w:p>
        </w:tc>
        <w:tc>
          <w:tcPr>
            <w:tcW w:w="6120" w:type="dxa"/>
          </w:tcPr>
          <w:p w:rsidR="00C32009" w:rsidRPr="00C039F8" w:rsidRDefault="000F0960">
            <w:pPr>
              <w:pStyle w:val="ProductList-TableBody"/>
              <w:rPr>
                <w:lang w:val="pt-BR"/>
              </w:rPr>
            </w:pPr>
            <w:r w:rsidRPr="00C039F8">
              <w:rPr>
                <w:lang w:val="pt-BR"/>
              </w:rPr>
              <w:t>Microsoft 365 Education A3/A5 (SL de Usuário)</w:t>
            </w:r>
          </w:p>
        </w:tc>
      </w:tr>
      <w:tr w:rsidR="00C32009">
        <w:tc>
          <w:tcPr>
            <w:tcW w:w="6000" w:type="dxa"/>
          </w:tcPr>
          <w:p w:rsidR="00C32009" w:rsidRPr="00C039F8" w:rsidRDefault="000F0960">
            <w:pPr>
              <w:pStyle w:val="ProductList-TableBody"/>
              <w:rPr>
                <w:lang w:val="pt-BR"/>
              </w:rPr>
            </w:pPr>
            <w:r w:rsidRPr="00C039F8">
              <w:rPr>
                <w:lang w:val="pt-BR"/>
              </w:rPr>
              <w:t xml:space="preserve">Office Professional Plus 2016 </w:t>
            </w:r>
            <w:r w:rsidRPr="00C039F8">
              <w:rPr>
                <w:b/>
                <w:lang w:val="pt-BR"/>
              </w:rPr>
              <w:t>e</w:t>
            </w:r>
          </w:p>
          <w:p w:rsidR="00C32009" w:rsidRPr="00C039F8" w:rsidRDefault="000F0960">
            <w:pPr>
              <w:pStyle w:val="ProductList-TableBody"/>
              <w:rPr>
                <w:lang w:val="pt-BR"/>
              </w:rPr>
            </w:pPr>
            <w:r w:rsidRPr="00C039F8">
              <w:rPr>
                <w:lang w:val="pt-BR"/>
              </w:rPr>
              <w:t>Pacote de ECAL ou CAL Principal (Dispositivo)</w:t>
            </w:r>
          </w:p>
        </w:tc>
        <w:tc>
          <w:tcPr>
            <w:tcW w:w="6120" w:type="dxa"/>
          </w:tcPr>
          <w:p w:rsidR="00C32009" w:rsidRPr="00C039F8" w:rsidRDefault="000F0960">
            <w:pPr>
              <w:pStyle w:val="ProductList-TableBody"/>
              <w:rPr>
                <w:lang w:val="pt-BR"/>
              </w:rPr>
            </w:pPr>
            <w:r w:rsidRPr="00C039F8">
              <w:rPr>
                <w:lang w:val="pt-BR"/>
              </w:rPr>
              <w:t xml:space="preserve">Office 365 A3/A5 (SL de Usuário) </w:t>
            </w:r>
            <w:r w:rsidRPr="00C039F8">
              <w:rPr>
                <w:b/>
                <w:lang w:val="pt-BR"/>
              </w:rPr>
              <w:t>e</w:t>
            </w:r>
          </w:p>
          <w:p w:rsidR="00C32009" w:rsidRDefault="000F0960">
            <w:pPr>
              <w:pStyle w:val="ProductList-TableBody"/>
            </w:pPr>
            <w:r>
              <w:t>EMS E3/E5</w:t>
            </w:r>
          </w:p>
        </w:tc>
      </w:tr>
      <w:tr w:rsidR="00C32009">
        <w:tc>
          <w:tcPr>
            <w:tcW w:w="6000" w:type="dxa"/>
          </w:tcPr>
          <w:p w:rsidR="00C32009" w:rsidRPr="00C039F8" w:rsidRDefault="000F0960">
            <w:pPr>
              <w:pStyle w:val="ProductList-TableBody"/>
              <w:rPr>
                <w:lang w:val="pt-BR"/>
              </w:rPr>
            </w:pPr>
            <w:r w:rsidRPr="00C039F8">
              <w:rPr>
                <w:lang w:val="pt-BR"/>
              </w:rPr>
              <w:t>Pacote de ECAL ou CAL Principal (Dispositivo)</w:t>
            </w:r>
          </w:p>
        </w:tc>
        <w:tc>
          <w:tcPr>
            <w:tcW w:w="6120" w:type="dxa"/>
          </w:tcPr>
          <w:p w:rsidR="00C32009" w:rsidRDefault="000F0960">
            <w:pPr>
              <w:pStyle w:val="ProductList-TableBody"/>
            </w:pPr>
            <w:r>
              <w:t>Office 365 A3/A5</w:t>
            </w:r>
          </w:p>
        </w:tc>
      </w:tr>
      <w:tr w:rsidR="00C32009">
        <w:tc>
          <w:tcPr>
            <w:tcW w:w="6000" w:type="dxa"/>
          </w:tcPr>
          <w:p w:rsidR="00C32009" w:rsidRDefault="000F0960">
            <w:pPr>
              <w:pStyle w:val="ProductList-TableBody"/>
            </w:pPr>
            <w:r>
              <w:t>Office Professional Plus 2016</w:t>
            </w:r>
          </w:p>
        </w:tc>
        <w:tc>
          <w:tcPr>
            <w:tcW w:w="6120" w:type="dxa"/>
          </w:tcPr>
          <w:p w:rsidR="00C32009" w:rsidRDefault="000F0960">
            <w:pPr>
              <w:pStyle w:val="ProductList-TableBody"/>
            </w:pPr>
            <w:r>
              <w:t>Office 365 ProPlus</w:t>
            </w:r>
          </w:p>
        </w:tc>
      </w:tr>
    </w:tbl>
    <w:p w:rsidR="00C32009" w:rsidRDefault="00C32009">
      <w:pPr>
        <w:pStyle w:val="ProductList-Body"/>
      </w:pPr>
    </w:p>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8546B4">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C32009">
      <w:pPr>
        <w:sectPr w:rsidR="00C32009">
          <w:headerReference w:type="default" r:id="rId154"/>
          <w:footerReference w:type="default" r:id="rId155"/>
          <w:type w:val="continuous"/>
          <w:pgSz w:w="12240" w:h="15840" w:code="1"/>
          <w:pgMar w:top="1170" w:right="720" w:bottom="720" w:left="720" w:header="432" w:footer="288" w:gutter="0"/>
          <w:cols w:space="360"/>
        </w:sectPr>
      </w:pPr>
    </w:p>
    <w:bookmarkEnd w:id="427"/>
    <w:p w:rsidR="00C32009" w:rsidRPr="004D2027" w:rsidRDefault="000F0960">
      <w:pPr>
        <w:pStyle w:val="ProductList-SectionHeading"/>
        <w:pageBreakBefore/>
        <w:outlineLvl w:val="0"/>
        <w:rPr>
          <w:lang w:val="pt-BR"/>
        </w:rPr>
      </w:pPr>
      <w:r w:rsidRPr="004D2027">
        <w:rPr>
          <w:lang w:val="pt-BR"/>
        </w:rPr>
        <w:t>Índice</w:t>
      </w:r>
      <w:r>
        <w:fldChar w:fldCharType="begin"/>
      </w:r>
      <w:r w:rsidRPr="004D2027">
        <w:rPr>
          <w:lang w:val="pt-BR"/>
        </w:rPr>
        <w:instrText xml:space="preserve"> TC "</w:instrText>
      </w:r>
      <w:bookmarkStart w:id="431" w:name="_Toc523413137"/>
      <w:r w:rsidRPr="004D2027">
        <w:rPr>
          <w:lang w:val="pt-BR"/>
        </w:rPr>
        <w:instrText>Índice</w:instrText>
      </w:r>
      <w:bookmarkEnd w:id="431"/>
      <w:r w:rsidRPr="004D2027">
        <w:rPr>
          <w:lang w:val="pt-BR"/>
        </w:rPr>
        <w:instrText>" \l 1</w:instrText>
      </w:r>
      <w:r>
        <w:fldChar w:fldCharType="end"/>
      </w:r>
    </w:p>
    <w:p w:rsidR="00C32009" w:rsidRPr="004D2027" w:rsidRDefault="00C32009">
      <w:pPr>
        <w:pStyle w:val="ProductList-Body"/>
        <w:rPr>
          <w:lang w:val="pt-BR"/>
        </w:rPr>
      </w:pPr>
    </w:p>
    <w:p w:rsidR="00C32009" w:rsidRPr="004D2027" w:rsidRDefault="00C32009">
      <w:pPr>
        <w:rPr>
          <w:lang w:val="pt-BR"/>
        </w:rPr>
        <w:sectPr w:rsidR="00C32009" w:rsidRPr="004D2027">
          <w:headerReference w:type="default" r:id="rId156"/>
          <w:footerReference w:type="default" r:id="rId157"/>
          <w:type w:val="continuous"/>
          <w:pgSz w:w="12240" w:h="15840" w:code="1"/>
          <w:pgMar w:top="1170" w:right="720" w:bottom="720" w:left="720" w:header="432" w:footer="288" w:gutter="0"/>
          <w:cols w:space="360"/>
        </w:sectPr>
      </w:pPr>
    </w:p>
    <w:p w:rsidR="002D0478" w:rsidRDefault="000F0960">
      <w:pPr>
        <w:pStyle w:val="ProductList-Body"/>
        <w:rPr>
          <w:noProof/>
        </w:rPr>
        <w:sectPr w:rsidR="002D0478" w:rsidSect="002D047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D0478" w:rsidRDefault="002D0478">
      <w:pPr>
        <w:pStyle w:val="Index1"/>
        <w:tabs>
          <w:tab w:val="right" w:pos="5030"/>
        </w:tabs>
        <w:rPr>
          <w:noProof/>
        </w:rPr>
      </w:pPr>
      <w:r>
        <w:rPr>
          <w:noProof/>
        </w:rPr>
        <w:t>100 Mil Transações de Uso de Site Interno do Bing Mapas (SL), 71</w:t>
      </w:r>
    </w:p>
    <w:p w:rsidR="002D0478" w:rsidRDefault="002D0478">
      <w:pPr>
        <w:pStyle w:val="Index1"/>
        <w:tabs>
          <w:tab w:val="right" w:pos="5030"/>
        </w:tabs>
        <w:rPr>
          <w:noProof/>
        </w:rPr>
      </w:pPr>
      <w:r>
        <w:rPr>
          <w:noProof/>
        </w:rPr>
        <w:t>100 mil Transações de Uso de Site Público do Bing Mapas (SL), 71</w:t>
      </w:r>
    </w:p>
    <w:p w:rsidR="002D0478" w:rsidRDefault="002D0478">
      <w:pPr>
        <w:pStyle w:val="Index1"/>
        <w:tabs>
          <w:tab w:val="right" w:pos="5030"/>
        </w:tabs>
        <w:rPr>
          <w:noProof/>
        </w:rPr>
      </w:pPr>
      <w:r>
        <w:rPr>
          <w:noProof/>
        </w:rPr>
        <w:t>5 Mil Usuários Conhecidos do Bing Mapas (SL), 71</w:t>
      </w:r>
    </w:p>
    <w:p w:rsidR="002D0478" w:rsidRDefault="002D0478">
      <w:pPr>
        <w:pStyle w:val="Index1"/>
        <w:tabs>
          <w:tab w:val="right" w:pos="5030"/>
        </w:tabs>
        <w:rPr>
          <w:noProof/>
        </w:rPr>
      </w:pPr>
      <w:r>
        <w:rPr>
          <w:noProof/>
        </w:rPr>
        <w:t>5 Mil Usuários Conhecidos do Bing Mapas Light (SL), 71</w:t>
      </w:r>
    </w:p>
    <w:p w:rsidR="002D0478" w:rsidRDefault="002D0478">
      <w:pPr>
        <w:pStyle w:val="Index1"/>
        <w:tabs>
          <w:tab w:val="right" w:pos="5030"/>
        </w:tabs>
        <w:rPr>
          <w:noProof/>
        </w:rPr>
      </w:pPr>
      <w:r>
        <w:rPr>
          <w:noProof/>
        </w:rPr>
        <w:t>500 Mil (e valores superiores) Transações de Uso de Site Interno do Bing Mapas (SL), 71</w:t>
      </w:r>
    </w:p>
    <w:p w:rsidR="002D0478" w:rsidRDefault="002D0478">
      <w:pPr>
        <w:pStyle w:val="Index1"/>
        <w:tabs>
          <w:tab w:val="right" w:pos="5030"/>
        </w:tabs>
        <w:rPr>
          <w:noProof/>
        </w:rPr>
      </w:pPr>
      <w:r>
        <w:rPr>
          <w:noProof/>
        </w:rPr>
        <w:t>500 Mil (e valores superiores) Transações de Uso de Site Público do Bing Mapas (SL), 71</w:t>
      </w:r>
    </w:p>
    <w:p w:rsidR="002D0478" w:rsidRDefault="002D0478">
      <w:pPr>
        <w:pStyle w:val="Index1"/>
        <w:tabs>
          <w:tab w:val="right" w:pos="5030"/>
        </w:tabs>
        <w:rPr>
          <w:noProof/>
        </w:rPr>
      </w:pPr>
      <w:r>
        <w:rPr>
          <w:noProof/>
        </w:rPr>
        <w:t>500 Usuários Conhecidos do Bing Mapas Light (SL), 71</w:t>
      </w:r>
    </w:p>
    <w:p w:rsidR="002D0478" w:rsidRDefault="002D0478">
      <w:pPr>
        <w:pStyle w:val="Index1"/>
        <w:tabs>
          <w:tab w:val="right" w:pos="5030"/>
        </w:tabs>
        <w:rPr>
          <w:noProof/>
        </w:rPr>
      </w:pPr>
      <w:r>
        <w:rPr>
          <w:noProof/>
        </w:rPr>
        <w:t>Access 2016, 22</w:t>
      </w:r>
    </w:p>
    <w:p w:rsidR="002D0478" w:rsidRDefault="002D0478">
      <w:pPr>
        <w:pStyle w:val="Index1"/>
        <w:tabs>
          <w:tab w:val="right" w:pos="5030"/>
        </w:tabs>
        <w:rPr>
          <w:noProof/>
        </w:rPr>
      </w:pPr>
      <w:r>
        <w:rPr>
          <w:noProof/>
        </w:rPr>
        <w:t>Active Directory Basic do Azure, 57</w:t>
      </w:r>
    </w:p>
    <w:p w:rsidR="002D0478" w:rsidRDefault="002D0478">
      <w:pPr>
        <w:pStyle w:val="Index1"/>
        <w:tabs>
          <w:tab w:val="right" w:pos="5030"/>
        </w:tabs>
        <w:rPr>
          <w:noProof/>
        </w:rPr>
      </w:pPr>
      <w:r>
        <w:rPr>
          <w:noProof/>
        </w:rPr>
        <w:t>Análise da Unidade de Gerenciamento de Ativos Móveis por Ativo, 71</w:t>
      </w:r>
    </w:p>
    <w:p w:rsidR="002D0478" w:rsidRDefault="002D0478">
      <w:pPr>
        <w:pStyle w:val="Index1"/>
        <w:tabs>
          <w:tab w:val="right" w:pos="5030"/>
        </w:tabs>
        <w:rPr>
          <w:noProof/>
        </w:rPr>
      </w:pPr>
      <w:r w:rsidRPr="003D471E">
        <w:rPr>
          <w:noProof/>
          <w:lang w:val="pt-BR"/>
        </w:rPr>
        <w:t>API do Tradutor da Microsoft</w:t>
      </w:r>
      <w:r>
        <w:rPr>
          <w:noProof/>
        </w:rPr>
        <w:t>, 55</w:t>
      </w:r>
    </w:p>
    <w:p w:rsidR="002D0478" w:rsidRDefault="002D0478">
      <w:pPr>
        <w:pStyle w:val="Index1"/>
        <w:tabs>
          <w:tab w:val="right" w:pos="5030"/>
        </w:tabs>
        <w:rPr>
          <w:noProof/>
        </w:rPr>
      </w:pPr>
      <w:r>
        <w:rPr>
          <w:noProof/>
        </w:rPr>
        <w:t>Armazenamento Extra Complementar de 1 GB de SL de Usuário do Microsoft Intune, 73</w:t>
      </w:r>
    </w:p>
    <w:p w:rsidR="002D0478" w:rsidRDefault="002D0478">
      <w:pPr>
        <w:pStyle w:val="Index1"/>
        <w:tabs>
          <w:tab w:val="right" w:pos="5030"/>
        </w:tabs>
        <w:rPr>
          <w:noProof/>
        </w:rPr>
      </w:pPr>
      <w:r>
        <w:rPr>
          <w:noProof/>
        </w:rPr>
        <w:t>Armazenamento Extra de Arquivos de 1 GB, 69</w:t>
      </w:r>
    </w:p>
    <w:p w:rsidR="002D0478" w:rsidRDefault="002D0478">
      <w:pPr>
        <w:pStyle w:val="Index1"/>
        <w:tabs>
          <w:tab w:val="right" w:pos="5030"/>
        </w:tabs>
        <w:rPr>
          <w:noProof/>
        </w:rPr>
      </w:pPr>
      <w:r>
        <w:rPr>
          <w:noProof/>
        </w:rPr>
        <w:t>Arquivamento do Exchange Online, 68</w:t>
      </w:r>
    </w:p>
    <w:p w:rsidR="002D0478" w:rsidRDefault="002D0478">
      <w:pPr>
        <w:pStyle w:val="Index1"/>
        <w:tabs>
          <w:tab w:val="right" w:pos="5030"/>
        </w:tabs>
        <w:rPr>
          <w:noProof/>
        </w:rPr>
      </w:pPr>
      <w:r>
        <w:rPr>
          <w:noProof/>
        </w:rPr>
        <w:t>Arquivamento do Exchange Online para Exchange Online, 68</w:t>
      </w:r>
    </w:p>
    <w:p w:rsidR="002D0478" w:rsidRDefault="002D0478">
      <w:pPr>
        <w:pStyle w:val="Index1"/>
        <w:tabs>
          <w:tab w:val="right" w:pos="5030"/>
        </w:tabs>
        <w:rPr>
          <w:noProof/>
        </w:rPr>
      </w:pPr>
      <w:r w:rsidRPr="003D471E">
        <w:rPr>
          <w:noProof/>
          <w:lang w:val="pt-BR"/>
        </w:rPr>
        <w:t>Arquivamento do Exchange Online para Exchange Server</w:t>
      </w:r>
      <w:r>
        <w:rPr>
          <w:noProof/>
        </w:rPr>
        <w:t>, 15</w:t>
      </w:r>
    </w:p>
    <w:p w:rsidR="002D0478" w:rsidRDefault="002D0478">
      <w:pPr>
        <w:pStyle w:val="Index1"/>
        <w:tabs>
          <w:tab w:val="right" w:pos="5030"/>
        </w:tabs>
        <w:rPr>
          <w:noProof/>
        </w:rPr>
      </w:pPr>
      <w:r>
        <w:rPr>
          <w:noProof/>
        </w:rPr>
        <w:t>Assinatura do Visual Studio Enterprise 2017, 38</w:t>
      </w:r>
    </w:p>
    <w:p w:rsidR="002D0478" w:rsidRDefault="002D0478">
      <w:pPr>
        <w:pStyle w:val="Index1"/>
        <w:tabs>
          <w:tab w:val="right" w:pos="5030"/>
        </w:tabs>
        <w:rPr>
          <w:noProof/>
        </w:rPr>
      </w:pPr>
      <w:r>
        <w:rPr>
          <w:noProof/>
        </w:rPr>
        <w:t>Assinatura do Visual Studio Professional, 85, 91</w:t>
      </w:r>
    </w:p>
    <w:p w:rsidR="002D0478" w:rsidRDefault="002D0478">
      <w:pPr>
        <w:pStyle w:val="Index1"/>
        <w:tabs>
          <w:tab w:val="right" w:pos="5030"/>
        </w:tabs>
        <w:rPr>
          <w:noProof/>
        </w:rPr>
      </w:pPr>
      <w:r>
        <w:rPr>
          <w:noProof/>
        </w:rPr>
        <w:t>Assinatura do Visual Studio Professional 2017, 38</w:t>
      </w:r>
    </w:p>
    <w:p w:rsidR="002D0478" w:rsidRDefault="002D0478">
      <w:pPr>
        <w:pStyle w:val="Index1"/>
        <w:tabs>
          <w:tab w:val="right" w:pos="5030"/>
        </w:tabs>
        <w:rPr>
          <w:noProof/>
        </w:rPr>
      </w:pPr>
      <w:r>
        <w:rPr>
          <w:noProof/>
        </w:rPr>
        <w:t>Assinatura do Visual Studio Test Professional, 85, 91</w:t>
      </w:r>
    </w:p>
    <w:p w:rsidR="002D0478" w:rsidRDefault="002D0478">
      <w:pPr>
        <w:pStyle w:val="Index1"/>
        <w:tabs>
          <w:tab w:val="right" w:pos="5030"/>
        </w:tabs>
        <w:rPr>
          <w:noProof/>
        </w:rPr>
      </w:pPr>
      <w:r>
        <w:rPr>
          <w:noProof/>
        </w:rPr>
        <w:t>Assinatura do Visual Studio Test Professional 2017, 38</w:t>
      </w:r>
    </w:p>
    <w:p w:rsidR="002D0478" w:rsidRDefault="002D0478">
      <w:pPr>
        <w:pStyle w:val="Index1"/>
        <w:tabs>
          <w:tab w:val="right" w:pos="5030"/>
        </w:tabs>
        <w:rPr>
          <w:noProof/>
        </w:rPr>
      </w:pPr>
      <w:r w:rsidRPr="003D471E">
        <w:rPr>
          <w:noProof/>
          <w:lang w:val="pt-BR"/>
        </w:rPr>
        <w:t>Assinatura do Windows Companion</w:t>
      </w:r>
      <w:r>
        <w:rPr>
          <w:noProof/>
        </w:rPr>
        <w:t>, 45</w:t>
      </w:r>
    </w:p>
    <w:p w:rsidR="002D0478" w:rsidRDefault="002D0478">
      <w:pPr>
        <w:pStyle w:val="Index1"/>
        <w:tabs>
          <w:tab w:val="right" w:pos="5030"/>
        </w:tabs>
        <w:rPr>
          <w:noProof/>
        </w:rPr>
      </w:pPr>
      <w:r>
        <w:rPr>
          <w:noProof/>
        </w:rPr>
        <w:t>Audioconferências, 70</w:t>
      </w:r>
    </w:p>
    <w:p w:rsidR="002D0478" w:rsidRDefault="002D0478">
      <w:pPr>
        <w:pStyle w:val="Index1"/>
        <w:tabs>
          <w:tab w:val="right" w:pos="5030"/>
        </w:tabs>
        <w:rPr>
          <w:noProof/>
        </w:rPr>
      </w:pPr>
      <w:r>
        <w:rPr>
          <w:noProof/>
        </w:rPr>
        <w:t>Autenticação Multifator da Microsoft, 57</w:t>
      </w:r>
    </w:p>
    <w:p w:rsidR="002D0478" w:rsidRDefault="002D0478">
      <w:pPr>
        <w:pStyle w:val="Index1"/>
        <w:tabs>
          <w:tab w:val="right" w:pos="5030"/>
        </w:tabs>
        <w:rPr>
          <w:noProof/>
        </w:rPr>
      </w:pPr>
      <w:r>
        <w:rPr>
          <w:noProof/>
        </w:rPr>
        <w:t>Bing Maps Enterprise Platform (SL), 70</w:t>
      </w:r>
    </w:p>
    <w:p w:rsidR="002D0478" w:rsidRDefault="002D0478">
      <w:pPr>
        <w:pStyle w:val="Index1"/>
        <w:tabs>
          <w:tab w:val="right" w:pos="5030"/>
        </w:tabs>
        <w:rPr>
          <w:noProof/>
        </w:rPr>
      </w:pPr>
      <w:r>
        <w:rPr>
          <w:noProof/>
        </w:rPr>
        <w:t>BizTalk Server, 90</w:t>
      </w:r>
    </w:p>
    <w:p w:rsidR="002D0478" w:rsidRDefault="002D0478">
      <w:pPr>
        <w:pStyle w:val="Index1"/>
        <w:tabs>
          <w:tab w:val="right" w:pos="5030"/>
        </w:tabs>
        <w:rPr>
          <w:noProof/>
        </w:rPr>
      </w:pPr>
      <w:r w:rsidRPr="003D471E">
        <w:rPr>
          <w:noProof/>
          <w:lang w:val="pt-BR"/>
        </w:rPr>
        <w:t>BizTalk Server 2013 R2</w:t>
      </w:r>
      <w:r>
        <w:rPr>
          <w:noProof/>
        </w:rPr>
        <w:t>, 14</w:t>
      </w:r>
    </w:p>
    <w:p w:rsidR="002D0478" w:rsidRDefault="002D0478">
      <w:pPr>
        <w:pStyle w:val="Index1"/>
        <w:tabs>
          <w:tab w:val="right" w:pos="5030"/>
        </w:tabs>
        <w:rPr>
          <w:noProof/>
        </w:rPr>
      </w:pPr>
      <w:r>
        <w:rPr>
          <w:noProof/>
        </w:rPr>
        <w:t>BizTalk Server 2016 Branch Edition, 14</w:t>
      </w:r>
    </w:p>
    <w:p w:rsidR="002D0478" w:rsidRDefault="002D0478">
      <w:pPr>
        <w:pStyle w:val="Index1"/>
        <w:tabs>
          <w:tab w:val="right" w:pos="5030"/>
        </w:tabs>
        <w:rPr>
          <w:noProof/>
        </w:rPr>
      </w:pPr>
      <w:r>
        <w:rPr>
          <w:noProof/>
        </w:rPr>
        <w:t>BizTalk Server 2016 Branch IDC, 14</w:t>
      </w:r>
    </w:p>
    <w:p w:rsidR="002D0478" w:rsidRDefault="002D0478">
      <w:pPr>
        <w:pStyle w:val="Index1"/>
        <w:tabs>
          <w:tab w:val="right" w:pos="5030"/>
        </w:tabs>
        <w:rPr>
          <w:noProof/>
        </w:rPr>
      </w:pPr>
      <w:r>
        <w:rPr>
          <w:noProof/>
        </w:rPr>
        <w:t>BizTalk Server 2016 Enterprise Edition, 14</w:t>
      </w:r>
    </w:p>
    <w:p w:rsidR="002D0478" w:rsidRDefault="002D0478">
      <w:pPr>
        <w:pStyle w:val="Index1"/>
        <w:tabs>
          <w:tab w:val="right" w:pos="5030"/>
        </w:tabs>
        <w:rPr>
          <w:noProof/>
        </w:rPr>
      </w:pPr>
      <w:r>
        <w:rPr>
          <w:noProof/>
        </w:rPr>
        <w:t>BizTalk Server 2016 Standard Edition, 14</w:t>
      </w:r>
    </w:p>
    <w:p w:rsidR="002D0478" w:rsidRDefault="002D0478">
      <w:pPr>
        <w:pStyle w:val="Index1"/>
        <w:tabs>
          <w:tab w:val="right" w:pos="5030"/>
        </w:tabs>
        <w:rPr>
          <w:noProof/>
        </w:rPr>
      </w:pPr>
      <w:r>
        <w:rPr>
          <w:noProof/>
        </w:rPr>
        <w:t>BizTalk Server 2016 Standard Edition IDC, 14</w:t>
      </w:r>
    </w:p>
    <w:p w:rsidR="002D0478" w:rsidRDefault="002D0478">
      <w:pPr>
        <w:pStyle w:val="Index1"/>
        <w:tabs>
          <w:tab w:val="right" w:pos="5030"/>
        </w:tabs>
        <w:rPr>
          <w:noProof/>
        </w:rPr>
      </w:pPr>
      <w:r>
        <w:rPr>
          <w:noProof/>
        </w:rPr>
        <w:t>BizTalk Server Branch, 91</w:t>
      </w:r>
    </w:p>
    <w:p w:rsidR="002D0478" w:rsidRDefault="002D0478">
      <w:pPr>
        <w:pStyle w:val="Index1"/>
        <w:tabs>
          <w:tab w:val="right" w:pos="5030"/>
        </w:tabs>
        <w:rPr>
          <w:noProof/>
        </w:rPr>
      </w:pPr>
      <w:r>
        <w:rPr>
          <w:noProof/>
        </w:rPr>
        <w:t>BizTalk Server Enterprise, 91</w:t>
      </w:r>
    </w:p>
    <w:p w:rsidR="002D0478" w:rsidRDefault="002D0478">
      <w:pPr>
        <w:pStyle w:val="Index1"/>
        <w:tabs>
          <w:tab w:val="right" w:pos="5030"/>
        </w:tabs>
        <w:rPr>
          <w:noProof/>
        </w:rPr>
      </w:pPr>
      <w:r>
        <w:rPr>
          <w:noProof/>
        </w:rPr>
        <w:t>BizTalk Server Standard, 91</w:t>
      </w:r>
    </w:p>
    <w:p w:rsidR="002D0478" w:rsidRDefault="002D0478">
      <w:pPr>
        <w:pStyle w:val="Index1"/>
        <w:tabs>
          <w:tab w:val="right" w:pos="5030"/>
        </w:tabs>
        <w:rPr>
          <w:noProof/>
        </w:rPr>
      </w:pPr>
      <w:r w:rsidRPr="003D471E">
        <w:rPr>
          <w:noProof/>
          <w:lang w:val="pt-BR"/>
        </w:rPr>
        <w:t>Bridge de CALs Empresariais de Enterprise Mobility + Security de SA</w:t>
      </w:r>
      <w:r>
        <w:rPr>
          <w:noProof/>
        </w:rPr>
        <w:t>, 15</w:t>
      </w:r>
    </w:p>
    <w:p w:rsidR="002D0478" w:rsidRDefault="002D0478">
      <w:pPr>
        <w:pStyle w:val="Index1"/>
        <w:tabs>
          <w:tab w:val="right" w:pos="5030"/>
        </w:tabs>
        <w:rPr>
          <w:noProof/>
        </w:rPr>
      </w:pPr>
      <w:r w:rsidRPr="003D471E">
        <w:rPr>
          <w:noProof/>
          <w:lang w:val="pt-BR"/>
        </w:rPr>
        <w:t>Bridge de CALs Empresariais para Enterprise Mobility + Security</w:t>
      </w:r>
      <w:r>
        <w:rPr>
          <w:noProof/>
        </w:rPr>
        <w:t>, 15</w:t>
      </w:r>
    </w:p>
    <w:p w:rsidR="002D0478" w:rsidRDefault="002D0478">
      <w:pPr>
        <w:pStyle w:val="Index1"/>
        <w:tabs>
          <w:tab w:val="right" w:pos="5030"/>
        </w:tabs>
        <w:rPr>
          <w:noProof/>
        </w:rPr>
      </w:pPr>
      <w:r w:rsidRPr="003D471E">
        <w:rPr>
          <w:noProof/>
          <w:lang w:val="pt-BR"/>
        </w:rPr>
        <w:t>Bridge de Pacote de CALs Empresariais para Microsoft Intune</w:t>
      </w:r>
      <w:r>
        <w:rPr>
          <w:noProof/>
        </w:rPr>
        <w:t>, 15</w:t>
      </w:r>
    </w:p>
    <w:p w:rsidR="002D0478" w:rsidRDefault="002D0478">
      <w:pPr>
        <w:pStyle w:val="Index1"/>
        <w:tabs>
          <w:tab w:val="right" w:pos="5030"/>
        </w:tabs>
        <w:rPr>
          <w:noProof/>
        </w:rPr>
      </w:pPr>
      <w:r w:rsidRPr="003D471E">
        <w:rPr>
          <w:noProof/>
          <w:lang w:val="pt-BR"/>
        </w:rPr>
        <w:t>Bridge do Pacote de CALs Empresariais para Office 365</w:t>
      </w:r>
      <w:r>
        <w:rPr>
          <w:noProof/>
        </w:rPr>
        <w:t>, 15</w:t>
      </w:r>
    </w:p>
    <w:p w:rsidR="002D0478" w:rsidRDefault="002D0478">
      <w:pPr>
        <w:pStyle w:val="Index1"/>
        <w:tabs>
          <w:tab w:val="right" w:pos="5030"/>
        </w:tabs>
        <w:rPr>
          <w:noProof/>
        </w:rPr>
      </w:pPr>
      <w:r w:rsidRPr="003D471E">
        <w:rPr>
          <w:noProof/>
          <w:lang w:val="pt-BR"/>
        </w:rPr>
        <w:t>Bridge do Pacote de CALs Empresariais para Office 365 de SA</w:t>
      </w:r>
      <w:r>
        <w:rPr>
          <w:noProof/>
        </w:rPr>
        <w:t>, 15</w:t>
      </w:r>
    </w:p>
    <w:p w:rsidR="002D0478" w:rsidRDefault="002D0478">
      <w:pPr>
        <w:pStyle w:val="Index1"/>
        <w:tabs>
          <w:tab w:val="right" w:pos="5030"/>
        </w:tabs>
        <w:rPr>
          <w:noProof/>
        </w:rPr>
      </w:pPr>
      <w:r w:rsidRPr="003D471E">
        <w:rPr>
          <w:noProof/>
          <w:lang w:val="pt-BR"/>
        </w:rPr>
        <w:t>Bridge do Pacote de CALs Empresariais para Office 365 e Microsoft Intune</w:t>
      </w:r>
      <w:r>
        <w:rPr>
          <w:noProof/>
        </w:rPr>
        <w:t>, 15</w:t>
      </w:r>
    </w:p>
    <w:p w:rsidR="002D0478" w:rsidRDefault="002D0478">
      <w:pPr>
        <w:pStyle w:val="Index1"/>
        <w:tabs>
          <w:tab w:val="right" w:pos="5030"/>
        </w:tabs>
        <w:rPr>
          <w:noProof/>
        </w:rPr>
      </w:pPr>
      <w:r w:rsidRPr="003D471E">
        <w:rPr>
          <w:noProof/>
          <w:lang w:val="pt-BR"/>
        </w:rPr>
        <w:t>Bridge do Pacote de CALs Principais para Enterprise Mobility + Security</w:t>
      </w:r>
      <w:r>
        <w:rPr>
          <w:noProof/>
        </w:rPr>
        <w:t>, 15</w:t>
      </w:r>
    </w:p>
    <w:p w:rsidR="002D0478" w:rsidRDefault="002D0478">
      <w:pPr>
        <w:pStyle w:val="Index1"/>
        <w:tabs>
          <w:tab w:val="right" w:pos="5030"/>
        </w:tabs>
        <w:rPr>
          <w:noProof/>
        </w:rPr>
      </w:pPr>
      <w:r w:rsidRPr="003D471E">
        <w:rPr>
          <w:noProof/>
          <w:lang w:val="pt-BR"/>
        </w:rPr>
        <w:t>Bridge do Pacote de CALs Principais para Microsoft Intune</w:t>
      </w:r>
      <w:r>
        <w:rPr>
          <w:noProof/>
        </w:rPr>
        <w:t>, 15</w:t>
      </w:r>
    </w:p>
    <w:p w:rsidR="002D0478" w:rsidRDefault="002D0478">
      <w:pPr>
        <w:pStyle w:val="Index1"/>
        <w:tabs>
          <w:tab w:val="right" w:pos="5030"/>
        </w:tabs>
        <w:rPr>
          <w:noProof/>
        </w:rPr>
      </w:pPr>
      <w:r w:rsidRPr="003D471E">
        <w:rPr>
          <w:noProof/>
          <w:lang w:val="pt-BR"/>
        </w:rPr>
        <w:t>Bridge do Pacote de CALs Principais para Office 365</w:t>
      </w:r>
      <w:r>
        <w:rPr>
          <w:noProof/>
        </w:rPr>
        <w:t>, 15</w:t>
      </w:r>
    </w:p>
    <w:p w:rsidR="002D0478" w:rsidRDefault="002D0478">
      <w:pPr>
        <w:pStyle w:val="Index1"/>
        <w:tabs>
          <w:tab w:val="right" w:pos="5030"/>
        </w:tabs>
        <w:rPr>
          <w:noProof/>
        </w:rPr>
      </w:pPr>
      <w:r w:rsidRPr="003D471E">
        <w:rPr>
          <w:noProof/>
          <w:lang w:val="pt-BR"/>
        </w:rPr>
        <w:t>Bridge do Pacote de CALs Principais para Office 365 e Microsoft Intune</w:t>
      </w:r>
      <w:r>
        <w:rPr>
          <w:noProof/>
        </w:rPr>
        <w:t>, 15</w:t>
      </w:r>
    </w:p>
    <w:p w:rsidR="002D0478" w:rsidRDefault="002D0478">
      <w:pPr>
        <w:pStyle w:val="Index1"/>
        <w:tabs>
          <w:tab w:val="right" w:pos="5030"/>
        </w:tabs>
        <w:rPr>
          <w:noProof/>
        </w:rPr>
      </w:pPr>
      <w:r>
        <w:rPr>
          <w:noProof/>
        </w:rPr>
        <w:t>Business Productivity Online Deskless Suite, 66</w:t>
      </w:r>
    </w:p>
    <w:p w:rsidR="002D0478" w:rsidRDefault="002D0478">
      <w:pPr>
        <w:pStyle w:val="Index1"/>
        <w:tabs>
          <w:tab w:val="right" w:pos="5030"/>
        </w:tabs>
        <w:rPr>
          <w:noProof/>
        </w:rPr>
      </w:pPr>
      <w:r>
        <w:rPr>
          <w:noProof/>
        </w:rPr>
        <w:t>CAL de Tarefa do Microsoft Dynamics AX, 85</w:t>
      </w:r>
    </w:p>
    <w:p w:rsidR="002D0478" w:rsidRDefault="002D0478">
      <w:pPr>
        <w:pStyle w:val="Index1"/>
        <w:tabs>
          <w:tab w:val="right" w:pos="5030"/>
        </w:tabs>
        <w:rPr>
          <w:noProof/>
        </w:rPr>
      </w:pPr>
      <w:r w:rsidRPr="003D471E">
        <w:rPr>
          <w:noProof/>
          <w:lang w:val="pt-BR"/>
        </w:rPr>
        <w:t>CAL do Dynamics 365 for Customer Service nas Instalações</w:t>
      </w:r>
      <w:r>
        <w:rPr>
          <w:noProof/>
        </w:rPr>
        <w:t>, 19</w:t>
      </w:r>
    </w:p>
    <w:p w:rsidR="002D0478" w:rsidRDefault="002D0478">
      <w:pPr>
        <w:pStyle w:val="Index1"/>
        <w:tabs>
          <w:tab w:val="right" w:pos="5030"/>
        </w:tabs>
        <w:rPr>
          <w:noProof/>
        </w:rPr>
      </w:pPr>
      <w:r w:rsidRPr="003D471E">
        <w:rPr>
          <w:noProof/>
          <w:lang w:val="pt-BR"/>
        </w:rPr>
        <w:t>CAL do Dynamics 365 for Operations Activity nas Instalações</w:t>
      </w:r>
      <w:r>
        <w:rPr>
          <w:noProof/>
        </w:rPr>
        <w:t>, 19</w:t>
      </w:r>
    </w:p>
    <w:p w:rsidR="002D0478" w:rsidRDefault="002D0478">
      <w:pPr>
        <w:pStyle w:val="Index1"/>
        <w:tabs>
          <w:tab w:val="right" w:pos="5030"/>
        </w:tabs>
        <w:rPr>
          <w:noProof/>
        </w:rPr>
      </w:pPr>
      <w:r w:rsidRPr="003D471E">
        <w:rPr>
          <w:noProof/>
          <w:lang w:val="pt-BR"/>
        </w:rPr>
        <w:t>CAL do Dynamics 365 for Operations Device nas Instalações</w:t>
      </w:r>
      <w:r>
        <w:rPr>
          <w:noProof/>
        </w:rPr>
        <w:t>, 19</w:t>
      </w:r>
    </w:p>
    <w:p w:rsidR="002D0478" w:rsidRDefault="002D0478">
      <w:pPr>
        <w:pStyle w:val="Index1"/>
        <w:tabs>
          <w:tab w:val="right" w:pos="5030"/>
        </w:tabs>
        <w:rPr>
          <w:noProof/>
        </w:rPr>
      </w:pPr>
      <w:r w:rsidRPr="003D471E">
        <w:rPr>
          <w:noProof/>
          <w:lang w:val="pt-BR"/>
        </w:rPr>
        <w:t>CAL do Dynamics 365 for Operations nas Instalações</w:t>
      </w:r>
      <w:r>
        <w:rPr>
          <w:noProof/>
        </w:rPr>
        <w:t>, 19</w:t>
      </w:r>
    </w:p>
    <w:p w:rsidR="002D0478" w:rsidRDefault="002D0478">
      <w:pPr>
        <w:pStyle w:val="Index1"/>
        <w:tabs>
          <w:tab w:val="right" w:pos="5030"/>
        </w:tabs>
        <w:rPr>
          <w:noProof/>
        </w:rPr>
      </w:pPr>
      <w:r w:rsidRPr="003D471E">
        <w:rPr>
          <w:noProof/>
          <w:lang w:val="pt-BR"/>
        </w:rPr>
        <w:t>CAL do Dynamics 365 for Sales nas Instalações</w:t>
      </w:r>
      <w:r>
        <w:rPr>
          <w:noProof/>
        </w:rPr>
        <w:t>, 19</w:t>
      </w:r>
    </w:p>
    <w:p w:rsidR="002D0478" w:rsidRDefault="002D0478">
      <w:pPr>
        <w:pStyle w:val="Index1"/>
        <w:tabs>
          <w:tab w:val="right" w:pos="5030"/>
        </w:tabs>
        <w:rPr>
          <w:noProof/>
        </w:rPr>
      </w:pPr>
      <w:r w:rsidRPr="003D471E">
        <w:rPr>
          <w:noProof/>
          <w:lang w:val="pt-BR"/>
        </w:rPr>
        <w:t>CAL do Dynamics 365 for Team Members nas Instalações</w:t>
      </w:r>
      <w:r>
        <w:rPr>
          <w:noProof/>
        </w:rPr>
        <w:t>, 19</w:t>
      </w:r>
    </w:p>
    <w:p w:rsidR="002D0478" w:rsidRDefault="002D0478">
      <w:pPr>
        <w:pStyle w:val="Index1"/>
        <w:tabs>
          <w:tab w:val="right" w:pos="5030"/>
        </w:tabs>
        <w:rPr>
          <w:noProof/>
        </w:rPr>
      </w:pPr>
      <w:r w:rsidRPr="003D471E">
        <w:rPr>
          <w:noProof/>
          <w:lang w:val="pt-BR"/>
        </w:rPr>
        <w:t>CAL do Exchange Server Enterprise 2016</w:t>
      </w:r>
      <w:r>
        <w:rPr>
          <w:noProof/>
        </w:rPr>
        <w:t>, 25</w:t>
      </w:r>
    </w:p>
    <w:p w:rsidR="002D0478" w:rsidRDefault="002D0478">
      <w:pPr>
        <w:pStyle w:val="Index1"/>
        <w:tabs>
          <w:tab w:val="right" w:pos="5030"/>
        </w:tabs>
        <w:rPr>
          <w:noProof/>
        </w:rPr>
      </w:pPr>
      <w:r w:rsidRPr="003D471E">
        <w:rPr>
          <w:noProof/>
          <w:lang w:val="pt-BR"/>
        </w:rPr>
        <w:t>CAL do Exchange Server Standard 2016</w:t>
      </w:r>
      <w:r>
        <w:rPr>
          <w:noProof/>
        </w:rPr>
        <w:t>, 25</w:t>
      </w:r>
    </w:p>
    <w:p w:rsidR="002D0478" w:rsidRDefault="002D0478">
      <w:pPr>
        <w:pStyle w:val="Index1"/>
        <w:tabs>
          <w:tab w:val="right" w:pos="5030"/>
        </w:tabs>
        <w:rPr>
          <w:noProof/>
        </w:rPr>
      </w:pPr>
      <w:r>
        <w:rPr>
          <w:noProof/>
        </w:rPr>
        <w:t>CAL do Microsoft Dynamics 365 for Customer Service, 85</w:t>
      </w:r>
    </w:p>
    <w:p w:rsidR="002D0478" w:rsidRDefault="002D0478">
      <w:pPr>
        <w:pStyle w:val="Index1"/>
        <w:tabs>
          <w:tab w:val="right" w:pos="5030"/>
        </w:tabs>
        <w:rPr>
          <w:noProof/>
        </w:rPr>
      </w:pPr>
      <w:r>
        <w:rPr>
          <w:noProof/>
        </w:rPr>
        <w:t>CAL do Microsoft Dynamics 365 for Customer Service nas Instalações, 91</w:t>
      </w:r>
    </w:p>
    <w:p w:rsidR="002D0478" w:rsidRDefault="002D0478">
      <w:pPr>
        <w:pStyle w:val="Index1"/>
        <w:tabs>
          <w:tab w:val="right" w:pos="5030"/>
        </w:tabs>
        <w:rPr>
          <w:noProof/>
        </w:rPr>
      </w:pPr>
      <w:r>
        <w:rPr>
          <w:noProof/>
        </w:rPr>
        <w:t>CAL do Microsoft Dynamics 365 for Operations, 85</w:t>
      </w:r>
    </w:p>
    <w:p w:rsidR="002D0478" w:rsidRDefault="002D0478">
      <w:pPr>
        <w:pStyle w:val="Index1"/>
        <w:tabs>
          <w:tab w:val="right" w:pos="5030"/>
        </w:tabs>
        <w:rPr>
          <w:noProof/>
        </w:rPr>
      </w:pPr>
      <w:r>
        <w:rPr>
          <w:noProof/>
        </w:rPr>
        <w:t>CAL do Microsoft Dynamics 365 for Operations Activity, 85</w:t>
      </w:r>
    </w:p>
    <w:p w:rsidR="002D0478" w:rsidRDefault="002D0478">
      <w:pPr>
        <w:pStyle w:val="Index1"/>
        <w:tabs>
          <w:tab w:val="right" w:pos="5030"/>
        </w:tabs>
        <w:rPr>
          <w:noProof/>
        </w:rPr>
      </w:pPr>
      <w:r>
        <w:rPr>
          <w:noProof/>
        </w:rPr>
        <w:t>CAL do Microsoft Dynamics 365 for Operations Activity nas Instalações, 91</w:t>
      </w:r>
    </w:p>
    <w:p w:rsidR="002D0478" w:rsidRDefault="002D0478">
      <w:pPr>
        <w:pStyle w:val="Index1"/>
        <w:tabs>
          <w:tab w:val="right" w:pos="5030"/>
        </w:tabs>
        <w:rPr>
          <w:noProof/>
        </w:rPr>
      </w:pPr>
      <w:r>
        <w:rPr>
          <w:noProof/>
        </w:rPr>
        <w:t>CAL do Microsoft Dynamics 365 for Operations nas Instalações, 91</w:t>
      </w:r>
    </w:p>
    <w:p w:rsidR="002D0478" w:rsidRDefault="002D0478">
      <w:pPr>
        <w:pStyle w:val="Index1"/>
        <w:tabs>
          <w:tab w:val="right" w:pos="5030"/>
        </w:tabs>
        <w:rPr>
          <w:noProof/>
        </w:rPr>
      </w:pPr>
      <w:r>
        <w:rPr>
          <w:noProof/>
        </w:rPr>
        <w:t>CAL do Microsoft Dynamics 365 for Sales, 85</w:t>
      </w:r>
    </w:p>
    <w:p w:rsidR="002D0478" w:rsidRDefault="002D0478">
      <w:pPr>
        <w:pStyle w:val="Index1"/>
        <w:tabs>
          <w:tab w:val="right" w:pos="5030"/>
        </w:tabs>
        <w:rPr>
          <w:noProof/>
        </w:rPr>
      </w:pPr>
      <w:r>
        <w:rPr>
          <w:noProof/>
        </w:rPr>
        <w:t>CAL do Microsoft Dynamics 365 for Sales nas Instalações, 91</w:t>
      </w:r>
    </w:p>
    <w:p w:rsidR="002D0478" w:rsidRDefault="002D0478">
      <w:pPr>
        <w:pStyle w:val="Index1"/>
        <w:tabs>
          <w:tab w:val="right" w:pos="5030"/>
        </w:tabs>
        <w:rPr>
          <w:noProof/>
        </w:rPr>
      </w:pPr>
      <w:r>
        <w:rPr>
          <w:noProof/>
        </w:rPr>
        <w:t>CAL do Microsoft Dynamics 365 for Team Members nas Instalações, 91</w:t>
      </w:r>
    </w:p>
    <w:p w:rsidR="002D0478" w:rsidRDefault="002D0478">
      <w:pPr>
        <w:pStyle w:val="Index1"/>
        <w:tabs>
          <w:tab w:val="right" w:pos="5030"/>
        </w:tabs>
        <w:rPr>
          <w:noProof/>
        </w:rPr>
      </w:pPr>
      <w:r w:rsidRPr="003D471E">
        <w:rPr>
          <w:noProof/>
          <w:lang w:val="pt-BR"/>
        </w:rPr>
        <w:t>CAL do Microsoft Identity Manager 2016</w:t>
      </w:r>
      <w:r>
        <w:rPr>
          <w:noProof/>
        </w:rPr>
        <w:t>, 21</w:t>
      </w:r>
    </w:p>
    <w:p w:rsidR="002D0478" w:rsidRDefault="002D0478">
      <w:pPr>
        <w:pStyle w:val="Index1"/>
        <w:tabs>
          <w:tab w:val="right" w:pos="5030"/>
        </w:tabs>
        <w:rPr>
          <w:noProof/>
        </w:rPr>
      </w:pPr>
      <w:r w:rsidRPr="003D471E">
        <w:rPr>
          <w:noProof/>
          <w:lang w:val="pt-BR"/>
        </w:rPr>
        <w:t>CAL do Project Server 2016</w:t>
      </w:r>
      <w:r>
        <w:rPr>
          <w:noProof/>
        </w:rPr>
        <w:t>, 26</w:t>
      </w:r>
    </w:p>
    <w:p w:rsidR="002D0478" w:rsidRDefault="002D0478">
      <w:pPr>
        <w:pStyle w:val="Index1"/>
        <w:tabs>
          <w:tab w:val="right" w:pos="5030"/>
        </w:tabs>
        <w:rPr>
          <w:noProof/>
        </w:rPr>
      </w:pPr>
      <w:r w:rsidRPr="003D471E">
        <w:rPr>
          <w:noProof/>
          <w:lang w:val="pt-BR"/>
        </w:rPr>
        <w:t>CAL do SharePoint Server 2016 Standard</w:t>
      </w:r>
      <w:r>
        <w:rPr>
          <w:noProof/>
        </w:rPr>
        <w:t>, 26</w:t>
      </w:r>
    </w:p>
    <w:p w:rsidR="002D0478" w:rsidRDefault="002D0478">
      <w:pPr>
        <w:pStyle w:val="Index1"/>
        <w:tabs>
          <w:tab w:val="right" w:pos="5030"/>
        </w:tabs>
        <w:rPr>
          <w:noProof/>
        </w:rPr>
      </w:pPr>
      <w:r>
        <w:rPr>
          <w:noProof/>
        </w:rPr>
        <w:t>CAL do Skype for Business Plus, 28</w:t>
      </w:r>
    </w:p>
    <w:p w:rsidR="002D0478" w:rsidRDefault="002D0478">
      <w:pPr>
        <w:pStyle w:val="Index1"/>
        <w:tabs>
          <w:tab w:val="right" w:pos="5030"/>
        </w:tabs>
        <w:rPr>
          <w:noProof/>
        </w:rPr>
      </w:pPr>
      <w:r>
        <w:rPr>
          <w:noProof/>
        </w:rPr>
        <w:t>CAL do Skype for Business Server 2015 Plus, 28</w:t>
      </w:r>
    </w:p>
    <w:p w:rsidR="002D0478" w:rsidRDefault="002D0478">
      <w:pPr>
        <w:pStyle w:val="Index1"/>
        <w:tabs>
          <w:tab w:val="right" w:pos="5030"/>
        </w:tabs>
        <w:rPr>
          <w:noProof/>
        </w:rPr>
      </w:pPr>
      <w:r>
        <w:rPr>
          <w:noProof/>
        </w:rPr>
        <w:t>CAL do SQL Server 2017, 29</w:t>
      </w:r>
    </w:p>
    <w:p w:rsidR="002D0478" w:rsidRDefault="002D0478">
      <w:pPr>
        <w:pStyle w:val="Index1"/>
        <w:tabs>
          <w:tab w:val="right" w:pos="5030"/>
        </w:tabs>
        <w:rPr>
          <w:noProof/>
        </w:rPr>
      </w:pPr>
      <w:r>
        <w:rPr>
          <w:noProof/>
        </w:rPr>
        <w:t>CAL do Visual Studio Team Foundation Server 2018, 39</w:t>
      </w:r>
    </w:p>
    <w:p w:rsidR="002D0478" w:rsidRDefault="002D0478">
      <w:pPr>
        <w:pStyle w:val="Index1"/>
        <w:tabs>
          <w:tab w:val="right" w:pos="5030"/>
        </w:tabs>
        <w:rPr>
          <w:noProof/>
        </w:rPr>
      </w:pPr>
      <w:r w:rsidRPr="003D471E">
        <w:rPr>
          <w:noProof/>
          <w:lang w:val="pt-BR"/>
        </w:rPr>
        <w:t>CAL do Windows Server 2016</w:t>
      </w:r>
      <w:r>
        <w:rPr>
          <w:noProof/>
        </w:rPr>
        <w:t>, 47, 48</w:t>
      </w:r>
    </w:p>
    <w:p w:rsidR="002D0478" w:rsidRDefault="002D0478">
      <w:pPr>
        <w:pStyle w:val="Index1"/>
        <w:tabs>
          <w:tab w:val="right" w:pos="5030"/>
        </w:tabs>
        <w:rPr>
          <w:noProof/>
        </w:rPr>
      </w:pPr>
      <w:r w:rsidRPr="003D471E">
        <w:rPr>
          <w:noProof/>
          <w:lang w:val="pt-BR"/>
        </w:rPr>
        <w:t>CAL dos Serviços de Área de Trabalho Remota do Windows Server 2016</w:t>
      </w:r>
      <w:r>
        <w:rPr>
          <w:noProof/>
        </w:rPr>
        <w:t>, 48</w:t>
      </w:r>
    </w:p>
    <w:p w:rsidR="002D0478" w:rsidRDefault="002D0478">
      <w:pPr>
        <w:pStyle w:val="Index1"/>
        <w:tabs>
          <w:tab w:val="right" w:pos="5030"/>
        </w:tabs>
        <w:rPr>
          <w:noProof/>
        </w:rPr>
      </w:pPr>
      <w:r w:rsidRPr="003D471E">
        <w:rPr>
          <w:noProof/>
          <w:lang w:val="pt-BR"/>
        </w:rPr>
        <w:t>CAL dos Serviços de Gerenciamento de Direitos do Active Directory do Windows Server 2016</w:t>
      </w:r>
      <w:r>
        <w:rPr>
          <w:noProof/>
        </w:rPr>
        <w:t>, 47, 48</w:t>
      </w:r>
    </w:p>
    <w:p w:rsidR="002D0478" w:rsidRDefault="002D0478">
      <w:pPr>
        <w:pStyle w:val="Index1"/>
        <w:tabs>
          <w:tab w:val="right" w:pos="5030"/>
        </w:tabs>
        <w:rPr>
          <w:noProof/>
        </w:rPr>
      </w:pPr>
      <w:r>
        <w:rPr>
          <w:noProof/>
        </w:rPr>
        <w:t>CAL Empresarial, 91</w:t>
      </w:r>
    </w:p>
    <w:p w:rsidR="002D0478" w:rsidRDefault="002D0478">
      <w:pPr>
        <w:pStyle w:val="Index1"/>
        <w:tabs>
          <w:tab w:val="right" w:pos="5030"/>
        </w:tabs>
        <w:rPr>
          <w:noProof/>
        </w:rPr>
      </w:pPr>
      <w:r>
        <w:rPr>
          <w:noProof/>
        </w:rPr>
        <w:t>CAL Empresarial do Microsoft Dynamics AX, 85</w:t>
      </w:r>
    </w:p>
    <w:p w:rsidR="002D0478" w:rsidRDefault="002D0478">
      <w:pPr>
        <w:pStyle w:val="Index1"/>
        <w:tabs>
          <w:tab w:val="right" w:pos="5030"/>
        </w:tabs>
        <w:rPr>
          <w:noProof/>
        </w:rPr>
      </w:pPr>
      <w:r w:rsidRPr="003D471E">
        <w:rPr>
          <w:noProof/>
          <w:lang w:val="pt-BR"/>
        </w:rPr>
        <w:t>CAL Empresarial do SharePoint Server 2016</w:t>
      </w:r>
      <w:r>
        <w:rPr>
          <w:noProof/>
        </w:rPr>
        <w:t>, 27</w:t>
      </w:r>
    </w:p>
    <w:p w:rsidR="002D0478" w:rsidRDefault="002D0478">
      <w:pPr>
        <w:pStyle w:val="Index1"/>
        <w:tabs>
          <w:tab w:val="right" w:pos="5030"/>
        </w:tabs>
        <w:rPr>
          <w:noProof/>
        </w:rPr>
      </w:pPr>
      <w:r>
        <w:rPr>
          <w:noProof/>
        </w:rPr>
        <w:t>CAL Empresarial do Skype for Business Server 2015, 28</w:t>
      </w:r>
    </w:p>
    <w:p w:rsidR="002D0478" w:rsidRDefault="002D0478">
      <w:pPr>
        <w:pStyle w:val="Index1"/>
        <w:tabs>
          <w:tab w:val="right" w:pos="5030"/>
        </w:tabs>
        <w:rPr>
          <w:noProof/>
        </w:rPr>
      </w:pPr>
      <w:r>
        <w:rPr>
          <w:noProof/>
        </w:rPr>
        <w:t>CAL Funcional do Microsoft Dynamics AX, 85</w:t>
      </w:r>
    </w:p>
    <w:p w:rsidR="002D0478" w:rsidRDefault="002D0478">
      <w:pPr>
        <w:pStyle w:val="Index1"/>
        <w:tabs>
          <w:tab w:val="right" w:pos="5030"/>
        </w:tabs>
        <w:rPr>
          <w:noProof/>
        </w:rPr>
      </w:pPr>
      <w:r>
        <w:rPr>
          <w:noProof/>
        </w:rPr>
        <w:t>CAL Padrão do Skype for Business Server 2015, 28</w:t>
      </w:r>
    </w:p>
    <w:p w:rsidR="002D0478" w:rsidRDefault="002D0478">
      <w:pPr>
        <w:pStyle w:val="Index1"/>
        <w:tabs>
          <w:tab w:val="right" w:pos="5030"/>
        </w:tabs>
        <w:rPr>
          <w:noProof/>
        </w:rPr>
      </w:pPr>
      <w:r>
        <w:rPr>
          <w:noProof/>
        </w:rPr>
        <w:t>CALs Empresariais, 33, 68, 85</w:t>
      </w:r>
    </w:p>
    <w:p w:rsidR="002D0478" w:rsidRDefault="002D0478">
      <w:pPr>
        <w:pStyle w:val="Index1"/>
        <w:tabs>
          <w:tab w:val="right" w:pos="5030"/>
        </w:tabs>
        <w:rPr>
          <w:noProof/>
        </w:rPr>
      </w:pPr>
      <w:r>
        <w:rPr>
          <w:noProof/>
        </w:rPr>
        <w:t>CALs Principais, 33, 85, 91</w:t>
      </w:r>
    </w:p>
    <w:p w:rsidR="002D0478" w:rsidRDefault="002D0478">
      <w:pPr>
        <w:pStyle w:val="Index1"/>
        <w:tabs>
          <w:tab w:val="right" w:pos="5030"/>
        </w:tabs>
        <w:rPr>
          <w:noProof/>
        </w:rPr>
      </w:pPr>
      <w:r>
        <w:rPr>
          <w:noProof/>
        </w:rPr>
        <w:t>CIS Suite Datacenter, 90</w:t>
      </w:r>
    </w:p>
    <w:p w:rsidR="002D0478" w:rsidRDefault="002D0478">
      <w:pPr>
        <w:pStyle w:val="Index1"/>
        <w:tabs>
          <w:tab w:val="right" w:pos="5030"/>
        </w:tabs>
        <w:rPr>
          <w:noProof/>
        </w:rPr>
      </w:pPr>
      <w:r>
        <w:rPr>
          <w:noProof/>
        </w:rPr>
        <w:t>CIS Suite Standard, 90</w:t>
      </w:r>
    </w:p>
    <w:p w:rsidR="002D0478" w:rsidRDefault="002D0478">
      <w:pPr>
        <w:pStyle w:val="Index1"/>
        <w:tabs>
          <w:tab w:val="right" w:pos="5030"/>
        </w:tabs>
        <w:rPr>
          <w:noProof/>
        </w:rPr>
      </w:pPr>
      <w:r w:rsidRPr="003D471E">
        <w:rPr>
          <w:noProof/>
          <w:lang w:val="pt-BR"/>
        </w:rPr>
        <w:t>Communicator para Mac 2011</w:t>
      </w:r>
      <w:r>
        <w:rPr>
          <w:noProof/>
        </w:rPr>
        <w:t>, 24</w:t>
      </w:r>
    </w:p>
    <w:p w:rsidR="002D0478" w:rsidRDefault="002D0478">
      <w:pPr>
        <w:pStyle w:val="Index1"/>
        <w:tabs>
          <w:tab w:val="right" w:pos="5030"/>
        </w:tabs>
        <w:rPr>
          <w:noProof/>
        </w:rPr>
      </w:pPr>
      <w:r>
        <w:rPr>
          <w:noProof/>
        </w:rPr>
        <w:t>Complemento da CAL do Skype for Business Plus para Microsoft 365 E3 (SL de Usuário), 58</w:t>
      </w:r>
    </w:p>
    <w:p w:rsidR="002D0478" w:rsidRDefault="002D0478">
      <w:pPr>
        <w:pStyle w:val="Index1"/>
        <w:tabs>
          <w:tab w:val="right" w:pos="5030"/>
        </w:tabs>
        <w:rPr>
          <w:noProof/>
        </w:rPr>
      </w:pPr>
      <w:r w:rsidRPr="003D471E">
        <w:rPr>
          <w:noProof/>
          <w:lang w:val="pt-BR"/>
        </w:rPr>
        <w:t>Complemento da Enterprise Mobility + Security E3</w:t>
      </w:r>
      <w:r>
        <w:rPr>
          <w:noProof/>
        </w:rPr>
        <w:t>, 60</w:t>
      </w:r>
    </w:p>
    <w:p w:rsidR="002D0478" w:rsidRDefault="002D0478">
      <w:pPr>
        <w:pStyle w:val="Index1"/>
        <w:tabs>
          <w:tab w:val="right" w:pos="5030"/>
        </w:tabs>
        <w:rPr>
          <w:noProof/>
        </w:rPr>
      </w:pPr>
      <w:r w:rsidRPr="003D471E">
        <w:rPr>
          <w:noProof/>
          <w:lang w:val="pt-BR"/>
        </w:rPr>
        <w:t>Complemento da Enterprise Mobility + Security E5</w:t>
      </w:r>
      <w:r>
        <w:rPr>
          <w:noProof/>
        </w:rPr>
        <w:t>, 60</w:t>
      </w:r>
    </w:p>
    <w:p w:rsidR="002D0478" w:rsidRDefault="002D0478">
      <w:pPr>
        <w:pStyle w:val="Index1"/>
        <w:tabs>
          <w:tab w:val="right" w:pos="5030"/>
        </w:tabs>
        <w:rPr>
          <w:noProof/>
        </w:rPr>
      </w:pPr>
      <w:r>
        <w:rPr>
          <w:noProof/>
        </w:rPr>
        <w:t>Complemento de Armazenamento do Microsoft Stream (500 GB), 71</w:t>
      </w:r>
    </w:p>
    <w:p w:rsidR="002D0478" w:rsidRDefault="002D0478">
      <w:pPr>
        <w:pStyle w:val="Index1"/>
        <w:tabs>
          <w:tab w:val="right" w:pos="5030"/>
        </w:tabs>
        <w:rPr>
          <w:noProof/>
        </w:rPr>
      </w:pPr>
      <w:r>
        <w:rPr>
          <w:noProof/>
        </w:rPr>
        <w:t>Complemento de Licença de Gerenciamento de Clientes da Proteção Avançada contra Ameaças do Azure para Usuários, 57</w:t>
      </w:r>
    </w:p>
    <w:p w:rsidR="002D0478" w:rsidRDefault="002D0478">
      <w:pPr>
        <w:pStyle w:val="Index1"/>
        <w:tabs>
          <w:tab w:val="right" w:pos="5030"/>
        </w:tabs>
        <w:rPr>
          <w:noProof/>
        </w:rPr>
      </w:pPr>
      <w:r>
        <w:rPr>
          <w:noProof/>
        </w:rPr>
        <w:t>Complemento de Proteção de Informações do Azure Premium – Plano 1, 57</w:t>
      </w:r>
    </w:p>
    <w:p w:rsidR="002D0478" w:rsidRDefault="002D0478">
      <w:pPr>
        <w:pStyle w:val="Index1"/>
        <w:tabs>
          <w:tab w:val="right" w:pos="5030"/>
        </w:tabs>
        <w:rPr>
          <w:noProof/>
        </w:rPr>
      </w:pPr>
      <w:r>
        <w:rPr>
          <w:noProof/>
        </w:rPr>
        <w:t>Complemento de Proteção de Informações do Azure Premium – Plano 2, 57</w:t>
      </w:r>
    </w:p>
    <w:p w:rsidR="002D0478" w:rsidRDefault="002D0478">
      <w:pPr>
        <w:pStyle w:val="Index1"/>
        <w:tabs>
          <w:tab w:val="right" w:pos="5030"/>
        </w:tabs>
        <w:rPr>
          <w:noProof/>
        </w:rPr>
      </w:pPr>
      <w:r>
        <w:rPr>
          <w:noProof/>
        </w:rPr>
        <w:t>Complemento do Assurance Premium, 29, 49</w:t>
      </w:r>
    </w:p>
    <w:p w:rsidR="002D0478" w:rsidRDefault="002D0478">
      <w:pPr>
        <w:pStyle w:val="Index1"/>
        <w:tabs>
          <w:tab w:val="right" w:pos="5030"/>
        </w:tabs>
        <w:rPr>
          <w:noProof/>
        </w:rPr>
      </w:pPr>
      <w:r>
        <w:rPr>
          <w:noProof/>
        </w:rPr>
        <w:t>Complemento do Dynamics 365 for Operations Device, 62</w:t>
      </w:r>
    </w:p>
    <w:p w:rsidR="002D0478" w:rsidRDefault="002D0478">
      <w:pPr>
        <w:pStyle w:val="Index1"/>
        <w:tabs>
          <w:tab w:val="right" w:pos="5030"/>
        </w:tabs>
        <w:rPr>
          <w:noProof/>
        </w:rPr>
      </w:pPr>
      <w:r>
        <w:rPr>
          <w:noProof/>
        </w:rPr>
        <w:t>Complemento do Dynamics 365 for Retail, 62</w:t>
      </w:r>
    </w:p>
    <w:p w:rsidR="002D0478" w:rsidRDefault="002D0478">
      <w:pPr>
        <w:pStyle w:val="Index1"/>
        <w:tabs>
          <w:tab w:val="right" w:pos="5030"/>
        </w:tabs>
        <w:rPr>
          <w:noProof/>
        </w:rPr>
      </w:pPr>
      <w:r>
        <w:rPr>
          <w:noProof/>
        </w:rPr>
        <w:t>Complemento do Dynamics 365 for Talent, 62</w:t>
      </w:r>
    </w:p>
    <w:p w:rsidR="002D0478" w:rsidRDefault="002D0478">
      <w:pPr>
        <w:pStyle w:val="Index1"/>
        <w:tabs>
          <w:tab w:val="right" w:pos="5030"/>
        </w:tabs>
        <w:rPr>
          <w:noProof/>
        </w:rPr>
      </w:pPr>
      <w:r>
        <w:rPr>
          <w:noProof/>
        </w:rPr>
        <w:t>Complemento do Dynamics 365 for Team Members, 62</w:t>
      </w:r>
    </w:p>
    <w:p w:rsidR="002D0478" w:rsidRDefault="002D0478">
      <w:pPr>
        <w:pStyle w:val="Index1"/>
        <w:tabs>
          <w:tab w:val="right" w:pos="5030"/>
        </w:tabs>
        <w:rPr>
          <w:noProof/>
        </w:rPr>
      </w:pPr>
      <w:r>
        <w:rPr>
          <w:noProof/>
        </w:rPr>
        <w:t>Complemento do Exchange Online Plano 1, 67</w:t>
      </w:r>
    </w:p>
    <w:p w:rsidR="002D0478" w:rsidRDefault="002D0478">
      <w:pPr>
        <w:pStyle w:val="Index1"/>
        <w:tabs>
          <w:tab w:val="right" w:pos="5030"/>
        </w:tabs>
        <w:rPr>
          <w:noProof/>
        </w:rPr>
      </w:pPr>
      <w:r>
        <w:rPr>
          <w:noProof/>
        </w:rPr>
        <w:t>Complemento do Microsoft 365 E3, 58</w:t>
      </w:r>
    </w:p>
    <w:p w:rsidR="002D0478" w:rsidRDefault="002D0478">
      <w:pPr>
        <w:pStyle w:val="Index1"/>
        <w:tabs>
          <w:tab w:val="right" w:pos="5030"/>
        </w:tabs>
        <w:rPr>
          <w:noProof/>
        </w:rPr>
      </w:pPr>
      <w:r w:rsidRPr="003D471E">
        <w:rPr>
          <w:noProof/>
          <w:lang w:val="pt-BR"/>
        </w:rPr>
        <w:t>Complemento do Microsoft 365 E5</w:t>
      </w:r>
      <w:r>
        <w:rPr>
          <w:noProof/>
        </w:rPr>
        <w:t>, 58</w:t>
      </w:r>
    </w:p>
    <w:p w:rsidR="002D0478" w:rsidRDefault="002D0478">
      <w:pPr>
        <w:pStyle w:val="Index1"/>
        <w:tabs>
          <w:tab w:val="right" w:pos="5030"/>
        </w:tabs>
        <w:rPr>
          <w:noProof/>
        </w:rPr>
      </w:pPr>
      <w:r>
        <w:rPr>
          <w:noProof/>
        </w:rPr>
        <w:t>Complemento do Microsoft Intune, 73</w:t>
      </w:r>
    </w:p>
    <w:p w:rsidR="002D0478" w:rsidRDefault="002D0478">
      <w:pPr>
        <w:pStyle w:val="Index1"/>
        <w:tabs>
          <w:tab w:val="right" w:pos="5030"/>
        </w:tabs>
        <w:rPr>
          <w:noProof/>
        </w:rPr>
      </w:pPr>
      <w:r>
        <w:rPr>
          <w:noProof/>
        </w:rPr>
        <w:t>Complemento do Microsoft Intune para EDU, 73</w:t>
      </w:r>
    </w:p>
    <w:p w:rsidR="002D0478" w:rsidRDefault="002D0478">
      <w:pPr>
        <w:pStyle w:val="Index1"/>
        <w:tabs>
          <w:tab w:val="right" w:pos="5030"/>
        </w:tabs>
        <w:rPr>
          <w:noProof/>
        </w:rPr>
      </w:pPr>
      <w:r w:rsidRPr="003D471E">
        <w:rPr>
          <w:noProof/>
          <w:lang w:val="pt-BR"/>
        </w:rPr>
        <w:t>Complemento do Microsoft Stream Plano 2</w:t>
      </w:r>
      <w:r>
        <w:rPr>
          <w:noProof/>
        </w:rPr>
        <w:t>, 71</w:t>
      </w:r>
    </w:p>
    <w:p w:rsidR="002D0478" w:rsidRDefault="002D0478">
      <w:pPr>
        <w:pStyle w:val="Index1"/>
        <w:tabs>
          <w:tab w:val="right" w:pos="5030"/>
        </w:tabs>
        <w:rPr>
          <w:noProof/>
        </w:rPr>
      </w:pPr>
      <w:r>
        <w:rPr>
          <w:noProof/>
        </w:rPr>
        <w:t>Complemento do Office 365 A5, 65</w:t>
      </w:r>
    </w:p>
    <w:p w:rsidR="002D0478" w:rsidRDefault="002D0478">
      <w:pPr>
        <w:pStyle w:val="Index1"/>
        <w:tabs>
          <w:tab w:val="right" w:pos="5030"/>
        </w:tabs>
        <w:rPr>
          <w:noProof/>
        </w:rPr>
      </w:pPr>
      <w:r>
        <w:rPr>
          <w:noProof/>
        </w:rPr>
        <w:t>Complemento do Office 365 Enterprise E1, E3, 66</w:t>
      </w:r>
    </w:p>
    <w:p w:rsidR="002D0478" w:rsidRDefault="002D0478">
      <w:pPr>
        <w:pStyle w:val="Index1"/>
        <w:tabs>
          <w:tab w:val="right" w:pos="5030"/>
        </w:tabs>
        <w:rPr>
          <w:noProof/>
        </w:rPr>
      </w:pPr>
      <w:r>
        <w:rPr>
          <w:noProof/>
        </w:rPr>
        <w:t>Complemento do Office 365 Enterprise E3 sem ProPlus, 66</w:t>
      </w:r>
    </w:p>
    <w:p w:rsidR="002D0478" w:rsidRDefault="002D0478">
      <w:pPr>
        <w:pStyle w:val="Index1"/>
        <w:tabs>
          <w:tab w:val="right" w:pos="5030"/>
        </w:tabs>
        <w:rPr>
          <w:noProof/>
        </w:rPr>
      </w:pPr>
      <w:r>
        <w:rPr>
          <w:noProof/>
        </w:rPr>
        <w:t>Complemento do Office 365 Enterprise E4, 66</w:t>
      </w:r>
    </w:p>
    <w:p w:rsidR="002D0478" w:rsidRDefault="002D0478">
      <w:pPr>
        <w:pStyle w:val="Index1"/>
        <w:tabs>
          <w:tab w:val="right" w:pos="5030"/>
        </w:tabs>
        <w:rPr>
          <w:noProof/>
        </w:rPr>
      </w:pPr>
      <w:r>
        <w:rPr>
          <w:noProof/>
        </w:rPr>
        <w:t>Complemento do Office 365 Enterprise E4 sem ProPlus, 66</w:t>
      </w:r>
    </w:p>
    <w:p w:rsidR="002D0478" w:rsidRDefault="002D0478">
      <w:pPr>
        <w:pStyle w:val="Index1"/>
        <w:tabs>
          <w:tab w:val="right" w:pos="5030"/>
        </w:tabs>
        <w:rPr>
          <w:noProof/>
        </w:rPr>
      </w:pPr>
      <w:r>
        <w:rPr>
          <w:noProof/>
        </w:rPr>
        <w:t>Complemento do Office 365 Enterprise E5, 66</w:t>
      </w:r>
    </w:p>
    <w:p w:rsidR="002D0478" w:rsidRDefault="002D0478">
      <w:pPr>
        <w:pStyle w:val="Index1"/>
        <w:tabs>
          <w:tab w:val="right" w:pos="5030"/>
        </w:tabs>
        <w:rPr>
          <w:noProof/>
        </w:rPr>
      </w:pPr>
      <w:r>
        <w:rPr>
          <w:noProof/>
        </w:rPr>
        <w:t>Complemento do Operations Management and Security E1, 55</w:t>
      </w:r>
    </w:p>
    <w:p w:rsidR="002D0478" w:rsidRDefault="002D0478">
      <w:pPr>
        <w:pStyle w:val="Index1"/>
        <w:tabs>
          <w:tab w:val="right" w:pos="5030"/>
        </w:tabs>
        <w:rPr>
          <w:noProof/>
        </w:rPr>
      </w:pPr>
      <w:r>
        <w:rPr>
          <w:noProof/>
        </w:rPr>
        <w:t>Complemento do Operations Management and Security E2, 55</w:t>
      </w:r>
    </w:p>
    <w:p w:rsidR="002D0478" w:rsidRDefault="002D0478">
      <w:pPr>
        <w:pStyle w:val="Index1"/>
        <w:tabs>
          <w:tab w:val="right" w:pos="5030"/>
        </w:tabs>
        <w:rPr>
          <w:noProof/>
        </w:rPr>
      </w:pPr>
      <w:r>
        <w:rPr>
          <w:noProof/>
        </w:rPr>
        <w:t>Complemento do Plano de Engajamento de Clientes do Dynamics 365, 62</w:t>
      </w:r>
    </w:p>
    <w:p w:rsidR="002D0478" w:rsidRDefault="002D0478">
      <w:pPr>
        <w:pStyle w:val="Index1"/>
        <w:tabs>
          <w:tab w:val="right" w:pos="5030"/>
        </w:tabs>
        <w:rPr>
          <w:noProof/>
        </w:rPr>
      </w:pPr>
      <w:r>
        <w:rPr>
          <w:noProof/>
        </w:rPr>
        <w:t>Complemento do Plano de Operações Unificadas do Dynamics 365, 62</w:t>
      </w:r>
    </w:p>
    <w:p w:rsidR="002D0478" w:rsidRDefault="002D0478">
      <w:pPr>
        <w:pStyle w:val="Index1"/>
        <w:tabs>
          <w:tab w:val="right" w:pos="5030"/>
        </w:tabs>
        <w:rPr>
          <w:noProof/>
        </w:rPr>
      </w:pPr>
      <w:r>
        <w:rPr>
          <w:noProof/>
        </w:rPr>
        <w:t>Complemento do Plano do Dynamics 365, 62</w:t>
      </w:r>
    </w:p>
    <w:p w:rsidR="002D0478" w:rsidRDefault="002D0478">
      <w:pPr>
        <w:pStyle w:val="Index1"/>
        <w:tabs>
          <w:tab w:val="right" w:pos="5030"/>
        </w:tabs>
        <w:rPr>
          <w:noProof/>
        </w:rPr>
      </w:pPr>
      <w:r>
        <w:rPr>
          <w:noProof/>
        </w:rPr>
        <w:t>Complemento do Project Online Essentials, 68</w:t>
      </w:r>
    </w:p>
    <w:p w:rsidR="002D0478" w:rsidRDefault="002D0478">
      <w:pPr>
        <w:pStyle w:val="Index1"/>
        <w:tabs>
          <w:tab w:val="right" w:pos="5030"/>
        </w:tabs>
        <w:rPr>
          <w:noProof/>
        </w:rPr>
      </w:pPr>
      <w:r>
        <w:rPr>
          <w:noProof/>
        </w:rPr>
        <w:t>Complemento do Project Online Premium, 68</w:t>
      </w:r>
    </w:p>
    <w:p w:rsidR="002D0478" w:rsidRDefault="002D0478">
      <w:pPr>
        <w:pStyle w:val="Index1"/>
        <w:tabs>
          <w:tab w:val="right" w:pos="5030"/>
        </w:tabs>
        <w:rPr>
          <w:noProof/>
        </w:rPr>
      </w:pPr>
      <w:r>
        <w:rPr>
          <w:noProof/>
        </w:rPr>
        <w:t>Complemento do Project Online Professional, 68</w:t>
      </w:r>
    </w:p>
    <w:p w:rsidR="002D0478" w:rsidRDefault="002D0478">
      <w:pPr>
        <w:pStyle w:val="Index1"/>
        <w:tabs>
          <w:tab w:val="right" w:pos="5030"/>
        </w:tabs>
        <w:rPr>
          <w:noProof/>
        </w:rPr>
      </w:pPr>
      <w:r>
        <w:rPr>
          <w:noProof/>
        </w:rPr>
        <w:t>Complemento do SharePoint Online Plano 1, 69</w:t>
      </w:r>
    </w:p>
    <w:p w:rsidR="002D0478" w:rsidRDefault="002D0478">
      <w:pPr>
        <w:pStyle w:val="Index1"/>
        <w:tabs>
          <w:tab w:val="right" w:pos="5030"/>
        </w:tabs>
        <w:rPr>
          <w:noProof/>
        </w:rPr>
      </w:pPr>
      <w:r>
        <w:rPr>
          <w:noProof/>
        </w:rPr>
        <w:t>Complemento do Skype for Business Online Plano 1, 69</w:t>
      </w:r>
    </w:p>
    <w:p w:rsidR="002D0478" w:rsidRDefault="002D0478">
      <w:pPr>
        <w:pStyle w:val="Index1"/>
        <w:tabs>
          <w:tab w:val="right" w:pos="5030"/>
        </w:tabs>
        <w:rPr>
          <w:noProof/>
        </w:rPr>
      </w:pPr>
      <w:r>
        <w:rPr>
          <w:noProof/>
        </w:rPr>
        <w:t>Complemento do Visio Online Plano 2, 64</w:t>
      </w:r>
    </w:p>
    <w:p w:rsidR="002D0478" w:rsidRDefault="002D0478">
      <w:pPr>
        <w:pStyle w:val="Index1"/>
        <w:tabs>
          <w:tab w:val="right" w:pos="5030"/>
        </w:tabs>
        <w:rPr>
          <w:noProof/>
        </w:rPr>
      </w:pPr>
      <w:r w:rsidRPr="003D471E">
        <w:rPr>
          <w:noProof/>
          <w:lang w:val="pt-BR"/>
        </w:rPr>
        <w:t>Complemento do Windows 10 Education E5 Por Dispositivo (para E3 por dispositivo)</w:t>
      </w:r>
      <w:r>
        <w:rPr>
          <w:noProof/>
        </w:rPr>
        <w:t>, 41</w:t>
      </w:r>
    </w:p>
    <w:p w:rsidR="002D0478" w:rsidRDefault="002D0478">
      <w:pPr>
        <w:pStyle w:val="Index1"/>
        <w:tabs>
          <w:tab w:val="right" w:pos="5030"/>
        </w:tabs>
        <w:rPr>
          <w:noProof/>
        </w:rPr>
      </w:pPr>
      <w:r>
        <w:rPr>
          <w:noProof/>
        </w:rPr>
        <w:t>Complemento do Windows 10 Enterprise E3 Por Usuário (para E3 por dispositivo), 41</w:t>
      </w:r>
    </w:p>
    <w:p w:rsidR="002D0478" w:rsidRDefault="002D0478">
      <w:pPr>
        <w:pStyle w:val="Index1"/>
        <w:tabs>
          <w:tab w:val="right" w:pos="5030"/>
        </w:tabs>
        <w:rPr>
          <w:noProof/>
        </w:rPr>
      </w:pPr>
      <w:r w:rsidRPr="003D471E">
        <w:rPr>
          <w:noProof/>
          <w:lang w:val="pt-BR"/>
        </w:rPr>
        <w:t>Complemento do Windows 10 Enterprise E5 Por Dispositivo ou Usuário (para E3 por Dispositivo) (SL)</w:t>
      </w:r>
      <w:r>
        <w:rPr>
          <w:noProof/>
        </w:rPr>
        <w:t>, 41</w:t>
      </w:r>
    </w:p>
    <w:p w:rsidR="002D0478" w:rsidRDefault="002D0478">
      <w:pPr>
        <w:pStyle w:val="Index1"/>
        <w:tabs>
          <w:tab w:val="right" w:pos="5030"/>
        </w:tabs>
        <w:rPr>
          <w:noProof/>
        </w:rPr>
      </w:pPr>
      <w:r>
        <w:rPr>
          <w:noProof/>
        </w:rPr>
        <w:t>Conector Externo dos Serviços de Gerenciamento de Direitos do Active Directory do Windows Server 2016, 48</w:t>
      </w:r>
    </w:p>
    <w:p w:rsidR="002D0478" w:rsidRDefault="002D0478">
      <w:pPr>
        <w:pStyle w:val="Index1"/>
        <w:tabs>
          <w:tab w:val="right" w:pos="5030"/>
        </w:tabs>
        <w:rPr>
          <w:noProof/>
        </w:rPr>
      </w:pPr>
      <w:r>
        <w:rPr>
          <w:noProof/>
        </w:rPr>
        <w:t>Conector Externo para Serviços de Área de Trabalho Remota do Windows Server 2016, 48</w:t>
      </w:r>
    </w:p>
    <w:p w:rsidR="002D0478" w:rsidRDefault="002D0478">
      <w:pPr>
        <w:pStyle w:val="Index1"/>
        <w:tabs>
          <w:tab w:val="right" w:pos="5030"/>
        </w:tabs>
        <w:rPr>
          <w:noProof/>
        </w:rPr>
      </w:pPr>
      <w:r>
        <w:rPr>
          <w:noProof/>
        </w:rPr>
        <w:t>Conector Externo para Windows Server 2016, 48</w:t>
      </w:r>
    </w:p>
    <w:p w:rsidR="002D0478" w:rsidRDefault="002D0478">
      <w:pPr>
        <w:pStyle w:val="Index1"/>
        <w:tabs>
          <w:tab w:val="right" w:pos="5030"/>
        </w:tabs>
        <w:rPr>
          <w:noProof/>
        </w:rPr>
      </w:pPr>
      <w:r>
        <w:rPr>
          <w:noProof/>
        </w:rPr>
        <w:t>Contêiner do Hyper-V, 79</w:t>
      </w:r>
    </w:p>
    <w:p w:rsidR="002D0478" w:rsidRDefault="002D0478">
      <w:pPr>
        <w:pStyle w:val="Index1"/>
        <w:tabs>
          <w:tab w:val="right" w:pos="5030"/>
        </w:tabs>
        <w:rPr>
          <w:noProof/>
        </w:rPr>
      </w:pPr>
      <w:r>
        <w:rPr>
          <w:noProof/>
        </w:rPr>
        <w:t>Contêiner do Windows Server, 79</w:t>
      </w:r>
    </w:p>
    <w:p w:rsidR="002D0478" w:rsidRDefault="002D0478">
      <w:pPr>
        <w:pStyle w:val="Index1"/>
        <w:tabs>
          <w:tab w:val="right" w:pos="5030"/>
        </w:tabs>
        <w:rPr>
          <w:noProof/>
        </w:rPr>
      </w:pPr>
      <w:r>
        <w:rPr>
          <w:noProof/>
        </w:rPr>
        <w:t>Core Infrastructure Server Suite Datacenter, 91</w:t>
      </w:r>
    </w:p>
    <w:p w:rsidR="002D0478" w:rsidRDefault="002D0478">
      <w:pPr>
        <w:pStyle w:val="Index1"/>
        <w:tabs>
          <w:tab w:val="right" w:pos="5030"/>
        </w:tabs>
        <w:rPr>
          <w:noProof/>
        </w:rPr>
      </w:pPr>
      <w:r w:rsidRPr="003D471E">
        <w:rPr>
          <w:noProof/>
          <w:lang w:val="pt-BR"/>
        </w:rPr>
        <w:t>Core Infrastructure Server Suite Datacenter (pacote com 16 Licenças Principais)</w:t>
      </w:r>
      <w:r>
        <w:rPr>
          <w:noProof/>
        </w:rPr>
        <w:t>, 17</w:t>
      </w:r>
    </w:p>
    <w:p w:rsidR="002D0478" w:rsidRDefault="002D0478">
      <w:pPr>
        <w:pStyle w:val="Index1"/>
        <w:tabs>
          <w:tab w:val="right" w:pos="5030"/>
        </w:tabs>
        <w:rPr>
          <w:noProof/>
        </w:rPr>
      </w:pPr>
      <w:r w:rsidRPr="003D471E">
        <w:rPr>
          <w:noProof/>
          <w:lang w:val="pt-BR"/>
        </w:rPr>
        <w:t>Core Infrastructure Server Suite Datacenter (pacote com 2 Licenças Principais)</w:t>
      </w:r>
      <w:r>
        <w:rPr>
          <w:noProof/>
        </w:rPr>
        <w:t>, 17</w:t>
      </w:r>
    </w:p>
    <w:p w:rsidR="002D0478" w:rsidRDefault="002D0478">
      <w:pPr>
        <w:pStyle w:val="Index1"/>
        <w:tabs>
          <w:tab w:val="right" w:pos="5030"/>
        </w:tabs>
        <w:rPr>
          <w:noProof/>
        </w:rPr>
      </w:pPr>
      <w:r>
        <w:rPr>
          <w:noProof/>
        </w:rPr>
        <w:t>Core Infrastructure Server Suite Standard, 91</w:t>
      </w:r>
    </w:p>
    <w:p w:rsidR="002D0478" w:rsidRDefault="002D0478">
      <w:pPr>
        <w:pStyle w:val="Index1"/>
        <w:tabs>
          <w:tab w:val="right" w:pos="5030"/>
        </w:tabs>
        <w:rPr>
          <w:noProof/>
        </w:rPr>
      </w:pPr>
      <w:r w:rsidRPr="003D471E">
        <w:rPr>
          <w:noProof/>
          <w:lang w:val="pt-BR"/>
        </w:rPr>
        <w:t>Core Infrastructure Server Suite Standard (pacote com 16 Licenças Principais)</w:t>
      </w:r>
      <w:r>
        <w:rPr>
          <w:noProof/>
        </w:rPr>
        <w:t>, 17</w:t>
      </w:r>
    </w:p>
    <w:p w:rsidR="002D0478" w:rsidRDefault="002D0478">
      <w:pPr>
        <w:pStyle w:val="Index1"/>
        <w:tabs>
          <w:tab w:val="right" w:pos="5030"/>
        </w:tabs>
        <w:rPr>
          <w:noProof/>
        </w:rPr>
      </w:pPr>
      <w:r w:rsidRPr="003D471E">
        <w:rPr>
          <w:noProof/>
          <w:lang w:val="pt-BR"/>
        </w:rPr>
        <w:t>Core Infrastructure Server Suite Standard (pacote com 2 Licenças Principais)</w:t>
      </w:r>
      <w:r>
        <w:rPr>
          <w:noProof/>
        </w:rPr>
        <w:t>, 17</w:t>
      </w:r>
    </w:p>
    <w:p w:rsidR="002D0478" w:rsidRDefault="002D0478">
      <w:pPr>
        <w:pStyle w:val="Index1"/>
        <w:tabs>
          <w:tab w:val="right" w:pos="5030"/>
        </w:tabs>
        <w:rPr>
          <w:noProof/>
        </w:rPr>
      </w:pPr>
      <w:r>
        <w:rPr>
          <w:noProof/>
        </w:rPr>
        <w:t>Créditos de Comunicação, 70</w:t>
      </w:r>
    </w:p>
    <w:p w:rsidR="002D0478" w:rsidRDefault="002D0478">
      <w:pPr>
        <w:pStyle w:val="Index1"/>
        <w:tabs>
          <w:tab w:val="right" w:pos="5030"/>
        </w:tabs>
        <w:rPr>
          <w:noProof/>
        </w:rPr>
      </w:pPr>
      <w:r>
        <w:rPr>
          <w:noProof/>
        </w:rPr>
        <w:t>Cupons de Exame do Microsoft Learning MCP 1, 74</w:t>
      </w:r>
    </w:p>
    <w:p w:rsidR="002D0478" w:rsidRDefault="002D0478">
      <w:pPr>
        <w:pStyle w:val="Index1"/>
        <w:tabs>
          <w:tab w:val="right" w:pos="5030"/>
        </w:tabs>
        <w:rPr>
          <w:noProof/>
        </w:rPr>
      </w:pPr>
      <w:r>
        <w:rPr>
          <w:noProof/>
        </w:rPr>
        <w:t>Cupons de Exame do Microsoft Learning MCP 30, 74</w:t>
      </w:r>
    </w:p>
    <w:p w:rsidR="002D0478" w:rsidRDefault="002D0478">
      <w:pPr>
        <w:pStyle w:val="Index1"/>
        <w:tabs>
          <w:tab w:val="right" w:pos="5030"/>
        </w:tabs>
        <w:rPr>
          <w:noProof/>
        </w:rPr>
      </w:pPr>
      <w:r>
        <w:rPr>
          <w:noProof/>
        </w:rPr>
        <w:t>de SA do Visio Online Plano 1 e 2, 64</w:t>
      </w:r>
    </w:p>
    <w:p w:rsidR="002D0478" w:rsidRDefault="002D0478">
      <w:pPr>
        <w:pStyle w:val="Index1"/>
        <w:tabs>
          <w:tab w:val="right" w:pos="5030"/>
        </w:tabs>
        <w:rPr>
          <w:noProof/>
        </w:rPr>
      </w:pPr>
      <w:r>
        <w:rPr>
          <w:noProof/>
        </w:rPr>
        <w:t>Dynamics 365 - Armazenamento do Banco de Dados do Compromisso Adicional do Cliente, 62</w:t>
      </w:r>
    </w:p>
    <w:p w:rsidR="002D0478" w:rsidRDefault="002D0478">
      <w:pPr>
        <w:pStyle w:val="Index1"/>
        <w:tabs>
          <w:tab w:val="right" w:pos="5030"/>
        </w:tabs>
        <w:rPr>
          <w:noProof/>
        </w:rPr>
      </w:pPr>
      <w:r>
        <w:rPr>
          <w:noProof/>
        </w:rPr>
        <w:t>Dynamics 365 - Instância de Produção/Não Produção do Compromisso Adicional do Cliente, 62</w:t>
      </w:r>
    </w:p>
    <w:p w:rsidR="002D0478" w:rsidRDefault="002D0478">
      <w:pPr>
        <w:pStyle w:val="Index1"/>
        <w:tabs>
          <w:tab w:val="right" w:pos="5030"/>
        </w:tabs>
        <w:rPr>
          <w:noProof/>
        </w:rPr>
      </w:pPr>
      <w:r>
        <w:rPr>
          <w:noProof/>
        </w:rPr>
        <w:t>Dynamics 365 - Portal do Compromisso Adicional do Cliente, 62</w:t>
      </w:r>
    </w:p>
    <w:p w:rsidR="002D0478" w:rsidRDefault="002D0478">
      <w:pPr>
        <w:pStyle w:val="Index1"/>
        <w:tabs>
          <w:tab w:val="right" w:pos="5030"/>
        </w:tabs>
        <w:rPr>
          <w:noProof/>
        </w:rPr>
      </w:pPr>
      <w:r>
        <w:rPr>
          <w:noProof/>
        </w:rPr>
        <w:t>Dynamics 365 - Postagens Sociais do Compromisso Adicional do Cliente, 62</w:t>
      </w:r>
    </w:p>
    <w:p w:rsidR="002D0478" w:rsidRDefault="002D0478">
      <w:pPr>
        <w:pStyle w:val="Index1"/>
        <w:tabs>
          <w:tab w:val="right" w:pos="5030"/>
        </w:tabs>
        <w:rPr>
          <w:noProof/>
        </w:rPr>
      </w:pPr>
      <w:r>
        <w:rPr>
          <w:noProof/>
        </w:rPr>
        <w:t>Dynamics 365 - Visualizações da Página do Portal do Compromisso Adicional do Cliente, 62</w:t>
      </w:r>
    </w:p>
    <w:p w:rsidR="002D0478" w:rsidRDefault="002D0478">
      <w:pPr>
        <w:pStyle w:val="Index1"/>
        <w:tabs>
          <w:tab w:val="right" w:pos="5030"/>
        </w:tabs>
        <w:rPr>
          <w:noProof/>
        </w:rPr>
      </w:pPr>
      <w:r>
        <w:rPr>
          <w:noProof/>
        </w:rPr>
        <w:t>Dynamics 365 Business Central Premium/Essentials/Team Member, 62</w:t>
      </w:r>
    </w:p>
    <w:p w:rsidR="002D0478" w:rsidRDefault="002D0478">
      <w:pPr>
        <w:pStyle w:val="Index1"/>
        <w:tabs>
          <w:tab w:val="right" w:pos="5030"/>
        </w:tabs>
        <w:rPr>
          <w:noProof/>
        </w:rPr>
      </w:pPr>
      <w:r>
        <w:rPr>
          <w:noProof/>
        </w:rPr>
        <w:t>Dynamics 365 for Customer Service, 20, 62</w:t>
      </w:r>
    </w:p>
    <w:p w:rsidR="002D0478" w:rsidRDefault="002D0478">
      <w:pPr>
        <w:pStyle w:val="Index1"/>
        <w:tabs>
          <w:tab w:val="right" w:pos="5030"/>
        </w:tabs>
        <w:rPr>
          <w:noProof/>
        </w:rPr>
      </w:pPr>
      <w:r>
        <w:rPr>
          <w:noProof/>
        </w:rPr>
        <w:t>Dynamics 365 for Field Service, 62</w:t>
      </w:r>
    </w:p>
    <w:p w:rsidR="002D0478" w:rsidRDefault="002D0478">
      <w:pPr>
        <w:pStyle w:val="Index1"/>
        <w:tabs>
          <w:tab w:val="right" w:pos="5030"/>
        </w:tabs>
        <w:rPr>
          <w:noProof/>
        </w:rPr>
      </w:pPr>
      <w:r>
        <w:rPr>
          <w:noProof/>
        </w:rPr>
        <w:t>Dynamics 365 for Field Service - Otimização de Agendamento de Recursos, 62</w:t>
      </w:r>
    </w:p>
    <w:p w:rsidR="002D0478" w:rsidRDefault="002D0478">
      <w:pPr>
        <w:pStyle w:val="Index1"/>
        <w:tabs>
          <w:tab w:val="right" w:pos="5030"/>
        </w:tabs>
        <w:rPr>
          <w:noProof/>
        </w:rPr>
      </w:pPr>
      <w:r>
        <w:rPr>
          <w:noProof/>
        </w:rPr>
        <w:t>Dynamics 365 for Marketing, 62</w:t>
      </w:r>
    </w:p>
    <w:p w:rsidR="002D0478" w:rsidRDefault="002D0478">
      <w:pPr>
        <w:pStyle w:val="Index1"/>
        <w:tabs>
          <w:tab w:val="right" w:pos="5030"/>
        </w:tabs>
        <w:rPr>
          <w:noProof/>
        </w:rPr>
      </w:pPr>
      <w:r>
        <w:rPr>
          <w:noProof/>
        </w:rPr>
        <w:t>Dynamics 365 for Marketing Additional Contacts, 62</w:t>
      </w:r>
    </w:p>
    <w:p w:rsidR="002D0478" w:rsidRDefault="002D0478">
      <w:pPr>
        <w:pStyle w:val="Index1"/>
        <w:tabs>
          <w:tab w:val="right" w:pos="5030"/>
        </w:tabs>
        <w:rPr>
          <w:noProof/>
        </w:rPr>
      </w:pPr>
      <w:r>
        <w:rPr>
          <w:noProof/>
        </w:rPr>
        <w:t>Dynamics 365 for Operations Activity, 20</w:t>
      </w:r>
    </w:p>
    <w:p w:rsidR="002D0478" w:rsidRDefault="002D0478">
      <w:pPr>
        <w:pStyle w:val="Index1"/>
        <w:tabs>
          <w:tab w:val="right" w:pos="5030"/>
        </w:tabs>
        <w:rPr>
          <w:noProof/>
        </w:rPr>
      </w:pPr>
      <w:r>
        <w:rPr>
          <w:noProof/>
        </w:rPr>
        <w:t>Dynamics 365 for Operations Device, 20, 62</w:t>
      </w:r>
    </w:p>
    <w:p w:rsidR="002D0478" w:rsidRDefault="002D0478">
      <w:pPr>
        <w:pStyle w:val="Index1"/>
        <w:tabs>
          <w:tab w:val="right" w:pos="5030"/>
        </w:tabs>
        <w:rPr>
          <w:noProof/>
        </w:rPr>
      </w:pPr>
      <w:r>
        <w:rPr>
          <w:noProof/>
        </w:rPr>
        <w:t>Dynamics 365 for Operations Device de SA, 62</w:t>
      </w:r>
    </w:p>
    <w:p w:rsidR="002D0478" w:rsidRDefault="002D0478">
      <w:pPr>
        <w:pStyle w:val="Index1"/>
        <w:tabs>
          <w:tab w:val="right" w:pos="5030"/>
        </w:tabs>
        <w:rPr>
          <w:noProof/>
        </w:rPr>
      </w:pPr>
      <w:r>
        <w:rPr>
          <w:noProof/>
        </w:rPr>
        <w:t>Dynamics 365 for Operations Server, 19, 85</w:t>
      </w:r>
    </w:p>
    <w:p w:rsidR="002D0478" w:rsidRDefault="002D0478">
      <w:pPr>
        <w:pStyle w:val="Index1"/>
        <w:tabs>
          <w:tab w:val="right" w:pos="5030"/>
        </w:tabs>
        <w:rPr>
          <w:noProof/>
        </w:rPr>
      </w:pPr>
      <w:r>
        <w:rPr>
          <w:noProof/>
        </w:rPr>
        <w:t>Dynamics 365 for Project Service Automation, 62</w:t>
      </w:r>
    </w:p>
    <w:p w:rsidR="002D0478" w:rsidRDefault="002D0478">
      <w:pPr>
        <w:pStyle w:val="Index1"/>
        <w:tabs>
          <w:tab w:val="right" w:pos="5030"/>
        </w:tabs>
        <w:rPr>
          <w:noProof/>
        </w:rPr>
      </w:pPr>
      <w:r>
        <w:rPr>
          <w:noProof/>
        </w:rPr>
        <w:t>Dynamics 365 for Retail, 62</w:t>
      </w:r>
    </w:p>
    <w:p w:rsidR="002D0478" w:rsidRDefault="002D0478">
      <w:pPr>
        <w:pStyle w:val="Index1"/>
        <w:tabs>
          <w:tab w:val="right" w:pos="5030"/>
        </w:tabs>
        <w:rPr>
          <w:noProof/>
        </w:rPr>
      </w:pPr>
      <w:r>
        <w:rPr>
          <w:noProof/>
        </w:rPr>
        <w:t>Dynamics 365 for Retail de SA, 62</w:t>
      </w:r>
    </w:p>
    <w:p w:rsidR="002D0478" w:rsidRDefault="002D0478">
      <w:pPr>
        <w:pStyle w:val="Index1"/>
        <w:tabs>
          <w:tab w:val="right" w:pos="5030"/>
        </w:tabs>
        <w:rPr>
          <w:noProof/>
        </w:rPr>
      </w:pPr>
      <w:r>
        <w:rPr>
          <w:noProof/>
        </w:rPr>
        <w:t>Dynamics 365 for Sales, 20, 62</w:t>
      </w:r>
    </w:p>
    <w:p w:rsidR="002D0478" w:rsidRDefault="002D0478">
      <w:pPr>
        <w:pStyle w:val="Index1"/>
        <w:tabs>
          <w:tab w:val="right" w:pos="5030"/>
        </w:tabs>
        <w:rPr>
          <w:noProof/>
        </w:rPr>
      </w:pPr>
      <w:r>
        <w:rPr>
          <w:noProof/>
        </w:rPr>
        <w:t>Dynamics 365 for Sales Professional, 62</w:t>
      </w:r>
    </w:p>
    <w:p w:rsidR="002D0478" w:rsidRDefault="002D0478">
      <w:pPr>
        <w:pStyle w:val="Index1"/>
        <w:tabs>
          <w:tab w:val="right" w:pos="5030"/>
        </w:tabs>
        <w:rPr>
          <w:noProof/>
        </w:rPr>
      </w:pPr>
      <w:r>
        <w:rPr>
          <w:noProof/>
        </w:rPr>
        <w:t>Dynamics 365 for Talent, 62</w:t>
      </w:r>
    </w:p>
    <w:p w:rsidR="002D0478" w:rsidRDefault="002D0478">
      <w:pPr>
        <w:pStyle w:val="Index1"/>
        <w:tabs>
          <w:tab w:val="right" w:pos="5030"/>
        </w:tabs>
        <w:rPr>
          <w:noProof/>
        </w:rPr>
      </w:pPr>
      <w:r>
        <w:rPr>
          <w:noProof/>
        </w:rPr>
        <w:t>Dynamics 365 for Talent de SA, 62</w:t>
      </w:r>
    </w:p>
    <w:p w:rsidR="002D0478" w:rsidRDefault="002D0478">
      <w:pPr>
        <w:pStyle w:val="Index1"/>
        <w:tabs>
          <w:tab w:val="right" w:pos="5030"/>
        </w:tabs>
        <w:rPr>
          <w:noProof/>
        </w:rPr>
      </w:pPr>
      <w:r>
        <w:rPr>
          <w:noProof/>
        </w:rPr>
        <w:t>Dynamics 365 for Team Members, 20, 62</w:t>
      </w:r>
    </w:p>
    <w:p w:rsidR="002D0478" w:rsidRDefault="002D0478">
      <w:pPr>
        <w:pStyle w:val="Index1"/>
        <w:tabs>
          <w:tab w:val="right" w:pos="5030"/>
        </w:tabs>
        <w:rPr>
          <w:noProof/>
        </w:rPr>
      </w:pPr>
      <w:r>
        <w:rPr>
          <w:noProof/>
        </w:rPr>
        <w:t>Dynamics 365 for Team Members de SA, 62</w:t>
      </w:r>
    </w:p>
    <w:p w:rsidR="002D0478" w:rsidRDefault="002D0478">
      <w:pPr>
        <w:pStyle w:val="Index1"/>
        <w:tabs>
          <w:tab w:val="right" w:pos="5030"/>
        </w:tabs>
        <w:rPr>
          <w:noProof/>
        </w:rPr>
      </w:pPr>
      <w:r w:rsidRPr="003D471E">
        <w:rPr>
          <w:noProof/>
          <w:lang w:val="pt-BR"/>
        </w:rPr>
        <w:t>Dynamics AX 2012 R2</w:t>
      </w:r>
      <w:r>
        <w:rPr>
          <w:noProof/>
        </w:rPr>
        <w:t>, 19</w:t>
      </w:r>
    </w:p>
    <w:p w:rsidR="002D0478" w:rsidRDefault="002D0478">
      <w:pPr>
        <w:pStyle w:val="Index1"/>
        <w:tabs>
          <w:tab w:val="right" w:pos="5030"/>
        </w:tabs>
        <w:rPr>
          <w:noProof/>
        </w:rPr>
      </w:pPr>
      <w:r w:rsidRPr="003D471E">
        <w:rPr>
          <w:noProof/>
          <w:lang w:val="pt-BR"/>
        </w:rPr>
        <w:t>Dynamics AX 2012 R3</w:t>
      </w:r>
      <w:r>
        <w:rPr>
          <w:noProof/>
        </w:rPr>
        <w:t>, 19</w:t>
      </w:r>
    </w:p>
    <w:p w:rsidR="002D0478" w:rsidRDefault="002D0478">
      <w:pPr>
        <w:pStyle w:val="Index1"/>
        <w:tabs>
          <w:tab w:val="right" w:pos="5030"/>
        </w:tabs>
        <w:rPr>
          <w:noProof/>
        </w:rPr>
      </w:pPr>
      <w:r w:rsidRPr="003D471E">
        <w:rPr>
          <w:noProof/>
          <w:lang w:val="pt-BR"/>
        </w:rPr>
        <w:t>Dynamics CRM 2015</w:t>
      </w:r>
      <w:r>
        <w:rPr>
          <w:noProof/>
        </w:rPr>
        <w:t>, 19</w:t>
      </w:r>
    </w:p>
    <w:p w:rsidR="002D0478" w:rsidRDefault="002D0478">
      <w:pPr>
        <w:pStyle w:val="Index1"/>
        <w:tabs>
          <w:tab w:val="right" w:pos="5030"/>
        </w:tabs>
        <w:rPr>
          <w:noProof/>
        </w:rPr>
      </w:pPr>
      <w:r w:rsidRPr="003D471E">
        <w:rPr>
          <w:noProof/>
          <w:lang w:val="pt-BR"/>
        </w:rPr>
        <w:t>Dynamics CRM 2016</w:t>
      </w:r>
      <w:r>
        <w:rPr>
          <w:noProof/>
        </w:rPr>
        <w:t>, 19</w:t>
      </w:r>
    </w:p>
    <w:p w:rsidR="002D0478" w:rsidRDefault="002D0478">
      <w:pPr>
        <w:pStyle w:val="Index1"/>
        <w:tabs>
          <w:tab w:val="right" w:pos="5030"/>
        </w:tabs>
        <w:rPr>
          <w:noProof/>
        </w:rPr>
      </w:pPr>
      <w:r>
        <w:rPr>
          <w:noProof/>
        </w:rPr>
        <w:t>Edição SQL Server Data Center, 85</w:t>
      </w:r>
    </w:p>
    <w:p w:rsidR="002D0478" w:rsidRDefault="002D0478">
      <w:pPr>
        <w:pStyle w:val="Index1"/>
        <w:tabs>
          <w:tab w:val="right" w:pos="5030"/>
        </w:tabs>
        <w:rPr>
          <w:noProof/>
        </w:rPr>
      </w:pPr>
      <w:r>
        <w:rPr>
          <w:noProof/>
        </w:rPr>
        <w:t>Edições do SQL Server Enterprise, 85</w:t>
      </w:r>
    </w:p>
    <w:p w:rsidR="002D0478" w:rsidRDefault="002D0478">
      <w:pPr>
        <w:pStyle w:val="Index1"/>
        <w:tabs>
          <w:tab w:val="right" w:pos="5030"/>
        </w:tabs>
        <w:rPr>
          <w:noProof/>
        </w:rPr>
      </w:pPr>
      <w:r>
        <w:rPr>
          <w:noProof/>
        </w:rPr>
        <w:t>Enterprise Mobility + Security E3, 16, 60</w:t>
      </w:r>
    </w:p>
    <w:p w:rsidR="002D0478" w:rsidRDefault="002D0478">
      <w:pPr>
        <w:pStyle w:val="Index1"/>
        <w:tabs>
          <w:tab w:val="right" w:pos="5030"/>
        </w:tabs>
        <w:rPr>
          <w:noProof/>
        </w:rPr>
      </w:pPr>
      <w:r w:rsidRPr="003D471E">
        <w:rPr>
          <w:noProof/>
          <w:lang w:val="pt-BR"/>
        </w:rPr>
        <w:t>Enterprise Mobility + Security E3 de SA</w:t>
      </w:r>
      <w:r>
        <w:rPr>
          <w:noProof/>
        </w:rPr>
        <w:t>, 60</w:t>
      </w:r>
    </w:p>
    <w:p w:rsidR="002D0478" w:rsidRDefault="002D0478">
      <w:pPr>
        <w:pStyle w:val="Index1"/>
        <w:tabs>
          <w:tab w:val="right" w:pos="5030"/>
        </w:tabs>
        <w:rPr>
          <w:noProof/>
        </w:rPr>
      </w:pPr>
      <w:r>
        <w:rPr>
          <w:noProof/>
        </w:rPr>
        <w:t>Enterprise Mobility + Security E5, 16</w:t>
      </w:r>
    </w:p>
    <w:p w:rsidR="002D0478" w:rsidRDefault="002D0478">
      <w:pPr>
        <w:pStyle w:val="Index1"/>
        <w:tabs>
          <w:tab w:val="right" w:pos="5030"/>
        </w:tabs>
        <w:rPr>
          <w:noProof/>
        </w:rPr>
      </w:pPr>
      <w:r>
        <w:rPr>
          <w:noProof/>
        </w:rPr>
        <w:t>Enterprise Mobility + Security E5, 60</w:t>
      </w:r>
    </w:p>
    <w:p w:rsidR="002D0478" w:rsidRDefault="002D0478">
      <w:pPr>
        <w:pStyle w:val="Index1"/>
        <w:tabs>
          <w:tab w:val="right" w:pos="5030"/>
        </w:tabs>
        <w:rPr>
          <w:noProof/>
        </w:rPr>
      </w:pPr>
      <w:r>
        <w:rPr>
          <w:noProof/>
        </w:rPr>
        <w:t>Enterprise Mobility + Security E5 de SA, 60</w:t>
      </w:r>
    </w:p>
    <w:p w:rsidR="002D0478" w:rsidRDefault="002D0478">
      <w:pPr>
        <w:pStyle w:val="Index1"/>
        <w:tabs>
          <w:tab w:val="right" w:pos="5030"/>
        </w:tabs>
        <w:rPr>
          <w:noProof/>
        </w:rPr>
      </w:pPr>
      <w:r>
        <w:rPr>
          <w:noProof/>
        </w:rPr>
        <w:t>Enterprise Subscription do Visual Studio, 85, 91</w:t>
      </w:r>
    </w:p>
    <w:p w:rsidR="002D0478" w:rsidRDefault="002D0478">
      <w:pPr>
        <w:pStyle w:val="Index1"/>
        <w:tabs>
          <w:tab w:val="right" w:pos="5030"/>
        </w:tabs>
        <w:rPr>
          <w:noProof/>
        </w:rPr>
      </w:pPr>
      <w:r>
        <w:rPr>
          <w:noProof/>
        </w:rPr>
        <w:t>Excel 2016, 22</w:t>
      </w:r>
    </w:p>
    <w:p w:rsidR="002D0478" w:rsidRDefault="002D0478">
      <w:pPr>
        <w:pStyle w:val="Index1"/>
        <w:tabs>
          <w:tab w:val="right" w:pos="5030"/>
        </w:tabs>
        <w:rPr>
          <w:noProof/>
        </w:rPr>
      </w:pPr>
      <w:r>
        <w:rPr>
          <w:noProof/>
        </w:rPr>
        <w:t>Excel 2016 para Mac, 24</w:t>
      </w:r>
    </w:p>
    <w:p w:rsidR="002D0478" w:rsidRDefault="002D0478">
      <w:pPr>
        <w:pStyle w:val="Index1"/>
        <w:tabs>
          <w:tab w:val="right" w:pos="5030"/>
        </w:tabs>
        <w:rPr>
          <w:noProof/>
        </w:rPr>
      </w:pPr>
      <w:r>
        <w:rPr>
          <w:noProof/>
        </w:rPr>
        <w:t>Exchange Hosted Archive, 68</w:t>
      </w:r>
    </w:p>
    <w:p w:rsidR="002D0478" w:rsidRDefault="002D0478">
      <w:pPr>
        <w:pStyle w:val="Index1"/>
        <w:tabs>
          <w:tab w:val="right" w:pos="5030"/>
        </w:tabs>
        <w:rPr>
          <w:noProof/>
        </w:rPr>
      </w:pPr>
      <w:r>
        <w:rPr>
          <w:noProof/>
        </w:rPr>
        <w:t>Exchange Online Plan 1A para Alunos, 67</w:t>
      </w:r>
    </w:p>
    <w:p w:rsidR="002D0478" w:rsidRDefault="002D0478">
      <w:pPr>
        <w:pStyle w:val="Index1"/>
        <w:tabs>
          <w:tab w:val="right" w:pos="5030"/>
        </w:tabs>
        <w:rPr>
          <w:noProof/>
        </w:rPr>
      </w:pPr>
      <w:r>
        <w:rPr>
          <w:noProof/>
        </w:rPr>
        <w:t>Exchange Online Plano 1, 67</w:t>
      </w:r>
    </w:p>
    <w:p w:rsidR="002D0478" w:rsidRDefault="002D0478">
      <w:pPr>
        <w:pStyle w:val="Index1"/>
        <w:tabs>
          <w:tab w:val="right" w:pos="5030"/>
        </w:tabs>
        <w:rPr>
          <w:noProof/>
        </w:rPr>
      </w:pPr>
      <w:r>
        <w:rPr>
          <w:noProof/>
        </w:rPr>
        <w:t>Exchange Online Plano 2, 67</w:t>
      </w:r>
    </w:p>
    <w:p w:rsidR="002D0478" w:rsidRDefault="002D0478">
      <w:pPr>
        <w:pStyle w:val="Index1"/>
        <w:tabs>
          <w:tab w:val="right" w:pos="5030"/>
        </w:tabs>
        <w:rPr>
          <w:noProof/>
        </w:rPr>
      </w:pPr>
      <w:r w:rsidRPr="003D471E">
        <w:rPr>
          <w:noProof/>
          <w:lang w:val="pt-BR"/>
        </w:rPr>
        <w:t>Exchange Online Protection</w:t>
      </w:r>
      <w:r>
        <w:rPr>
          <w:noProof/>
        </w:rPr>
        <w:t>, 15, 68</w:t>
      </w:r>
    </w:p>
    <w:p w:rsidR="002D0478" w:rsidRDefault="002D0478">
      <w:pPr>
        <w:pStyle w:val="Index1"/>
        <w:tabs>
          <w:tab w:val="right" w:pos="5030"/>
        </w:tabs>
        <w:rPr>
          <w:noProof/>
        </w:rPr>
      </w:pPr>
      <w:r>
        <w:rPr>
          <w:noProof/>
        </w:rPr>
        <w:t>Exchange Server, 58</w:t>
      </w:r>
    </w:p>
    <w:p w:rsidR="002D0478" w:rsidRDefault="002D0478">
      <w:pPr>
        <w:pStyle w:val="Index1"/>
        <w:tabs>
          <w:tab w:val="right" w:pos="5030"/>
        </w:tabs>
        <w:rPr>
          <w:noProof/>
        </w:rPr>
      </w:pPr>
      <w:r>
        <w:rPr>
          <w:noProof/>
        </w:rPr>
        <w:t>Exchange Server 2013, 25</w:t>
      </w:r>
    </w:p>
    <w:p w:rsidR="002D0478" w:rsidRDefault="002D0478">
      <w:pPr>
        <w:pStyle w:val="Index1"/>
        <w:tabs>
          <w:tab w:val="right" w:pos="5030"/>
        </w:tabs>
        <w:rPr>
          <w:noProof/>
        </w:rPr>
      </w:pPr>
      <w:r>
        <w:rPr>
          <w:noProof/>
        </w:rPr>
        <w:t>Exchange Server Enterprise, 91</w:t>
      </w:r>
    </w:p>
    <w:p w:rsidR="002D0478" w:rsidRDefault="002D0478">
      <w:pPr>
        <w:pStyle w:val="Index1"/>
        <w:tabs>
          <w:tab w:val="right" w:pos="5030"/>
        </w:tabs>
        <w:rPr>
          <w:noProof/>
        </w:rPr>
      </w:pPr>
      <w:r>
        <w:rPr>
          <w:noProof/>
        </w:rPr>
        <w:t>Exchange Server Enterprise 2016, 25</w:t>
      </w:r>
    </w:p>
    <w:p w:rsidR="002D0478" w:rsidRDefault="002D0478">
      <w:pPr>
        <w:pStyle w:val="Index1"/>
        <w:tabs>
          <w:tab w:val="right" w:pos="5030"/>
        </w:tabs>
        <w:rPr>
          <w:noProof/>
        </w:rPr>
      </w:pPr>
      <w:r>
        <w:rPr>
          <w:noProof/>
        </w:rPr>
        <w:t>Exchange Server Standard, 91</w:t>
      </w:r>
    </w:p>
    <w:p w:rsidR="002D0478" w:rsidRDefault="002D0478">
      <w:pPr>
        <w:pStyle w:val="Index1"/>
        <w:tabs>
          <w:tab w:val="right" w:pos="5030"/>
        </w:tabs>
        <w:rPr>
          <w:noProof/>
        </w:rPr>
      </w:pPr>
      <w:r>
        <w:rPr>
          <w:noProof/>
        </w:rPr>
        <w:t>Exchange Server Standard 2016, 25</w:t>
      </w:r>
    </w:p>
    <w:p w:rsidR="002D0478" w:rsidRDefault="002D0478">
      <w:pPr>
        <w:pStyle w:val="Index1"/>
        <w:tabs>
          <w:tab w:val="right" w:pos="5030"/>
        </w:tabs>
        <w:rPr>
          <w:noProof/>
        </w:rPr>
      </w:pPr>
      <w:r>
        <w:rPr>
          <w:noProof/>
        </w:rPr>
        <w:t>External Connector do Microsoft Identity Manager 2016, 21</w:t>
      </w:r>
    </w:p>
    <w:p w:rsidR="002D0478" w:rsidRDefault="002D0478">
      <w:pPr>
        <w:pStyle w:val="Index1"/>
        <w:tabs>
          <w:tab w:val="right" w:pos="5030"/>
        </w:tabs>
        <w:rPr>
          <w:noProof/>
        </w:rPr>
      </w:pPr>
      <w:r>
        <w:rPr>
          <w:noProof/>
        </w:rPr>
        <w:t>Forefront Identity Manager 2010 – Windows Live Edition, 18</w:t>
      </w:r>
    </w:p>
    <w:p w:rsidR="002D0478" w:rsidRDefault="002D0478">
      <w:pPr>
        <w:pStyle w:val="Index1"/>
        <w:tabs>
          <w:tab w:val="right" w:pos="5030"/>
        </w:tabs>
        <w:rPr>
          <w:noProof/>
        </w:rPr>
      </w:pPr>
      <w:r>
        <w:rPr>
          <w:noProof/>
        </w:rPr>
        <w:t>Forefront Identity Manager 2010 R2, 21</w:t>
      </w:r>
    </w:p>
    <w:p w:rsidR="002D0478" w:rsidRDefault="002D0478">
      <w:pPr>
        <w:pStyle w:val="Index1"/>
        <w:tabs>
          <w:tab w:val="right" w:pos="5030"/>
        </w:tabs>
        <w:rPr>
          <w:noProof/>
        </w:rPr>
      </w:pPr>
      <w:r>
        <w:rPr>
          <w:noProof/>
        </w:rPr>
        <w:t>Forefront Identity Manager 2010 R2 – Windows Live Edition, 18</w:t>
      </w:r>
    </w:p>
    <w:p w:rsidR="002D0478" w:rsidRDefault="002D0478">
      <w:pPr>
        <w:pStyle w:val="Index1"/>
        <w:tabs>
          <w:tab w:val="right" w:pos="5030"/>
        </w:tabs>
        <w:rPr>
          <w:noProof/>
        </w:rPr>
      </w:pPr>
      <w:r>
        <w:rPr>
          <w:noProof/>
        </w:rPr>
        <w:t>Forefront TMG Enterprise, 91</w:t>
      </w:r>
    </w:p>
    <w:p w:rsidR="002D0478" w:rsidRDefault="002D0478">
      <w:pPr>
        <w:pStyle w:val="Index1"/>
        <w:tabs>
          <w:tab w:val="right" w:pos="5030"/>
        </w:tabs>
        <w:rPr>
          <w:noProof/>
        </w:rPr>
      </w:pPr>
      <w:r>
        <w:rPr>
          <w:noProof/>
        </w:rPr>
        <w:t>Forefront TMG Standard, 91</w:t>
      </w:r>
    </w:p>
    <w:p w:rsidR="002D0478" w:rsidRDefault="002D0478">
      <w:pPr>
        <w:pStyle w:val="Index1"/>
        <w:tabs>
          <w:tab w:val="right" w:pos="5030"/>
        </w:tabs>
        <w:rPr>
          <w:noProof/>
        </w:rPr>
      </w:pPr>
      <w:r w:rsidRPr="003D471E">
        <w:rPr>
          <w:noProof/>
          <w:lang w:val="pt-BR"/>
        </w:rPr>
        <w:t>Forefront United Access Gateway 2010</w:t>
      </w:r>
      <w:r>
        <w:rPr>
          <w:noProof/>
        </w:rPr>
        <w:t>, 16</w:t>
      </w:r>
    </w:p>
    <w:p w:rsidR="002D0478" w:rsidRDefault="002D0478">
      <w:pPr>
        <w:pStyle w:val="Index1"/>
        <w:tabs>
          <w:tab w:val="right" w:pos="5030"/>
        </w:tabs>
        <w:rPr>
          <w:noProof/>
        </w:rPr>
      </w:pPr>
      <w:r>
        <w:rPr>
          <w:noProof/>
        </w:rPr>
        <w:t>Gerenciamento de Ativos Móveis Por Ativos (SL), 71</w:t>
      </w:r>
    </w:p>
    <w:p w:rsidR="002D0478" w:rsidRDefault="002D0478">
      <w:pPr>
        <w:pStyle w:val="Index1"/>
        <w:tabs>
          <w:tab w:val="right" w:pos="5030"/>
        </w:tabs>
        <w:rPr>
          <w:noProof/>
        </w:rPr>
      </w:pPr>
      <w:r>
        <w:rPr>
          <w:noProof/>
        </w:rPr>
        <w:t>HPC Pack, 50</w:t>
      </w:r>
    </w:p>
    <w:p w:rsidR="002D0478" w:rsidRDefault="002D0478">
      <w:pPr>
        <w:pStyle w:val="Index1"/>
        <w:tabs>
          <w:tab w:val="right" w:pos="5030"/>
        </w:tabs>
        <w:rPr>
          <w:noProof/>
        </w:rPr>
      </w:pPr>
      <w:r w:rsidRPr="003D471E">
        <w:rPr>
          <w:noProof/>
          <w:lang w:val="pt-BR"/>
        </w:rPr>
        <w:t>Licença de Gerenciamento de Cliente da Análise Avançada contra Ameaças 2016 por Usuário</w:t>
      </w:r>
      <w:r>
        <w:rPr>
          <w:noProof/>
        </w:rPr>
        <w:t>, 13</w:t>
      </w:r>
    </w:p>
    <w:p w:rsidR="002D0478" w:rsidRDefault="002D0478">
      <w:pPr>
        <w:pStyle w:val="Index1"/>
        <w:tabs>
          <w:tab w:val="right" w:pos="5030"/>
        </w:tabs>
        <w:rPr>
          <w:noProof/>
        </w:rPr>
      </w:pPr>
      <w:r w:rsidRPr="003D471E">
        <w:rPr>
          <w:noProof/>
          <w:lang w:val="pt-BR"/>
        </w:rPr>
        <w:t>Licença de Gerenciamento de Cliente do Advanced Threat Analytics 2016 por OSE</w:t>
      </w:r>
      <w:r>
        <w:rPr>
          <w:noProof/>
        </w:rPr>
        <w:t>, 13</w:t>
      </w:r>
    </w:p>
    <w:p w:rsidR="002D0478" w:rsidRDefault="002D0478">
      <w:pPr>
        <w:pStyle w:val="Index1"/>
        <w:tabs>
          <w:tab w:val="right" w:pos="5030"/>
        </w:tabs>
        <w:rPr>
          <w:noProof/>
        </w:rPr>
      </w:pPr>
      <w:r>
        <w:rPr>
          <w:noProof/>
        </w:rPr>
        <w:t>Licença de Gerenciamento de Cliente do System Center 1606 Configuration Manager, 32</w:t>
      </w:r>
    </w:p>
    <w:p w:rsidR="002D0478" w:rsidRDefault="002D0478">
      <w:pPr>
        <w:pStyle w:val="Index1"/>
        <w:tabs>
          <w:tab w:val="right" w:pos="5030"/>
        </w:tabs>
        <w:rPr>
          <w:noProof/>
        </w:rPr>
      </w:pPr>
      <w:r>
        <w:rPr>
          <w:noProof/>
        </w:rPr>
        <w:t>Licença de Gerenciamento de Cliente do System Center Configuration Manager 1606, 32</w:t>
      </w:r>
    </w:p>
    <w:p w:rsidR="002D0478" w:rsidRDefault="002D0478">
      <w:pPr>
        <w:pStyle w:val="Index1"/>
        <w:tabs>
          <w:tab w:val="right" w:pos="5030"/>
        </w:tabs>
        <w:rPr>
          <w:noProof/>
        </w:rPr>
      </w:pPr>
      <w:r>
        <w:rPr>
          <w:noProof/>
        </w:rPr>
        <w:t>Licença de Gerenciamento do System Center 2012 Datacenter Server, 85</w:t>
      </w:r>
    </w:p>
    <w:p w:rsidR="002D0478" w:rsidRDefault="002D0478">
      <w:pPr>
        <w:pStyle w:val="Index1"/>
        <w:tabs>
          <w:tab w:val="right" w:pos="5030"/>
        </w:tabs>
        <w:rPr>
          <w:noProof/>
        </w:rPr>
      </w:pPr>
      <w:r>
        <w:rPr>
          <w:noProof/>
        </w:rPr>
        <w:t>Licença de Gerenciamento do System Center 2012 Standard Server, 85</w:t>
      </w:r>
    </w:p>
    <w:p w:rsidR="002D0478" w:rsidRDefault="002D0478">
      <w:pPr>
        <w:pStyle w:val="Index1"/>
        <w:tabs>
          <w:tab w:val="right" w:pos="5030"/>
        </w:tabs>
        <w:rPr>
          <w:noProof/>
        </w:rPr>
      </w:pPr>
      <w:r>
        <w:rPr>
          <w:noProof/>
        </w:rPr>
        <w:t>Licença de Gerenciamento do System Center 2016 Datacenter Server (pacote com 16 Licenças Principais), 31</w:t>
      </w:r>
    </w:p>
    <w:p w:rsidR="002D0478" w:rsidRDefault="002D0478">
      <w:pPr>
        <w:pStyle w:val="Index1"/>
        <w:tabs>
          <w:tab w:val="right" w:pos="5030"/>
        </w:tabs>
        <w:rPr>
          <w:noProof/>
        </w:rPr>
      </w:pPr>
      <w:r>
        <w:rPr>
          <w:noProof/>
        </w:rPr>
        <w:t>Licença de Gerenciamento do System Center 2016 Datacenter Server (pacote com 2 Licenças Principais), 31</w:t>
      </w:r>
    </w:p>
    <w:p w:rsidR="002D0478" w:rsidRDefault="002D0478">
      <w:pPr>
        <w:pStyle w:val="Index1"/>
        <w:tabs>
          <w:tab w:val="right" w:pos="5030"/>
        </w:tabs>
        <w:rPr>
          <w:noProof/>
        </w:rPr>
      </w:pPr>
      <w:r>
        <w:rPr>
          <w:noProof/>
        </w:rPr>
        <w:t>Licença de Gerenciamento do System Center 2016 Standard Server (pacote com 16 Licenças Principais), 31</w:t>
      </w:r>
    </w:p>
    <w:p w:rsidR="002D0478" w:rsidRDefault="002D0478">
      <w:pPr>
        <w:pStyle w:val="Index1"/>
        <w:tabs>
          <w:tab w:val="right" w:pos="5030"/>
        </w:tabs>
        <w:rPr>
          <w:noProof/>
        </w:rPr>
      </w:pPr>
      <w:r>
        <w:rPr>
          <w:noProof/>
        </w:rPr>
        <w:t>Licença de Gerenciamento do System Center 2016 Standard Server (pacote com 2 Licenças Principais), 31</w:t>
      </w:r>
    </w:p>
    <w:p w:rsidR="002D0478" w:rsidRDefault="002D0478">
      <w:pPr>
        <w:pStyle w:val="Index1"/>
        <w:tabs>
          <w:tab w:val="right" w:pos="5030"/>
        </w:tabs>
        <w:rPr>
          <w:noProof/>
        </w:rPr>
      </w:pPr>
      <w:r>
        <w:rPr>
          <w:noProof/>
        </w:rPr>
        <w:t>Licença do Site de Exame de Certificação do Microsoft Learning MOS/MCE 125, 74</w:t>
      </w:r>
    </w:p>
    <w:p w:rsidR="002D0478" w:rsidRDefault="002D0478">
      <w:pPr>
        <w:pStyle w:val="Index1"/>
        <w:tabs>
          <w:tab w:val="right" w:pos="5030"/>
        </w:tabs>
        <w:rPr>
          <w:noProof/>
        </w:rPr>
      </w:pPr>
      <w:r>
        <w:rPr>
          <w:noProof/>
        </w:rPr>
        <w:t>Licença do Site de Exame de Certificação do Microsoft Learning MOS/MTA/MCE 500, 74</w:t>
      </w:r>
    </w:p>
    <w:p w:rsidR="002D0478" w:rsidRDefault="002D0478">
      <w:pPr>
        <w:pStyle w:val="Index1"/>
        <w:tabs>
          <w:tab w:val="right" w:pos="5030"/>
        </w:tabs>
        <w:rPr>
          <w:noProof/>
        </w:rPr>
      </w:pPr>
      <w:r>
        <w:rPr>
          <w:noProof/>
        </w:rPr>
        <w:t>Licença do Site de Exame de Certificação do Microsoft Learning MTA/MCA 125, 74</w:t>
      </w:r>
    </w:p>
    <w:p w:rsidR="002D0478" w:rsidRDefault="002D0478">
      <w:pPr>
        <w:pStyle w:val="Index1"/>
        <w:tabs>
          <w:tab w:val="right" w:pos="5030"/>
        </w:tabs>
        <w:rPr>
          <w:noProof/>
        </w:rPr>
      </w:pPr>
      <w:r w:rsidRPr="003D471E">
        <w:rPr>
          <w:noProof/>
          <w:lang w:val="pt-BR"/>
        </w:rPr>
        <w:t>Licenciamento de Direitos do Windows 10 Home para Pro</w:t>
      </w:r>
      <w:r>
        <w:rPr>
          <w:noProof/>
        </w:rPr>
        <w:t>, 41</w:t>
      </w:r>
    </w:p>
    <w:p w:rsidR="002D0478" w:rsidRDefault="002D0478">
      <w:pPr>
        <w:pStyle w:val="Index1"/>
        <w:tabs>
          <w:tab w:val="right" w:pos="5030"/>
        </w:tabs>
        <w:rPr>
          <w:noProof/>
        </w:rPr>
      </w:pPr>
      <w:r>
        <w:rPr>
          <w:noProof/>
        </w:rPr>
        <w:t>Live Meeting Professional, 28</w:t>
      </w:r>
    </w:p>
    <w:p w:rsidR="002D0478" w:rsidRDefault="002D0478">
      <w:pPr>
        <w:pStyle w:val="Index1"/>
        <w:tabs>
          <w:tab w:val="right" w:pos="5030"/>
        </w:tabs>
        <w:rPr>
          <w:noProof/>
        </w:rPr>
      </w:pPr>
      <w:r>
        <w:rPr>
          <w:noProof/>
        </w:rPr>
        <w:t>Live Meeting Standard, 28</w:t>
      </w:r>
    </w:p>
    <w:p w:rsidR="002D0478" w:rsidRDefault="002D0478">
      <w:pPr>
        <w:pStyle w:val="Index1"/>
        <w:tabs>
          <w:tab w:val="right" w:pos="5030"/>
        </w:tabs>
        <w:rPr>
          <w:noProof/>
        </w:rPr>
      </w:pPr>
      <w:r>
        <w:rPr>
          <w:noProof/>
        </w:rPr>
        <w:t>Lync 2013, 22</w:t>
      </w:r>
    </w:p>
    <w:p w:rsidR="002D0478" w:rsidRDefault="002D0478">
      <w:pPr>
        <w:pStyle w:val="Index1"/>
        <w:tabs>
          <w:tab w:val="right" w:pos="5030"/>
        </w:tabs>
        <w:rPr>
          <w:noProof/>
        </w:rPr>
      </w:pPr>
      <w:r>
        <w:rPr>
          <w:noProof/>
        </w:rPr>
        <w:t>Lync for Mac 2011, 70</w:t>
      </w:r>
    </w:p>
    <w:p w:rsidR="002D0478" w:rsidRDefault="002D0478">
      <w:pPr>
        <w:pStyle w:val="Index1"/>
        <w:tabs>
          <w:tab w:val="right" w:pos="5030"/>
        </w:tabs>
        <w:rPr>
          <w:noProof/>
        </w:rPr>
      </w:pPr>
      <w:r>
        <w:rPr>
          <w:noProof/>
        </w:rPr>
        <w:t>Lync para Mac 2011, 24</w:t>
      </w:r>
    </w:p>
    <w:p w:rsidR="002D0478" w:rsidRDefault="002D0478">
      <w:pPr>
        <w:pStyle w:val="Index1"/>
        <w:tabs>
          <w:tab w:val="right" w:pos="5030"/>
        </w:tabs>
        <w:rPr>
          <w:noProof/>
        </w:rPr>
      </w:pPr>
      <w:r>
        <w:rPr>
          <w:noProof/>
        </w:rPr>
        <w:t>Lync Server 2010, 28</w:t>
      </w:r>
    </w:p>
    <w:p w:rsidR="002D0478" w:rsidRDefault="002D0478">
      <w:pPr>
        <w:pStyle w:val="Index1"/>
        <w:tabs>
          <w:tab w:val="right" w:pos="5030"/>
        </w:tabs>
        <w:rPr>
          <w:noProof/>
        </w:rPr>
      </w:pPr>
      <w:r>
        <w:rPr>
          <w:noProof/>
        </w:rPr>
        <w:t>Lync Server 2013, 28</w:t>
      </w:r>
    </w:p>
    <w:p w:rsidR="002D0478" w:rsidRDefault="002D0478">
      <w:pPr>
        <w:pStyle w:val="Index1"/>
        <w:tabs>
          <w:tab w:val="right" w:pos="5030"/>
        </w:tabs>
        <w:rPr>
          <w:noProof/>
        </w:rPr>
      </w:pPr>
      <w:r>
        <w:rPr>
          <w:noProof/>
        </w:rPr>
        <w:t>macOS, 42</w:t>
      </w:r>
    </w:p>
    <w:p w:rsidR="002D0478" w:rsidRDefault="002D0478">
      <w:pPr>
        <w:pStyle w:val="Index1"/>
        <w:tabs>
          <w:tab w:val="right" w:pos="5030"/>
        </w:tabs>
        <w:rPr>
          <w:noProof/>
        </w:rPr>
      </w:pPr>
      <w:r>
        <w:rPr>
          <w:noProof/>
        </w:rPr>
        <w:t>Matriz de Distância de Gerenciamento de Ativos Móveis por Ativo Automático, 71</w:t>
      </w:r>
    </w:p>
    <w:p w:rsidR="002D0478" w:rsidRDefault="002D0478">
      <w:pPr>
        <w:pStyle w:val="Index1"/>
        <w:tabs>
          <w:tab w:val="right" w:pos="5030"/>
        </w:tabs>
        <w:rPr>
          <w:noProof/>
        </w:rPr>
      </w:pPr>
      <w:r>
        <w:rPr>
          <w:noProof/>
        </w:rPr>
        <w:t>Matriz de Distância de Gerenciamento de Ativos Móveis por Manual do Ativo, 71</w:t>
      </w:r>
    </w:p>
    <w:p w:rsidR="002D0478" w:rsidRDefault="002D0478">
      <w:pPr>
        <w:pStyle w:val="Index1"/>
        <w:tabs>
          <w:tab w:val="right" w:pos="5030"/>
        </w:tabs>
        <w:rPr>
          <w:noProof/>
        </w:rPr>
      </w:pPr>
      <w:r>
        <w:rPr>
          <w:noProof/>
        </w:rPr>
        <w:t>Microsoft 365 Business, 57</w:t>
      </w:r>
    </w:p>
    <w:p w:rsidR="002D0478" w:rsidRDefault="002D0478">
      <w:pPr>
        <w:pStyle w:val="Index1"/>
        <w:tabs>
          <w:tab w:val="right" w:pos="5030"/>
        </w:tabs>
        <w:rPr>
          <w:noProof/>
        </w:rPr>
      </w:pPr>
      <w:r w:rsidRPr="003D471E">
        <w:rPr>
          <w:noProof/>
          <w:lang w:val="pt-BR"/>
        </w:rPr>
        <w:t>Microsoft 365 E3</w:t>
      </w:r>
      <w:r>
        <w:rPr>
          <w:noProof/>
        </w:rPr>
        <w:t>, 58</w:t>
      </w:r>
    </w:p>
    <w:p w:rsidR="002D0478" w:rsidRDefault="002D0478">
      <w:pPr>
        <w:pStyle w:val="Index1"/>
        <w:tabs>
          <w:tab w:val="right" w:pos="5030"/>
        </w:tabs>
        <w:rPr>
          <w:noProof/>
        </w:rPr>
      </w:pPr>
      <w:r>
        <w:rPr>
          <w:noProof/>
        </w:rPr>
        <w:t>Microsoft 365 E3 de SA, 58</w:t>
      </w:r>
    </w:p>
    <w:p w:rsidR="002D0478" w:rsidRDefault="002D0478">
      <w:pPr>
        <w:pStyle w:val="Index1"/>
        <w:tabs>
          <w:tab w:val="right" w:pos="5030"/>
        </w:tabs>
        <w:rPr>
          <w:noProof/>
        </w:rPr>
      </w:pPr>
      <w:r w:rsidRPr="003D471E">
        <w:rPr>
          <w:noProof/>
          <w:lang w:val="pt-BR"/>
        </w:rPr>
        <w:t>Microsoft 365 E5</w:t>
      </w:r>
      <w:r>
        <w:rPr>
          <w:noProof/>
        </w:rPr>
        <w:t>, 58</w:t>
      </w:r>
    </w:p>
    <w:p w:rsidR="002D0478" w:rsidRDefault="002D0478">
      <w:pPr>
        <w:pStyle w:val="Index1"/>
        <w:tabs>
          <w:tab w:val="right" w:pos="5030"/>
        </w:tabs>
        <w:rPr>
          <w:noProof/>
        </w:rPr>
      </w:pPr>
      <w:r>
        <w:rPr>
          <w:noProof/>
        </w:rPr>
        <w:t>Microsoft 365 E5 de SA, 58</w:t>
      </w:r>
    </w:p>
    <w:p w:rsidR="002D0478" w:rsidRDefault="002D0478">
      <w:pPr>
        <w:pStyle w:val="Index1"/>
        <w:tabs>
          <w:tab w:val="right" w:pos="5030"/>
        </w:tabs>
        <w:rPr>
          <w:noProof/>
        </w:rPr>
      </w:pPr>
      <w:r w:rsidRPr="003D471E">
        <w:rPr>
          <w:noProof/>
          <w:lang w:val="pt-BR"/>
        </w:rPr>
        <w:t>Microsoft 365 Education A1</w:t>
      </w:r>
      <w:r>
        <w:rPr>
          <w:noProof/>
        </w:rPr>
        <w:t>, 57</w:t>
      </w:r>
    </w:p>
    <w:p w:rsidR="002D0478" w:rsidRDefault="002D0478">
      <w:pPr>
        <w:pStyle w:val="Index1"/>
        <w:tabs>
          <w:tab w:val="right" w:pos="5030"/>
        </w:tabs>
        <w:rPr>
          <w:noProof/>
        </w:rPr>
      </w:pPr>
      <w:r w:rsidRPr="003D471E">
        <w:rPr>
          <w:noProof/>
          <w:lang w:val="pt-BR"/>
        </w:rPr>
        <w:t>Microsoft 365 Education A3</w:t>
      </w:r>
      <w:r>
        <w:rPr>
          <w:noProof/>
        </w:rPr>
        <w:t>, 57</w:t>
      </w:r>
    </w:p>
    <w:p w:rsidR="002D0478" w:rsidRDefault="002D0478">
      <w:pPr>
        <w:pStyle w:val="Index1"/>
        <w:tabs>
          <w:tab w:val="right" w:pos="5030"/>
        </w:tabs>
        <w:rPr>
          <w:noProof/>
        </w:rPr>
      </w:pPr>
      <w:r w:rsidRPr="003D471E">
        <w:rPr>
          <w:noProof/>
          <w:lang w:val="pt-BR"/>
        </w:rPr>
        <w:t>Microsoft 365 Education A3 com CAL principal</w:t>
      </w:r>
      <w:r>
        <w:rPr>
          <w:noProof/>
        </w:rPr>
        <w:t>, 58</w:t>
      </w:r>
    </w:p>
    <w:p w:rsidR="002D0478" w:rsidRDefault="002D0478">
      <w:pPr>
        <w:pStyle w:val="Index1"/>
        <w:tabs>
          <w:tab w:val="right" w:pos="5030"/>
        </w:tabs>
        <w:rPr>
          <w:noProof/>
        </w:rPr>
      </w:pPr>
      <w:r>
        <w:rPr>
          <w:noProof/>
        </w:rPr>
        <w:t>Microsoft 365 Education A5, 58</w:t>
      </w:r>
    </w:p>
    <w:p w:rsidR="002D0478" w:rsidRDefault="002D0478">
      <w:pPr>
        <w:pStyle w:val="Index1"/>
        <w:tabs>
          <w:tab w:val="right" w:pos="5030"/>
        </w:tabs>
        <w:rPr>
          <w:noProof/>
        </w:rPr>
      </w:pPr>
      <w:r>
        <w:rPr>
          <w:noProof/>
        </w:rPr>
        <w:t>Microsoft 365 F1, 33, 58</w:t>
      </w:r>
    </w:p>
    <w:p w:rsidR="002D0478" w:rsidRDefault="002D0478">
      <w:pPr>
        <w:pStyle w:val="Index1"/>
        <w:tabs>
          <w:tab w:val="right" w:pos="5030"/>
        </w:tabs>
        <w:rPr>
          <w:noProof/>
        </w:rPr>
      </w:pPr>
      <w:r>
        <w:rPr>
          <w:noProof/>
        </w:rPr>
        <w:t>Microsoft Cloud App Security, 73</w:t>
      </w:r>
    </w:p>
    <w:p w:rsidR="002D0478" w:rsidRDefault="002D0478">
      <w:pPr>
        <w:pStyle w:val="Index1"/>
        <w:tabs>
          <w:tab w:val="right" w:pos="5030"/>
        </w:tabs>
        <w:rPr>
          <w:noProof/>
        </w:rPr>
      </w:pPr>
      <w:r>
        <w:rPr>
          <w:noProof/>
        </w:rPr>
        <w:t>Microsoft Dynamics AX Standard Commerce Core Server, 85</w:t>
      </w:r>
    </w:p>
    <w:p w:rsidR="002D0478" w:rsidRDefault="002D0478">
      <w:pPr>
        <w:pStyle w:val="Index1"/>
        <w:tabs>
          <w:tab w:val="right" w:pos="5030"/>
        </w:tabs>
        <w:rPr>
          <w:noProof/>
        </w:rPr>
      </w:pPr>
      <w:r>
        <w:rPr>
          <w:noProof/>
        </w:rPr>
        <w:t>Microsoft Dynamics AX Store Server, 85</w:t>
      </w:r>
    </w:p>
    <w:p w:rsidR="002D0478" w:rsidRDefault="002D0478">
      <w:pPr>
        <w:pStyle w:val="Index1"/>
        <w:tabs>
          <w:tab w:val="right" w:pos="5030"/>
        </w:tabs>
        <w:rPr>
          <w:noProof/>
        </w:rPr>
      </w:pPr>
      <w:r>
        <w:rPr>
          <w:noProof/>
        </w:rPr>
        <w:t>Microsoft Dynamics CRM Server 2013, 85</w:t>
      </w:r>
    </w:p>
    <w:p w:rsidR="002D0478" w:rsidRDefault="002D0478">
      <w:pPr>
        <w:pStyle w:val="Index1"/>
        <w:tabs>
          <w:tab w:val="right" w:pos="5030"/>
        </w:tabs>
        <w:rPr>
          <w:noProof/>
        </w:rPr>
      </w:pPr>
      <w:r>
        <w:rPr>
          <w:noProof/>
        </w:rPr>
        <w:t>Microsoft Dynamics CRM Server 2015, 85</w:t>
      </w:r>
    </w:p>
    <w:p w:rsidR="002D0478" w:rsidRDefault="002D0478">
      <w:pPr>
        <w:pStyle w:val="Index1"/>
        <w:tabs>
          <w:tab w:val="right" w:pos="5030"/>
        </w:tabs>
        <w:rPr>
          <w:noProof/>
        </w:rPr>
      </w:pPr>
      <w:r>
        <w:rPr>
          <w:noProof/>
        </w:rPr>
        <w:t>Microsoft Intune, 16, 33</w:t>
      </w:r>
    </w:p>
    <w:p w:rsidR="002D0478" w:rsidRDefault="002D0478">
      <w:pPr>
        <w:pStyle w:val="Index1"/>
        <w:tabs>
          <w:tab w:val="right" w:pos="5030"/>
        </w:tabs>
        <w:rPr>
          <w:noProof/>
        </w:rPr>
      </w:pPr>
      <w:r>
        <w:rPr>
          <w:noProof/>
        </w:rPr>
        <w:t>Microsoft Intune para EDU, 73</w:t>
      </w:r>
    </w:p>
    <w:p w:rsidR="002D0478" w:rsidRDefault="002D0478">
      <w:pPr>
        <w:pStyle w:val="Index1"/>
        <w:tabs>
          <w:tab w:val="right" w:pos="5030"/>
        </w:tabs>
        <w:rPr>
          <w:noProof/>
        </w:rPr>
      </w:pPr>
      <w:r w:rsidRPr="003D471E">
        <w:rPr>
          <w:noProof/>
          <w:lang w:val="pt-BR"/>
        </w:rPr>
        <w:t>Microsoft Kaizala Pro</w:t>
      </w:r>
      <w:r>
        <w:rPr>
          <w:noProof/>
        </w:rPr>
        <w:t>, 72</w:t>
      </w:r>
    </w:p>
    <w:p w:rsidR="002D0478" w:rsidRDefault="002D0478">
      <w:pPr>
        <w:pStyle w:val="Index1"/>
        <w:tabs>
          <w:tab w:val="right" w:pos="5030"/>
        </w:tabs>
        <w:rPr>
          <w:noProof/>
        </w:rPr>
      </w:pPr>
      <w:r>
        <w:rPr>
          <w:noProof/>
        </w:rPr>
        <w:t>Microsoft Learning Imagine Academy, 73</w:t>
      </w:r>
    </w:p>
    <w:p w:rsidR="002D0478" w:rsidRDefault="002D0478">
      <w:pPr>
        <w:pStyle w:val="Index1"/>
        <w:tabs>
          <w:tab w:val="right" w:pos="5030"/>
        </w:tabs>
        <w:rPr>
          <w:noProof/>
        </w:rPr>
      </w:pPr>
      <w:r>
        <w:rPr>
          <w:noProof/>
        </w:rPr>
        <w:t>Microsoft MyAnalytics, 67</w:t>
      </w:r>
    </w:p>
    <w:p w:rsidR="002D0478" w:rsidRDefault="002D0478">
      <w:pPr>
        <w:pStyle w:val="Index1"/>
        <w:tabs>
          <w:tab w:val="right" w:pos="5030"/>
        </w:tabs>
        <w:rPr>
          <w:noProof/>
        </w:rPr>
      </w:pPr>
      <w:r>
        <w:rPr>
          <w:noProof/>
        </w:rPr>
        <w:t>Microsoft Office Audit and Control Management Server 2013, 26</w:t>
      </w:r>
    </w:p>
    <w:p w:rsidR="002D0478" w:rsidRDefault="002D0478">
      <w:pPr>
        <w:pStyle w:val="Index1"/>
        <w:tabs>
          <w:tab w:val="right" w:pos="5030"/>
        </w:tabs>
        <w:rPr>
          <w:noProof/>
        </w:rPr>
      </w:pPr>
      <w:r>
        <w:rPr>
          <w:noProof/>
        </w:rPr>
        <w:t>Microsoft Relationship Sales, 63</w:t>
      </w:r>
    </w:p>
    <w:p w:rsidR="002D0478" w:rsidRDefault="002D0478">
      <w:pPr>
        <w:pStyle w:val="Index1"/>
        <w:tabs>
          <w:tab w:val="right" w:pos="5030"/>
        </w:tabs>
        <w:rPr>
          <w:noProof/>
        </w:rPr>
      </w:pPr>
      <w:r>
        <w:rPr>
          <w:noProof/>
        </w:rPr>
        <w:t>Microsoft Stream Plano 1, 71</w:t>
      </w:r>
    </w:p>
    <w:p w:rsidR="002D0478" w:rsidRDefault="002D0478">
      <w:pPr>
        <w:pStyle w:val="Index1"/>
        <w:tabs>
          <w:tab w:val="right" w:pos="5030"/>
        </w:tabs>
        <w:rPr>
          <w:noProof/>
        </w:rPr>
      </w:pPr>
      <w:r>
        <w:rPr>
          <w:noProof/>
        </w:rPr>
        <w:t>Microsoft Stream Plano 2, 71</w:t>
      </w:r>
    </w:p>
    <w:p w:rsidR="002D0478" w:rsidRDefault="002D0478">
      <w:pPr>
        <w:pStyle w:val="Index1"/>
        <w:tabs>
          <w:tab w:val="right" w:pos="5030"/>
        </w:tabs>
        <w:rPr>
          <w:noProof/>
        </w:rPr>
      </w:pPr>
      <w:r>
        <w:rPr>
          <w:noProof/>
        </w:rPr>
        <w:t>Minecraft</w:t>
      </w:r>
    </w:p>
    <w:p w:rsidR="002D0478" w:rsidRDefault="002D0478">
      <w:pPr>
        <w:pStyle w:val="Index2"/>
        <w:tabs>
          <w:tab w:val="right" w:pos="5030"/>
        </w:tabs>
        <w:rPr>
          <w:noProof/>
        </w:rPr>
      </w:pPr>
      <w:r>
        <w:rPr>
          <w:noProof/>
        </w:rPr>
        <w:t>Education Edition, 74</w:t>
      </w:r>
    </w:p>
    <w:p w:rsidR="002D0478" w:rsidRDefault="002D0478">
      <w:pPr>
        <w:pStyle w:val="Index1"/>
        <w:tabs>
          <w:tab w:val="right" w:pos="5030"/>
        </w:tabs>
        <w:rPr>
          <w:noProof/>
        </w:rPr>
      </w:pPr>
      <w:r>
        <w:rPr>
          <w:noProof/>
        </w:rPr>
        <w:t>Office 2013, 22</w:t>
      </w:r>
    </w:p>
    <w:p w:rsidR="002D0478" w:rsidRDefault="002D0478">
      <w:pPr>
        <w:pStyle w:val="Index1"/>
        <w:tabs>
          <w:tab w:val="right" w:pos="5030"/>
        </w:tabs>
        <w:rPr>
          <w:noProof/>
        </w:rPr>
      </w:pPr>
      <w:r>
        <w:rPr>
          <w:noProof/>
        </w:rPr>
        <w:t>Office 2016 para Mac Standard, 24</w:t>
      </w:r>
    </w:p>
    <w:p w:rsidR="002D0478" w:rsidRDefault="002D0478">
      <w:pPr>
        <w:pStyle w:val="Index1"/>
        <w:tabs>
          <w:tab w:val="right" w:pos="5030"/>
        </w:tabs>
        <w:rPr>
          <w:noProof/>
        </w:rPr>
      </w:pPr>
      <w:r>
        <w:rPr>
          <w:noProof/>
        </w:rPr>
        <w:t>Office 365 A1, 65</w:t>
      </w:r>
    </w:p>
    <w:p w:rsidR="002D0478" w:rsidRDefault="002D0478">
      <w:pPr>
        <w:pStyle w:val="Index1"/>
        <w:tabs>
          <w:tab w:val="right" w:pos="5030"/>
        </w:tabs>
        <w:rPr>
          <w:noProof/>
        </w:rPr>
      </w:pPr>
      <w:r>
        <w:rPr>
          <w:noProof/>
        </w:rPr>
        <w:t>Office 365 A3, 65</w:t>
      </w:r>
    </w:p>
    <w:p w:rsidR="002D0478" w:rsidRDefault="002D0478">
      <w:pPr>
        <w:pStyle w:val="Index1"/>
        <w:tabs>
          <w:tab w:val="right" w:pos="5030"/>
        </w:tabs>
        <w:rPr>
          <w:noProof/>
        </w:rPr>
      </w:pPr>
      <w:r>
        <w:rPr>
          <w:noProof/>
        </w:rPr>
        <w:t>Office 365 A5, 65</w:t>
      </w:r>
    </w:p>
    <w:p w:rsidR="002D0478" w:rsidRDefault="002D0478">
      <w:pPr>
        <w:pStyle w:val="Index1"/>
        <w:tabs>
          <w:tab w:val="right" w:pos="5030"/>
        </w:tabs>
        <w:rPr>
          <w:noProof/>
        </w:rPr>
      </w:pPr>
      <w:r>
        <w:rPr>
          <w:noProof/>
        </w:rPr>
        <w:t>Office 365 Advanced Compliance, 67</w:t>
      </w:r>
    </w:p>
    <w:p w:rsidR="002D0478" w:rsidRDefault="002D0478">
      <w:pPr>
        <w:pStyle w:val="Index1"/>
        <w:tabs>
          <w:tab w:val="right" w:pos="5030"/>
        </w:tabs>
        <w:rPr>
          <w:noProof/>
        </w:rPr>
      </w:pPr>
      <w:r>
        <w:rPr>
          <w:noProof/>
        </w:rPr>
        <w:t>Office 365 Business, 64</w:t>
      </w:r>
    </w:p>
    <w:p w:rsidR="002D0478" w:rsidRDefault="002D0478">
      <w:pPr>
        <w:pStyle w:val="Index1"/>
        <w:tabs>
          <w:tab w:val="right" w:pos="5030"/>
        </w:tabs>
        <w:rPr>
          <w:noProof/>
        </w:rPr>
      </w:pPr>
      <w:r>
        <w:rPr>
          <w:noProof/>
        </w:rPr>
        <w:t>Office 365 Business Essentials, 65</w:t>
      </w:r>
    </w:p>
    <w:p w:rsidR="002D0478" w:rsidRDefault="002D0478">
      <w:pPr>
        <w:pStyle w:val="Index1"/>
        <w:tabs>
          <w:tab w:val="right" w:pos="5030"/>
        </w:tabs>
        <w:rPr>
          <w:noProof/>
        </w:rPr>
      </w:pPr>
      <w:r>
        <w:rPr>
          <w:noProof/>
        </w:rPr>
        <w:t>Office 365 Business Premium, 65</w:t>
      </w:r>
    </w:p>
    <w:p w:rsidR="002D0478" w:rsidRDefault="002D0478">
      <w:pPr>
        <w:pStyle w:val="Index1"/>
        <w:tabs>
          <w:tab w:val="right" w:pos="5030"/>
        </w:tabs>
        <w:rPr>
          <w:noProof/>
        </w:rPr>
      </w:pPr>
      <w:r>
        <w:rPr>
          <w:noProof/>
        </w:rPr>
        <w:t>Office 365 Cloud App Security (SL de Usuário), 67</w:t>
      </w:r>
    </w:p>
    <w:p w:rsidR="002D0478" w:rsidRDefault="002D0478">
      <w:pPr>
        <w:pStyle w:val="Index1"/>
        <w:tabs>
          <w:tab w:val="right" w:pos="5030"/>
        </w:tabs>
        <w:rPr>
          <w:noProof/>
        </w:rPr>
      </w:pPr>
      <w:r>
        <w:rPr>
          <w:noProof/>
        </w:rPr>
        <w:t>Office 365 Enterprise E1, 16, 65</w:t>
      </w:r>
    </w:p>
    <w:p w:rsidR="002D0478" w:rsidRDefault="002D0478">
      <w:pPr>
        <w:pStyle w:val="Index1"/>
        <w:tabs>
          <w:tab w:val="right" w:pos="5030"/>
        </w:tabs>
        <w:rPr>
          <w:noProof/>
        </w:rPr>
      </w:pPr>
      <w:r>
        <w:rPr>
          <w:noProof/>
        </w:rPr>
        <w:t>Office 365 Enterprise E1 de SA, 65</w:t>
      </w:r>
    </w:p>
    <w:p w:rsidR="002D0478" w:rsidRDefault="002D0478">
      <w:pPr>
        <w:pStyle w:val="Index1"/>
        <w:tabs>
          <w:tab w:val="right" w:pos="5030"/>
        </w:tabs>
        <w:rPr>
          <w:noProof/>
        </w:rPr>
      </w:pPr>
      <w:r w:rsidRPr="003D471E">
        <w:rPr>
          <w:noProof/>
          <w:lang w:val="pt-BR"/>
        </w:rPr>
        <w:t>Office 365 Enterprise E1 e Microsoft Intune</w:t>
      </w:r>
      <w:r>
        <w:rPr>
          <w:noProof/>
        </w:rPr>
        <w:t>, 16</w:t>
      </w:r>
    </w:p>
    <w:p w:rsidR="002D0478" w:rsidRDefault="002D0478">
      <w:pPr>
        <w:pStyle w:val="Index1"/>
        <w:tabs>
          <w:tab w:val="right" w:pos="5030"/>
        </w:tabs>
        <w:rPr>
          <w:noProof/>
        </w:rPr>
      </w:pPr>
      <w:r>
        <w:rPr>
          <w:noProof/>
        </w:rPr>
        <w:t>Office 365 Enterprise E3, 16, 65</w:t>
      </w:r>
    </w:p>
    <w:p w:rsidR="002D0478" w:rsidRDefault="002D0478">
      <w:pPr>
        <w:pStyle w:val="Index1"/>
        <w:tabs>
          <w:tab w:val="right" w:pos="5030"/>
        </w:tabs>
        <w:rPr>
          <w:noProof/>
        </w:rPr>
      </w:pPr>
      <w:r>
        <w:rPr>
          <w:noProof/>
        </w:rPr>
        <w:t>Office 365 Enterprise E3 de SA, 65</w:t>
      </w:r>
    </w:p>
    <w:p w:rsidR="002D0478" w:rsidRDefault="002D0478">
      <w:pPr>
        <w:pStyle w:val="Index1"/>
        <w:tabs>
          <w:tab w:val="right" w:pos="5030"/>
        </w:tabs>
        <w:rPr>
          <w:noProof/>
        </w:rPr>
      </w:pPr>
      <w:r w:rsidRPr="003D471E">
        <w:rPr>
          <w:noProof/>
          <w:lang w:val="pt-BR"/>
        </w:rPr>
        <w:t>Office 365 Enterprise E3 e Microsoft Intune</w:t>
      </w:r>
      <w:r>
        <w:rPr>
          <w:noProof/>
        </w:rPr>
        <w:t>, 16</w:t>
      </w:r>
    </w:p>
    <w:p w:rsidR="002D0478" w:rsidRDefault="002D0478">
      <w:pPr>
        <w:pStyle w:val="Index1"/>
        <w:tabs>
          <w:tab w:val="right" w:pos="5030"/>
        </w:tabs>
        <w:rPr>
          <w:noProof/>
        </w:rPr>
      </w:pPr>
      <w:r>
        <w:rPr>
          <w:noProof/>
        </w:rPr>
        <w:t>Office 365 Enterprise E4, 65</w:t>
      </w:r>
    </w:p>
    <w:p w:rsidR="002D0478" w:rsidRDefault="002D0478">
      <w:pPr>
        <w:pStyle w:val="Index1"/>
        <w:tabs>
          <w:tab w:val="right" w:pos="5030"/>
        </w:tabs>
        <w:rPr>
          <w:noProof/>
        </w:rPr>
      </w:pPr>
      <w:r>
        <w:rPr>
          <w:noProof/>
        </w:rPr>
        <w:t>Office 365 Enterprise E4 de SA, 65</w:t>
      </w:r>
    </w:p>
    <w:p w:rsidR="002D0478" w:rsidRDefault="002D0478">
      <w:pPr>
        <w:pStyle w:val="Index1"/>
        <w:tabs>
          <w:tab w:val="right" w:pos="5030"/>
        </w:tabs>
        <w:rPr>
          <w:noProof/>
        </w:rPr>
      </w:pPr>
      <w:r>
        <w:rPr>
          <w:noProof/>
        </w:rPr>
        <w:t>Office 365 Enterprise E5, 16</w:t>
      </w:r>
    </w:p>
    <w:p w:rsidR="002D0478" w:rsidRDefault="002D0478">
      <w:pPr>
        <w:pStyle w:val="Index1"/>
        <w:tabs>
          <w:tab w:val="right" w:pos="5030"/>
        </w:tabs>
        <w:rPr>
          <w:noProof/>
        </w:rPr>
      </w:pPr>
      <w:r>
        <w:rPr>
          <w:noProof/>
        </w:rPr>
        <w:t>Office 365 Enterprise E5 (SL de Usuário), 65</w:t>
      </w:r>
    </w:p>
    <w:p w:rsidR="002D0478" w:rsidRDefault="002D0478">
      <w:pPr>
        <w:pStyle w:val="Index1"/>
        <w:tabs>
          <w:tab w:val="right" w:pos="5030"/>
        </w:tabs>
        <w:rPr>
          <w:noProof/>
        </w:rPr>
      </w:pPr>
      <w:r>
        <w:rPr>
          <w:noProof/>
        </w:rPr>
        <w:t>Office 365 Enterprise E5 de SA, 65</w:t>
      </w:r>
    </w:p>
    <w:p w:rsidR="002D0478" w:rsidRDefault="002D0478">
      <w:pPr>
        <w:pStyle w:val="Index1"/>
        <w:tabs>
          <w:tab w:val="right" w:pos="5030"/>
        </w:tabs>
        <w:rPr>
          <w:noProof/>
        </w:rPr>
      </w:pPr>
      <w:r w:rsidRPr="003D471E">
        <w:rPr>
          <w:noProof/>
          <w:lang w:val="pt-BR"/>
        </w:rPr>
        <w:t>Office 365 Enterprise E5 e Microsoft Intune</w:t>
      </w:r>
      <w:r>
        <w:rPr>
          <w:noProof/>
        </w:rPr>
        <w:t>, 16</w:t>
      </w:r>
    </w:p>
    <w:p w:rsidR="002D0478" w:rsidRDefault="002D0478">
      <w:pPr>
        <w:pStyle w:val="Index1"/>
        <w:tabs>
          <w:tab w:val="right" w:pos="5030"/>
        </w:tabs>
        <w:rPr>
          <w:noProof/>
        </w:rPr>
      </w:pPr>
      <w:r>
        <w:rPr>
          <w:noProof/>
        </w:rPr>
        <w:t>Office 365 Enterprise F1, 66</w:t>
      </w:r>
    </w:p>
    <w:p w:rsidR="002D0478" w:rsidRDefault="002D0478">
      <w:pPr>
        <w:pStyle w:val="Index1"/>
        <w:tabs>
          <w:tab w:val="right" w:pos="5030"/>
        </w:tabs>
        <w:rPr>
          <w:noProof/>
        </w:rPr>
      </w:pPr>
      <w:r>
        <w:rPr>
          <w:noProof/>
        </w:rPr>
        <w:t>Office 365 Midsize Business, 66</w:t>
      </w:r>
    </w:p>
    <w:p w:rsidR="002D0478" w:rsidRDefault="002D0478">
      <w:pPr>
        <w:pStyle w:val="Index1"/>
        <w:tabs>
          <w:tab w:val="right" w:pos="5030"/>
        </w:tabs>
        <w:rPr>
          <w:noProof/>
        </w:rPr>
      </w:pPr>
      <w:r>
        <w:rPr>
          <w:noProof/>
        </w:rPr>
        <w:t>Office 365 ProPlus, 64</w:t>
      </w:r>
    </w:p>
    <w:p w:rsidR="002D0478" w:rsidRDefault="002D0478">
      <w:pPr>
        <w:pStyle w:val="Index1"/>
        <w:tabs>
          <w:tab w:val="right" w:pos="5030"/>
        </w:tabs>
        <w:rPr>
          <w:noProof/>
        </w:rPr>
      </w:pPr>
      <w:r>
        <w:rPr>
          <w:noProof/>
        </w:rPr>
        <w:t>Office 365 ProPlus de SA, 64</w:t>
      </w:r>
    </w:p>
    <w:p w:rsidR="002D0478" w:rsidRDefault="002D0478">
      <w:pPr>
        <w:pStyle w:val="Index1"/>
        <w:tabs>
          <w:tab w:val="right" w:pos="5030"/>
        </w:tabs>
        <w:rPr>
          <w:noProof/>
        </w:rPr>
      </w:pPr>
      <w:r>
        <w:rPr>
          <w:noProof/>
        </w:rPr>
        <w:t>Office 365 Threat Intelligence, 68</w:t>
      </w:r>
    </w:p>
    <w:p w:rsidR="002D0478" w:rsidRDefault="002D0478">
      <w:pPr>
        <w:pStyle w:val="Index1"/>
        <w:tabs>
          <w:tab w:val="right" w:pos="5030"/>
        </w:tabs>
        <w:rPr>
          <w:noProof/>
        </w:rPr>
      </w:pPr>
      <w:r>
        <w:rPr>
          <w:noProof/>
        </w:rPr>
        <w:t>Office Multi Language Pack, 64, 66</w:t>
      </w:r>
    </w:p>
    <w:p w:rsidR="002D0478" w:rsidRDefault="002D0478">
      <w:pPr>
        <w:pStyle w:val="Index1"/>
        <w:tabs>
          <w:tab w:val="right" w:pos="5030"/>
        </w:tabs>
        <w:rPr>
          <w:noProof/>
        </w:rPr>
      </w:pPr>
      <w:r>
        <w:rPr>
          <w:noProof/>
        </w:rPr>
        <w:t>Office Online, 64</w:t>
      </w:r>
    </w:p>
    <w:p w:rsidR="002D0478" w:rsidRDefault="002D0478">
      <w:pPr>
        <w:pStyle w:val="Index1"/>
        <w:tabs>
          <w:tab w:val="right" w:pos="5030"/>
        </w:tabs>
        <w:rPr>
          <w:noProof/>
        </w:rPr>
      </w:pPr>
      <w:r>
        <w:rPr>
          <w:noProof/>
        </w:rPr>
        <w:t>Office Online para Office 365, 84</w:t>
      </w:r>
    </w:p>
    <w:p w:rsidR="002D0478" w:rsidRDefault="002D0478">
      <w:pPr>
        <w:pStyle w:val="Index1"/>
        <w:tabs>
          <w:tab w:val="right" w:pos="5030"/>
        </w:tabs>
        <w:rPr>
          <w:noProof/>
        </w:rPr>
      </w:pPr>
      <w:r w:rsidRPr="003D471E">
        <w:rPr>
          <w:noProof/>
          <w:lang w:val="pt-BR"/>
        </w:rPr>
        <w:t>Office para Mac 2011</w:t>
      </w:r>
      <w:r>
        <w:rPr>
          <w:noProof/>
        </w:rPr>
        <w:t>, 24</w:t>
      </w:r>
    </w:p>
    <w:p w:rsidR="002D0478" w:rsidRDefault="002D0478">
      <w:pPr>
        <w:pStyle w:val="Index1"/>
        <w:tabs>
          <w:tab w:val="right" w:pos="5030"/>
        </w:tabs>
        <w:rPr>
          <w:noProof/>
        </w:rPr>
      </w:pPr>
      <w:r>
        <w:rPr>
          <w:noProof/>
        </w:rPr>
        <w:t>Office para Mac Standard, 84</w:t>
      </w:r>
    </w:p>
    <w:p w:rsidR="002D0478" w:rsidRDefault="002D0478">
      <w:pPr>
        <w:pStyle w:val="Index1"/>
        <w:tabs>
          <w:tab w:val="right" w:pos="5030"/>
        </w:tabs>
        <w:rPr>
          <w:noProof/>
        </w:rPr>
      </w:pPr>
      <w:r>
        <w:rPr>
          <w:noProof/>
        </w:rPr>
        <w:t>Office Professional Plus, 64, 84, 91</w:t>
      </w:r>
    </w:p>
    <w:p w:rsidR="002D0478" w:rsidRDefault="002D0478">
      <w:pPr>
        <w:pStyle w:val="Index1"/>
        <w:tabs>
          <w:tab w:val="right" w:pos="5030"/>
        </w:tabs>
        <w:rPr>
          <w:noProof/>
        </w:rPr>
      </w:pPr>
      <w:r>
        <w:rPr>
          <w:noProof/>
        </w:rPr>
        <w:t>Office Professional Plus 2013, 64</w:t>
      </w:r>
    </w:p>
    <w:p w:rsidR="002D0478" w:rsidRDefault="002D0478">
      <w:pPr>
        <w:pStyle w:val="Index1"/>
        <w:tabs>
          <w:tab w:val="right" w:pos="5030"/>
        </w:tabs>
        <w:rPr>
          <w:noProof/>
        </w:rPr>
      </w:pPr>
      <w:r>
        <w:rPr>
          <w:noProof/>
        </w:rPr>
        <w:t>Office Professional Plus 2016, 22, 39</w:t>
      </w:r>
    </w:p>
    <w:p w:rsidR="002D0478" w:rsidRDefault="002D0478">
      <w:pPr>
        <w:pStyle w:val="Index1"/>
        <w:tabs>
          <w:tab w:val="right" w:pos="5030"/>
        </w:tabs>
        <w:rPr>
          <w:noProof/>
        </w:rPr>
      </w:pPr>
      <w:r>
        <w:rPr>
          <w:noProof/>
        </w:rPr>
        <w:t>Office Standard, 64, 84, 91</w:t>
      </w:r>
    </w:p>
    <w:p w:rsidR="002D0478" w:rsidRDefault="002D0478">
      <w:pPr>
        <w:pStyle w:val="Index1"/>
        <w:tabs>
          <w:tab w:val="right" w:pos="5030"/>
        </w:tabs>
        <w:rPr>
          <w:noProof/>
        </w:rPr>
      </w:pPr>
      <w:r>
        <w:rPr>
          <w:noProof/>
        </w:rPr>
        <w:t>Office Standard 2016, 22</w:t>
      </w:r>
    </w:p>
    <w:p w:rsidR="002D0478" w:rsidRDefault="002D0478">
      <w:pPr>
        <w:pStyle w:val="Index1"/>
        <w:tabs>
          <w:tab w:val="right" w:pos="5030"/>
        </w:tabs>
        <w:rPr>
          <w:noProof/>
        </w:rPr>
      </w:pPr>
      <w:r>
        <w:rPr>
          <w:noProof/>
        </w:rPr>
        <w:t>OneDrive for Business Plano 1, 68</w:t>
      </w:r>
    </w:p>
    <w:p w:rsidR="002D0478" w:rsidRDefault="002D0478">
      <w:pPr>
        <w:pStyle w:val="Index1"/>
        <w:tabs>
          <w:tab w:val="right" w:pos="5030"/>
        </w:tabs>
        <w:rPr>
          <w:noProof/>
        </w:rPr>
      </w:pPr>
      <w:r>
        <w:rPr>
          <w:noProof/>
        </w:rPr>
        <w:t>OneDrive for Business Plano 2, 68</w:t>
      </w:r>
    </w:p>
    <w:p w:rsidR="002D0478" w:rsidRDefault="002D0478">
      <w:pPr>
        <w:pStyle w:val="Index1"/>
        <w:tabs>
          <w:tab w:val="right" w:pos="5030"/>
        </w:tabs>
        <w:rPr>
          <w:noProof/>
        </w:rPr>
      </w:pPr>
      <w:r>
        <w:rPr>
          <w:noProof/>
        </w:rPr>
        <w:t>Operations Management and Security</w:t>
      </w:r>
    </w:p>
    <w:p w:rsidR="002D0478" w:rsidRDefault="002D0478">
      <w:pPr>
        <w:pStyle w:val="Index2"/>
        <w:tabs>
          <w:tab w:val="right" w:pos="5030"/>
        </w:tabs>
        <w:rPr>
          <w:noProof/>
        </w:rPr>
      </w:pPr>
      <w:r>
        <w:rPr>
          <w:noProof/>
        </w:rPr>
        <w:t>Automação e Controle, 56</w:t>
      </w:r>
    </w:p>
    <w:p w:rsidR="002D0478" w:rsidRDefault="002D0478">
      <w:pPr>
        <w:pStyle w:val="Index2"/>
        <w:tabs>
          <w:tab w:val="right" w:pos="5030"/>
        </w:tabs>
        <w:rPr>
          <w:noProof/>
        </w:rPr>
      </w:pPr>
      <w:r>
        <w:rPr>
          <w:noProof/>
        </w:rPr>
        <w:t>Backup e Recuperação de Desastres, 56</w:t>
      </w:r>
    </w:p>
    <w:p w:rsidR="002D0478" w:rsidRDefault="002D0478">
      <w:pPr>
        <w:pStyle w:val="Index2"/>
        <w:tabs>
          <w:tab w:val="right" w:pos="5030"/>
        </w:tabs>
        <w:rPr>
          <w:noProof/>
        </w:rPr>
      </w:pPr>
      <w:r>
        <w:rPr>
          <w:noProof/>
        </w:rPr>
        <w:t>Insights e Analytics, 56</w:t>
      </w:r>
    </w:p>
    <w:p w:rsidR="002D0478" w:rsidRDefault="002D0478">
      <w:pPr>
        <w:pStyle w:val="Index2"/>
        <w:tabs>
          <w:tab w:val="right" w:pos="5030"/>
        </w:tabs>
        <w:rPr>
          <w:noProof/>
        </w:rPr>
      </w:pPr>
      <w:r>
        <w:rPr>
          <w:noProof/>
        </w:rPr>
        <w:t>Segurança e Conformidade, 56</w:t>
      </w:r>
    </w:p>
    <w:p w:rsidR="002D0478" w:rsidRDefault="002D0478">
      <w:pPr>
        <w:pStyle w:val="Index1"/>
        <w:tabs>
          <w:tab w:val="right" w:pos="5030"/>
        </w:tabs>
        <w:rPr>
          <w:noProof/>
        </w:rPr>
      </w:pPr>
      <w:r>
        <w:rPr>
          <w:noProof/>
        </w:rPr>
        <w:t>Operations Management and Security E1, 55</w:t>
      </w:r>
    </w:p>
    <w:p w:rsidR="002D0478" w:rsidRDefault="002D0478">
      <w:pPr>
        <w:pStyle w:val="Index1"/>
        <w:tabs>
          <w:tab w:val="right" w:pos="5030"/>
        </w:tabs>
        <w:rPr>
          <w:noProof/>
        </w:rPr>
      </w:pPr>
      <w:r>
        <w:rPr>
          <w:noProof/>
        </w:rPr>
        <w:t>Operations Management and Security E1 de SA, 55</w:t>
      </w:r>
    </w:p>
    <w:p w:rsidR="002D0478" w:rsidRDefault="002D0478">
      <w:pPr>
        <w:pStyle w:val="Index1"/>
        <w:tabs>
          <w:tab w:val="right" w:pos="5030"/>
        </w:tabs>
        <w:rPr>
          <w:noProof/>
        </w:rPr>
      </w:pPr>
      <w:r>
        <w:rPr>
          <w:noProof/>
        </w:rPr>
        <w:t>Operations Management and Security E2, 55</w:t>
      </w:r>
    </w:p>
    <w:p w:rsidR="002D0478" w:rsidRDefault="002D0478">
      <w:pPr>
        <w:pStyle w:val="Index1"/>
        <w:tabs>
          <w:tab w:val="right" w:pos="5030"/>
        </w:tabs>
        <w:rPr>
          <w:noProof/>
        </w:rPr>
      </w:pPr>
      <w:r>
        <w:rPr>
          <w:noProof/>
        </w:rPr>
        <w:t>Operations Management and Security E2 de SA, 55</w:t>
      </w:r>
    </w:p>
    <w:p w:rsidR="002D0478" w:rsidRDefault="002D0478">
      <w:pPr>
        <w:pStyle w:val="Index1"/>
        <w:tabs>
          <w:tab w:val="right" w:pos="5030"/>
        </w:tabs>
        <w:rPr>
          <w:noProof/>
        </w:rPr>
      </w:pPr>
      <w:r>
        <w:rPr>
          <w:noProof/>
        </w:rPr>
        <w:t>Outlook 2016, 22</w:t>
      </w:r>
    </w:p>
    <w:p w:rsidR="002D0478" w:rsidRDefault="002D0478">
      <w:pPr>
        <w:pStyle w:val="Index1"/>
        <w:tabs>
          <w:tab w:val="right" w:pos="5030"/>
        </w:tabs>
        <w:rPr>
          <w:noProof/>
        </w:rPr>
      </w:pPr>
      <w:r>
        <w:rPr>
          <w:noProof/>
        </w:rPr>
        <w:t>Outlook 2016 para Mac, 24</w:t>
      </w:r>
    </w:p>
    <w:p w:rsidR="002D0478" w:rsidRDefault="002D0478">
      <w:pPr>
        <w:pStyle w:val="Index1"/>
        <w:tabs>
          <w:tab w:val="right" w:pos="5030"/>
        </w:tabs>
        <w:rPr>
          <w:noProof/>
        </w:rPr>
      </w:pPr>
      <w:r w:rsidRPr="003D471E">
        <w:rPr>
          <w:noProof/>
          <w:lang w:val="pt-BR"/>
        </w:rPr>
        <w:t>Pacote de CALs Empresariais</w:t>
      </w:r>
      <w:r>
        <w:rPr>
          <w:noProof/>
        </w:rPr>
        <w:t>, 15</w:t>
      </w:r>
    </w:p>
    <w:p w:rsidR="002D0478" w:rsidRDefault="002D0478">
      <w:pPr>
        <w:pStyle w:val="Index1"/>
        <w:tabs>
          <w:tab w:val="right" w:pos="5030"/>
        </w:tabs>
        <w:rPr>
          <w:noProof/>
        </w:rPr>
      </w:pPr>
      <w:r w:rsidRPr="003D471E">
        <w:rPr>
          <w:noProof/>
          <w:lang w:val="pt-BR"/>
        </w:rPr>
        <w:t>Pacote de CALs Principais</w:t>
      </w:r>
      <w:r>
        <w:rPr>
          <w:noProof/>
        </w:rPr>
        <w:t>, 15</w:t>
      </w:r>
    </w:p>
    <w:p w:rsidR="002D0478" w:rsidRDefault="002D0478">
      <w:pPr>
        <w:pStyle w:val="Index1"/>
        <w:tabs>
          <w:tab w:val="right" w:pos="5030"/>
        </w:tabs>
        <w:rPr>
          <w:noProof/>
        </w:rPr>
      </w:pPr>
      <w:r>
        <w:rPr>
          <w:noProof/>
        </w:rPr>
        <w:t>Pacote Multilíngue do Office 2013, 22</w:t>
      </w:r>
    </w:p>
    <w:p w:rsidR="002D0478" w:rsidRDefault="002D0478">
      <w:pPr>
        <w:pStyle w:val="Index1"/>
        <w:tabs>
          <w:tab w:val="right" w:pos="5030"/>
        </w:tabs>
        <w:rPr>
          <w:noProof/>
        </w:rPr>
      </w:pPr>
      <w:r w:rsidRPr="003D471E">
        <w:rPr>
          <w:noProof/>
          <w:lang w:val="pt-BR"/>
        </w:rPr>
        <w:t>Plano 1 de Manutenção Preditiva do Pacote do IoT</w:t>
      </w:r>
      <w:r>
        <w:rPr>
          <w:noProof/>
        </w:rPr>
        <w:t>, 55</w:t>
      </w:r>
    </w:p>
    <w:p w:rsidR="002D0478" w:rsidRDefault="002D0478">
      <w:pPr>
        <w:pStyle w:val="Index1"/>
        <w:tabs>
          <w:tab w:val="right" w:pos="5030"/>
        </w:tabs>
        <w:rPr>
          <w:noProof/>
        </w:rPr>
      </w:pPr>
      <w:r w:rsidRPr="003D471E">
        <w:rPr>
          <w:noProof/>
          <w:lang w:val="pt-BR"/>
        </w:rPr>
        <w:t>Plano 1 de Monitoramento Remoto do Pacote do IoT</w:t>
      </w:r>
      <w:r>
        <w:rPr>
          <w:noProof/>
        </w:rPr>
        <w:t>, 55</w:t>
      </w:r>
    </w:p>
    <w:p w:rsidR="002D0478" w:rsidRDefault="002D0478">
      <w:pPr>
        <w:pStyle w:val="Index1"/>
        <w:tabs>
          <w:tab w:val="right" w:pos="5030"/>
        </w:tabs>
        <w:rPr>
          <w:noProof/>
        </w:rPr>
      </w:pPr>
      <w:r>
        <w:rPr>
          <w:noProof/>
        </w:rPr>
        <w:t>Plano 1 do Active Directory Premium do Azure, 57</w:t>
      </w:r>
    </w:p>
    <w:p w:rsidR="002D0478" w:rsidRDefault="002D0478">
      <w:pPr>
        <w:pStyle w:val="Index1"/>
        <w:tabs>
          <w:tab w:val="right" w:pos="5030"/>
        </w:tabs>
        <w:rPr>
          <w:noProof/>
        </w:rPr>
      </w:pPr>
      <w:r>
        <w:rPr>
          <w:noProof/>
        </w:rPr>
        <w:t>Plano 1 do Microsoft Flow, 71</w:t>
      </w:r>
    </w:p>
    <w:p w:rsidR="002D0478" w:rsidRDefault="002D0478">
      <w:pPr>
        <w:pStyle w:val="Index1"/>
        <w:tabs>
          <w:tab w:val="right" w:pos="5030"/>
        </w:tabs>
        <w:rPr>
          <w:noProof/>
        </w:rPr>
      </w:pPr>
      <w:r>
        <w:rPr>
          <w:noProof/>
        </w:rPr>
        <w:t>Plano 1 do Microsoft PowerApps, 71</w:t>
      </w:r>
    </w:p>
    <w:p w:rsidR="002D0478" w:rsidRDefault="002D0478">
      <w:pPr>
        <w:pStyle w:val="Index1"/>
        <w:tabs>
          <w:tab w:val="right" w:pos="5030"/>
        </w:tabs>
        <w:rPr>
          <w:noProof/>
        </w:rPr>
      </w:pPr>
      <w:r w:rsidRPr="003D471E">
        <w:rPr>
          <w:noProof/>
          <w:lang w:val="pt-BR"/>
        </w:rPr>
        <w:t>Plano 2 de Manutenção Preditiva do Pacote do IoT</w:t>
      </w:r>
      <w:r>
        <w:rPr>
          <w:noProof/>
        </w:rPr>
        <w:t>, 55</w:t>
      </w:r>
    </w:p>
    <w:p w:rsidR="002D0478" w:rsidRDefault="002D0478">
      <w:pPr>
        <w:pStyle w:val="Index1"/>
        <w:tabs>
          <w:tab w:val="right" w:pos="5030"/>
        </w:tabs>
        <w:rPr>
          <w:noProof/>
        </w:rPr>
      </w:pPr>
      <w:r w:rsidRPr="003D471E">
        <w:rPr>
          <w:noProof/>
          <w:lang w:val="pt-BR"/>
        </w:rPr>
        <w:t>Plano 2 de Monitoramento Remoto do Pacote do IoT</w:t>
      </w:r>
      <w:r>
        <w:rPr>
          <w:noProof/>
        </w:rPr>
        <w:t>, 55</w:t>
      </w:r>
    </w:p>
    <w:p w:rsidR="002D0478" w:rsidRDefault="002D0478">
      <w:pPr>
        <w:pStyle w:val="Index1"/>
        <w:tabs>
          <w:tab w:val="right" w:pos="5030"/>
        </w:tabs>
        <w:rPr>
          <w:noProof/>
        </w:rPr>
      </w:pPr>
      <w:r>
        <w:rPr>
          <w:noProof/>
        </w:rPr>
        <w:t>Plano 2 do Active Directory Premium do Azure, 57</w:t>
      </w:r>
    </w:p>
    <w:p w:rsidR="002D0478" w:rsidRDefault="002D0478">
      <w:pPr>
        <w:pStyle w:val="Index1"/>
        <w:tabs>
          <w:tab w:val="right" w:pos="5030"/>
        </w:tabs>
        <w:rPr>
          <w:noProof/>
        </w:rPr>
      </w:pPr>
      <w:r>
        <w:rPr>
          <w:noProof/>
        </w:rPr>
        <w:t>Plano 2 do Microsoft Flow, 71</w:t>
      </w:r>
    </w:p>
    <w:p w:rsidR="002D0478" w:rsidRDefault="002D0478">
      <w:pPr>
        <w:pStyle w:val="Index1"/>
        <w:tabs>
          <w:tab w:val="right" w:pos="5030"/>
        </w:tabs>
        <w:rPr>
          <w:noProof/>
        </w:rPr>
      </w:pPr>
      <w:r>
        <w:rPr>
          <w:noProof/>
        </w:rPr>
        <w:t>Plano 2 do Microsoft PowerApps, 71</w:t>
      </w:r>
    </w:p>
    <w:p w:rsidR="002D0478" w:rsidRDefault="002D0478">
      <w:pPr>
        <w:pStyle w:val="Index1"/>
        <w:tabs>
          <w:tab w:val="right" w:pos="5030"/>
        </w:tabs>
        <w:rPr>
          <w:noProof/>
        </w:rPr>
      </w:pPr>
      <w:r>
        <w:rPr>
          <w:noProof/>
        </w:rPr>
        <w:t>Plano de chamada, 70</w:t>
      </w:r>
    </w:p>
    <w:p w:rsidR="002D0478" w:rsidRDefault="002D0478">
      <w:pPr>
        <w:pStyle w:val="Index1"/>
        <w:tabs>
          <w:tab w:val="right" w:pos="5030"/>
        </w:tabs>
        <w:rPr>
          <w:noProof/>
        </w:rPr>
      </w:pPr>
      <w:r>
        <w:rPr>
          <w:noProof/>
        </w:rPr>
        <w:t>Plano de Engajamento de Clientes do Dynamics 365, 62</w:t>
      </w:r>
    </w:p>
    <w:p w:rsidR="002D0478" w:rsidRDefault="002D0478">
      <w:pPr>
        <w:pStyle w:val="Index1"/>
        <w:tabs>
          <w:tab w:val="right" w:pos="5030"/>
        </w:tabs>
        <w:rPr>
          <w:noProof/>
        </w:rPr>
      </w:pPr>
      <w:r>
        <w:rPr>
          <w:noProof/>
        </w:rPr>
        <w:t>Plano de Engajamento de Clientes do Dynamics 365 de SA, 62</w:t>
      </w:r>
    </w:p>
    <w:p w:rsidR="002D0478" w:rsidRDefault="002D0478">
      <w:pPr>
        <w:pStyle w:val="Index1"/>
        <w:tabs>
          <w:tab w:val="right" w:pos="5030"/>
        </w:tabs>
        <w:rPr>
          <w:noProof/>
        </w:rPr>
      </w:pPr>
      <w:r>
        <w:rPr>
          <w:noProof/>
        </w:rPr>
        <w:t>Plano de Operações Unificadas de SA do Dynamics 365, 62</w:t>
      </w:r>
    </w:p>
    <w:p w:rsidR="002D0478" w:rsidRDefault="002D0478">
      <w:pPr>
        <w:pStyle w:val="Index1"/>
        <w:tabs>
          <w:tab w:val="right" w:pos="5030"/>
        </w:tabs>
        <w:rPr>
          <w:noProof/>
        </w:rPr>
      </w:pPr>
      <w:r>
        <w:rPr>
          <w:noProof/>
        </w:rPr>
        <w:t>Plano de Operações Unificadas do Dynamics 365, 62</w:t>
      </w:r>
    </w:p>
    <w:p w:rsidR="002D0478" w:rsidRDefault="002D0478">
      <w:pPr>
        <w:pStyle w:val="Index1"/>
        <w:tabs>
          <w:tab w:val="right" w:pos="5030"/>
        </w:tabs>
        <w:rPr>
          <w:noProof/>
        </w:rPr>
      </w:pPr>
      <w:r>
        <w:rPr>
          <w:noProof/>
        </w:rPr>
        <w:t>Plano de Operações Unificadas do Dynamics 365 - Armazenamento Adicional de Arquivos, 63</w:t>
      </w:r>
    </w:p>
    <w:p w:rsidR="002D0478" w:rsidRDefault="002D0478">
      <w:pPr>
        <w:pStyle w:val="Index1"/>
        <w:tabs>
          <w:tab w:val="right" w:pos="5030"/>
        </w:tabs>
        <w:rPr>
          <w:noProof/>
        </w:rPr>
      </w:pPr>
      <w:r>
        <w:rPr>
          <w:noProof/>
        </w:rPr>
        <w:t>Plano de Operações Unificadas do Dynamics 365 - Armazenamento Adicional do Banco de Dados, 63</w:t>
      </w:r>
    </w:p>
    <w:p w:rsidR="002D0478" w:rsidRDefault="002D0478">
      <w:pPr>
        <w:pStyle w:val="Index1"/>
        <w:tabs>
          <w:tab w:val="right" w:pos="5030"/>
        </w:tabs>
        <w:rPr>
          <w:noProof/>
        </w:rPr>
      </w:pPr>
      <w:r>
        <w:rPr>
          <w:noProof/>
        </w:rPr>
        <w:t>Plano de Operações Unificadas do Dynamics 365 - Camadas 1-5 da Área Restrita, 63</w:t>
      </w:r>
    </w:p>
    <w:p w:rsidR="002D0478" w:rsidRDefault="002D0478">
      <w:pPr>
        <w:pStyle w:val="Index1"/>
        <w:tabs>
          <w:tab w:val="right" w:pos="5030"/>
        </w:tabs>
        <w:rPr>
          <w:noProof/>
        </w:rPr>
      </w:pPr>
      <w:r w:rsidRPr="003D471E">
        <w:rPr>
          <w:noProof/>
          <w:lang w:val="pt-BR"/>
        </w:rPr>
        <w:t>Plano de Serviço do Azure App</w:t>
      </w:r>
      <w:r>
        <w:rPr>
          <w:noProof/>
        </w:rPr>
        <w:t>, 55</w:t>
      </w:r>
    </w:p>
    <w:p w:rsidR="002D0478" w:rsidRDefault="002D0478">
      <w:pPr>
        <w:pStyle w:val="Index1"/>
        <w:tabs>
          <w:tab w:val="right" w:pos="5030"/>
        </w:tabs>
        <w:rPr>
          <w:noProof/>
        </w:rPr>
      </w:pPr>
      <w:r>
        <w:rPr>
          <w:noProof/>
        </w:rPr>
        <w:t>Plano do Dynamics 365, 62</w:t>
      </w:r>
    </w:p>
    <w:p w:rsidR="002D0478" w:rsidRDefault="002D0478">
      <w:pPr>
        <w:pStyle w:val="Index1"/>
        <w:tabs>
          <w:tab w:val="right" w:pos="5030"/>
        </w:tabs>
        <w:rPr>
          <w:noProof/>
        </w:rPr>
      </w:pPr>
      <w:r>
        <w:rPr>
          <w:noProof/>
        </w:rPr>
        <w:t>Plano do Dynamics 365 de SA, 62</w:t>
      </w:r>
    </w:p>
    <w:p w:rsidR="002D0478" w:rsidRDefault="002D0478">
      <w:pPr>
        <w:pStyle w:val="Index1"/>
        <w:tabs>
          <w:tab w:val="right" w:pos="5030"/>
        </w:tabs>
        <w:rPr>
          <w:noProof/>
        </w:rPr>
      </w:pPr>
      <w:r w:rsidRPr="003D471E">
        <w:rPr>
          <w:noProof/>
          <w:lang w:val="pt-BR"/>
        </w:rPr>
        <w:t>Plano Microsoft Azure StorSimple com Dispositivo (8.100 dispositivos)</w:t>
      </w:r>
      <w:r>
        <w:rPr>
          <w:noProof/>
        </w:rPr>
        <w:t>, 55</w:t>
      </w:r>
    </w:p>
    <w:p w:rsidR="002D0478" w:rsidRDefault="002D0478">
      <w:pPr>
        <w:pStyle w:val="Index1"/>
        <w:tabs>
          <w:tab w:val="right" w:pos="5030"/>
        </w:tabs>
        <w:rPr>
          <w:noProof/>
        </w:rPr>
      </w:pPr>
      <w:r w:rsidRPr="003D471E">
        <w:rPr>
          <w:noProof/>
          <w:lang w:val="pt-BR"/>
        </w:rPr>
        <w:t>Plano Microsoft Azure StorSimple com Dispositivo (8.600 dispositivos)</w:t>
      </w:r>
      <w:r>
        <w:rPr>
          <w:noProof/>
        </w:rPr>
        <w:t>, 55</w:t>
      </w:r>
    </w:p>
    <w:p w:rsidR="002D0478" w:rsidRDefault="002D0478">
      <w:pPr>
        <w:pStyle w:val="Index1"/>
        <w:tabs>
          <w:tab w:val="right" w:pos="5030"/>
        </w:tabs>
        <w:rPr>
          <w:noProof/>
        </w:rPr>
      </w:pPr>
      <w:r>
        <w:rPr>
          <w:noProof/>
        </w:rPr>
        <w:t>Plataforma de Gerenciamento de Ativos Móveis, 70</w:t>
      </w:r>
    </w:p>
    <w:p w:rsidR="002D0478" w:rsidRDefault="002D0478">
      <w:pPr>
        <w:pStyle w:val="Index1"/>
        <w:tabs>
          <w:tab w:val="right" w:pos="5030"/>
        </w:tabs>
        <w:rPr>
          <w:noProof/>
        </w:rPr>
      </w:pPr>
      <w:r>
        <w:rPr>
          <w:noProof/>
        </w:rPr>
        <w:t>Plataformas MSDN, 38</w:t>
      </w:r>
    </w:p>
    <w:p w:rsidR="002D0478" w:rsidRDefault="002D0478">
      <w:pPr>
        <w:pStyle w:val="Index1"/>
        <w:tabs>
          <w:tab w:val="right" w:pos="5030"/>
        </w:tabs>
        <w:rPr>
          <w:noProof/>
        </w:rPr>
      </w:pPr>
      <w:r>
        <w:rPr>
          <w:noProof/>
        </w:rPr>
        <w:t>Power BI Premium EM1, 71</w:t>
      </w:r>
    </w:p>
    <w:p w:rsidR="002D0478" w:rsidRDefault="002D0478">
      <w:pPr>
        <w:pStyle w:val="Index1"/>
        <w:tabs>
          <w:tab w:val="right" w:pos="5030"/>
        </w:tabs>
        <w:rPr>
          <w:noProof/>
        </w:rPr>
      </w:pPr>
      <w:r w:rsidRPr="003D471E">
        <w:rPr>
          <w:noProof/>
          <w:lang w:val="pt-BR"/>
        </w:rPr>
        <w:t>Power BI Premium EM1 A</w:t>
      </w:r>
      <w:r>
        <w:rPr>
          <w:noProof/>
        </w:rPr>
        <w:t>, 72</w:t>
      </w:r>
    </w:p>
    <w:p w:rsidR="002D0478" w:rsidRDefault="002D0478">
      <w:pPr>
        <w:pStyle w:val="Index1"/>
        <w:tabs>
          <w:tab w:val="right" w:pos="5030"/>
        </w:tabs>
        <w:rPr>
          <w:noProof/>
        </w:rPr>
      </w:pPr>
      <w:r>
        <w:rPr>
          <w:noProof/>
        </w:rPr>
        <w:t>Power BI Premium EM2, 72</w:t>
      </w:r>
    </w:p>
    <w:p w:rsidR="002D0478" w:rsidRDefault="002D0478">
      <w:pPr>
        <w:pStyle w:val="Index1"/>
        <w:tabs>
          <w:tab w:val="right" w:pos="5030"/>
        </w:tabs>
        <w:rPr>
          <w:noProof/>
        </w:rPr>
      </w:pPr>
      <w:r w:rsidRPr="003D471E">
        <w:rPr>
          <w:noProof/>
          <w:lang w:val="pt-BR"/>
        </w:rPr>
        <w:t>Power BI Premium EM2 A</w:t>
      </w:r>
      <w:r>
        <w:rPr>
          <w:noProof/>
        </w:rPr>
        <w:t>, 72</w:t>
      </w:r>
    </w:p>
    <w:p w:rsidR="002D0478" w:rsidRDefault="002D0478">
      <w:pPr>
        <w:pStyle w:val="Index1"/>
        <w:tabs>
          <w:tab w:val="right" w:pos="5030"/>
        </w:tabs>
        <w:rPr>
          <w:noProof/>
        </w:rPr>
      </w:pPr>
      <w:r>
        <w:rPr>
          <w:noProof/>
        </w:rPr>
        <w:t>Power BI Premium EM3, 72</w:t>
      </w:r>
    </w:p>
    <w:p w:rsidR="002D0478" w:rsidRDefault="002D0478">
      <w:pPr>
        <w:pStyle w:val="Index1"/>
        <w:tabs>
          <w:tab w:val="right" w:pos="5030"/>
        </w:tabs>
        <w:rPr>
          <w:noProof/>
        </w:rPr>
      </w:pPr>
      <w:r w:rsidRPr="003D471E">
        <w:rPr>
          <w:noProof/>
          <w:lang w:val="pt-BR"/>
        </w:rPr>
        <w:t>Power BI Premium EM3 A</w:t>
      </w:r>
      <w:r>
        <w:rPr>
          <w:noProof/>
        </w:rPr>
        <w:t>, 72</w:t>
      </w:r>
    </w:p>
    <w:p w:rsidR="002D0478" w:rsidRDefault="002D0478">
      <w:pPr>
        <w:pStyle w:val="Index1"/>
        <w:tabs>
          <w:tab w:val="right" w:pos="5030"/>
        </w:tabs>
        <w:rPr>
          <w:noProof/>
        </w:rPr>
      </w:pPr>
      <w:r>
        <w:rPr>
          <w:noProof/>
        </w:rPr>
        <w:t>Power BI Premium Promo, 72</w:t>
      </w:r>
    </w:p>
    <w:p w:rsidR="002D0478" w:rsidRDefault="002D0478">
      <w:pPr>
        <w:pStyle w:val="Index1"/>
        <w:tabs>
          <w:tab w:val="right" w:pos="5030"/>
        </w:tabs>
        <w:rPr>
          <w:noProof/>
        </w:rPr>
      </w:pPr>
      <w:r>
        <w:rPr>
          <w:noProof/>
        </w:rPr>
        <w:t>Power BI Pro, 72</w:t>
      </w:r>
    </w:p>
    <w:p w:rsidR="002D0478" w:rsidRDefault="002D0478">
      <w:pPr>
        <w:pStyle w:val="Index1"/>
        <w:tabs>
          <w:tab w:val="right" w:pos="5030"/>
        </w:tabs>
        <w:rPr>
          <w:noProof/>
        </w:rPr>
      </w:pPr>
      <w:r>
        <w:rPr>
          <w:noProof/>
        </w:rPr>
        <w:t>Power BI Pro A, 72</w:t>
      </w:r>
    </w:p>
    <w:p w:rsidR="002D0478" w:rsidRDefault="002D0478">
      <w:pPr>
        <w:pStyle w:val="Index1"/>
        <w:tabs>
          <w:tab w:val="right" w:pos="5030"/>
        </w:tabs>
        <w:rPr>
          <w:noProof/>
        </w:rPr>
      </w:pPr>
      <w:r>
        <w:rPr>
          <w:noProof/>
        </w:rPr>
        <w:t>Power BI Report Server, 31</w:t>
      </w:r>
    </w:p>
    <w:p w:rsidR="002D0478" w:rsidRDefault="002D0478">
      <w:pPr>
        <w:pStyle w:val="Index1"/>
        <w:tabs>
          <w:tab w:val="right" w:pos="5030"/>
        </w:tabs>
        <w:rPr>
          <w:noProof/>
        </w:rPr>
      </w:pPr>
      <w:r>
        <w:rPr>
          <w:noProof/>
        </w:rPr>
        <w:t>PowerPoint 2016, 22</w:t>
      </w:r>
    </w:p>
    <w:p w:rsidR="002D0478" w:rsidRDefault="002D0478">
      <w:pPr>
        <w:pStyle w:val="Index1"/>
        <w:tabs>
          <w:tab w:val="right" w:pos="5030"/>
        </w:tabs>
        <w:rPr>
          <w:noProof/>
        </w:rPr>
      </w:pPr>
      <w:r>
        <w:rPr>
          <w:noProof/>
        </w:rPr>
        <w:t>PowerPoint 2016 para Mac, 24</w:t>
      </w:r>
    </w:p>
    <w:p w:rsidR="002D0478" w:rsidRDefault="002D0478">
      <w:pPr>
        <w:pStyle w:val="Index1"/>
        <w:tabs>
          <w:tab w:val="right" w:pos="5030"/>
        </w:tabs>
        <w:rPr>
          <w:noProof/>
        </w:rPr>
      </w:pPr>
      <w:r>
        <w:rPr>
          <w:noProof/>
        </w:rPr>
        <w:t>Project 2013, 26</w:t>
      </w:r>
    </w:p>
    <w:p w:rsidR="002D0478" w:rsidRDefault="002D0478">
      <w:pPr>
        <w:pStyle w:val="Index1"/>
        <w:tabs>
          <w:tab w:val="right" w:pos="5030"/>
        </w:tabs>
        <w:rPr>
          <w:noProof/>
        </w:rPr>
      </w:pPr>
      <w:r>
        <w:rPr>
          <w:noProof/>
        </w:rPr>
        <w:t>Project Online Essentials, 68</w:t>
      </w:r>
    </w:p>
    <w:p w:rsidR="002D0478" w:rsidRDefault="002D0478">
      <w:pPr>
        <w:pStyle w:val="Index1"/>
        <w:tabs>
          <w:tab w:val="right" w:pos="5030"/>
        </w:tabs>
        <w:rPr>
          <w:noProof/>
        </w:rPr>
      </w:pPr>
      <w:r>
        <w:rPr>
          <w:noProof/>
        </w:rPr>
        <w:t>Project Online Premium, 68</w:t>
      </w:r>
    </w:p>
    <w:p w:rsidR="002D0478" w:rsidRDefault="002D0478">
      <w:pPr>
        <w:pStyle w:val="Index1"/>
        <w:tabs>
          <w:tab w:val="right" w:pos="5030"/>
        </w:tabs>
        <w:rPr>
          <w:noProof/>
        </w:rPr>
      </w:pPr>
      <w:r>
        <w:rPr>
          <w:noProof/>
        </w:rPr>
        <w:t>Project Online Premium de SA, 68</w:t>
      </w:r>
    </w:p>
    <w:p w:rsidR="002D0478" w:rsidRDefault="002D0478">
      <w:pPr>
        <w:pStyle w:val="Index1"/>
        <w:tabs>
          <w:tab w:val="right" w:pos="5030"/>
        </w:tabs>
        <w:rPr>
          <w:noProof/>
        </w:rPr>
      </w:pPr>
      <w:r>
        <w:rPr>
          <w:noProof/>
        </w:rPr>
        <w:t>Project Online Professional, 68</w:t>
      </w:r>
    </w:p>
    <w:p w:rsidR="002D0478" w:rsidRDefault="002D0478">
      <w:pPr>
        <w:pStyle w:val="Index1"/>
        <w:tabs>
          <w:tab w:val="right" w:pos="5030"/>
        </w:tabs>
        <w:rPr>
          <w:noProof/>
        </w:rPr>
      </w:pPr>
      <w:r>
        <w:rPr>
          <w:noProof/>
        </w:rPr>
        <w:t>Project Online Professional de SA, 68</w:t>
      </w:r>
    </w:p>
    <w:p w:rsidR="002D0478" w:rsidRDefault="002D0478">
      <w:pPr>
        <w:pStyle w:val="Index1"/>
        <w:tabs>
          <w:tab w:val="right" w:pos="5030"/>
        </w:tabs>
        <w:rPr>
          <w:noProof/>
        </w:rPr>
      </w:pPr>
      <w:r>
        <w:rPr>
          <w:noProof/>
        </w:rPr>
        <w:t>Project Professional, 91</w:t>
      </w:r>
    </w:p>
    <w:p w:rsidR="002D0478" w:rsidRDefault="002D0478">
      <w:pPr>
        <w:pStyle w:val="Index1"/>
        <w:tabs>
          <w:tab w:val="right" w:pos="5030"/>
        </w:tabs>
        <w:rPr>
          <w:noProof/>
        </w:rPr>
      </w:pPr>
      <w:r>
        <w:rPr>
          <w:noProof/>
        </w:rPr>
        <w:t>Project Professional 2016, 22</w:t>
      </w:r>
    </w:p>
    <w:p w:rsidR="002D0478" w:rsidRDefault="002D0478">
      <w:pPr>
        <w:pStyle w:val="Index1"/>
        <w:tabs>
          <w:tab w:val="right" w:pos="5030"/>
        </w:tabs>
        <w:rPr>
          <w:noProof/>
        </w:rPr>
      </w:pPr>
      <w:r w:rsidRPr="003D471E">
        <w:rPr>
          <w:noProof/>
          <w:lang w:val="pt-BR"/>
        </w:rPr>
        <w:t>Project Server 2016</w:t>
      </w:r>
      <w:r>
        <w:rPr>
          <w:noProof/>
        </w:rPr>
        <w:t>, 22, 26</w:t>
      </w:r>
    </w:p>
    <w:p w:rsidR="002D0478" w:rsidRDefault="002D0478">
      <w:pPr>
        <w:pStyle w:val="Index1"/>
        <w:tabs>
          <w:tab w:val="right" w:pos="5030"/>
        </w:tabs>
        <w:rPr>
          <w:noProof/>
        </w:rPr>
      </w:pPr>
      <w:r>
        <w:rPr>
          <w:noProof/>
        </w:rPr>
        <w:t>Project Standard, 85, 91</w:t>
      </w:r>
    </w:p>
    <w:p w:rsidR="002D0478" w:rsidRDefault="002D0478">
      <w:pPr>
        <w:pStyle w:val="Index1"/>
        <w:tabs>
          <w:tab w:val="right" w:pos="5030"/>
        </w:tabs>
        <w:rPr>
          <w:noProof/>
        </w:rPr>
      </w:pPr>
      <w:r>
        <w:rPr>
          <w:noProof/>
        </w:rPr>
        <w:t>Project Standard 2016, 22</w:t>
      </w:r>
    </w:p>
    <w:p w:rsidR="002D0478" w:rsidRDefault="002D0478">
      <w:pPr>
        <w:pStyle w:val="Index1"/>
        <w:tabs>
          <w:tab w:val="right" w:pos="5030"/>
        </w:tabs>
        <w:rPr>
          <w:noProof/>
        </w:rPr>
      </w:pPr>
      <w:r>
        <w:rPr>
          <w:noProof/>
        </w:rPr>
        <w:t>Proteção Avançada contra Ameaças do Azure para Usuários, 57</w:t>
      </w:r>
    </w:p>
    <w:p w:rsidR="002D0478" w:rsidRDefault="002D0478">
      <w:pPr>
        <w:pStyle w:val="Index1"/>
        <w:tabs>
          <w:tab w:val="right" w:pos="5030"/>
        </w:tabs>
        <w:rPr>
          <w:noProof/>
        </w:rPr>
      </w:pPr>
      <w:r>
        <w:rPr>
          <w:noProof/>
        </w:rPr>
        <w:t>Proteção Avançada contra Ameaças do Office 365, 68</w:t>
      </w:r>
    </w:p>
    <w:p w:rsidR="002D0478" w:rsidRDefault="002D0478">
      <w:pPr>
        <w:pStyle w:val="Index1"/>
        <w:tabs>
          <w:tab w:val="right" w:pos="5030"/>
        </w:tabs>
        <w:rPr>
          <w:noProof/>
        </w:rPr>
      </w:pPr>
      <w:r w:rsidRPr="003D471E">
        <w:rPr>
          <w:noProof/>
          <w:lang w:val="pt-BR"/>
        </w:rPr>
        <w:t>Proteção de Informações Azure Premium – Plano 1</w:t>
      </w:r>
      <w:r>
        <w:rPr>
          <w:noProof/>
        </w:rPr>
        <w:t>, 57</w:t>
      </w:r>
    </w:p>
    <w:p w:rsidR="002D0478" w:rsidRDefault="002D0478">
      <w:pPr>
        <w:pStyle w:val="Index1"/>
        <w:tabs>
          <w:tab w:val="right" w:pos="5030"/>
        </w:tabs>
        <w:rPr>
          <w:noProof/>
        </w:rPr>
      </w:pPr>
      <w:r>
        <w:rPr>
          <w:noProof/>
        </w:rPr>
        <w:t>Proteção de Informações Azure Premium – Plano 2, 57</w:t>
      </w:r>
    </w:p>
    <w:p w:rsidR="002D0478" w:rsidRDefault="002D0478">
      <w:pPr>
        <w:pStyle w:val="Index1"/>
        <w:tabs>
          <w:tab w:val="right" w:pos="5030"/>
        </w:tabs>
        <w:rPr>
          <w:noProof/>
        </w:rPr>
      </w:pPr>
      <w:r>
        <w:rPr>
          <w:noProof/>
        </w:rPr>
        <w:t>Publisher 2016, 22</w:t>
      </w:r>
    </w:p>
    <w:p w:rsidR="002D0478" w:rsidRDefault="002D0478">
      <w:pPr>
        <w:pStyle w:val="Index1"/>
        <w:tabs>
          <w:tab w:val="right" w:pos="5030"/>
        </w:tabs>
        <w:rPr>
          <w:noProof/>
        </w:rPr>
      </w:pPr>
      <w:r>
        <w:rPr>
          <w:noProof/>
        </w:rPr>
        <w:t>Quiosque do Exchange Online, 68</w:t>
      </w:r>
    </w:p>
    <w:p w:rsidR="002D0478" w:rsidRDefault="002D0478">
      <w:pPr>
        <w:pStyle w:val="Index1"/>
        <w:tabs>
          <w:tab w:val="right" w:pos="5030"/>
        </w:tabs>
        <w:rPr>
          <w:noProof/>
        </w:rPr>
      </w:pPr>
      <w:r>
        <w:rPr>
          <w:noProof/>
        </w:rPr>
        <w:t>Recuperação do Site do Azure, 91</w:t>
      </w:r>
    </w:p>
    <w:p w:rsidR="002D0478" w:rsidRDefault="002D0478">
      <w:pPr>
        <w:pStyle w:val="Index1"/>
        <w:tabs>
          <w:tab w:val="right" w:pos="5030"/>
        </w:tabs>
        <w:rPr>
          <w:noProof/>
        </w:rPr>
      </w:pPr>
      <w:r w:rsidRPr="003D471E">
        <w:rPr>
          <w:noProof/>
          <w:lang w:val="pt-BR"/>
        </w:rPr>
        <w:t>Recuperação do Site do Azure (para o Site de Propriedade do Cliente)</w:t>
      </w:r>
      <w:r>
        <w:rPr>
          <w:noProof/>
        </w:rPr>
        <w:t>, 55</w:t>
      </w:r>
    </w:p>
    <w:p w:rsidR="002D0478" w:rsidRDefault="002D0478">
      <w:pPr>
        <w:pStyle w:val="Index1"/>
        <w:tabs>
          <w:tab w:val="right" w:pos="5030"/>
        </w:tabs>
        <w:rPr>
          <w:noProof/>
        </w:rPr>
      </w:pPr>
      <w:r w:rsidRPr="003D471E">
        <w:rPr>
          <w:noProof/>
          <w:lang w:val="pt-BR"/>
        </w:rPr>
        <w:t>Renovação do Plano Microsoft Azure StorSimple 8.100</w:t>
      </w:r>
      <w:r>
        <w:rPr>
          <w:noProof/>
        </w:rPr>
        <w:t>, 55</w:t>
      </w:r>
    </w:p>
    <w:p w:rsidR="002D0478" w:rsidRDefault="002D0478">
      <w:pPr>
        <w:pStyle w:val="Index1"/>
        <w:tabs>
          <w:tab w:val="right" w:pos="5030"/>
        </w:tabs>
        <w:rPr>
          <w:noProof/>
        </w:rPr>
      </w:pPr>
      <w:r w:rsidRPr="003D471E">
        <w:rPr>
          <w:noProof/>
          <w:lang w:val="pt-BR"/>
        </w:rPr>
        <w:t>Renovação do Plano Microsoft Azure StorSimple 8.600 (nenhum dispositivo)</w:t>
      </w:r>
      <w:r>
        <w:rPr>
          <w:noProof/>
        </w:rPr>
        <w:t>, 55</w:t>
      </w:r>
    </w:p>
    <w:p w:rsidR="002D0478" w:rsidRDefault="002D0478">
      <w:pPr>
        <w:pStyle w:val="Index1"/>
        <w:tabs>
          <w:tab w:val="right" w:pos="5030"/>
        </w:tabs>
        <w:rPr>
          <w:noProof/>
        </w:rPr>
      </w:pPr>
      <w:r>
        <w:rPr>
          <w:noProof/>
        </w:rPr>
        <w:t>Roteamento de Caminhões de Gerenciamento de Ativos Móveis por Ativo, 71</w:t>
      </w:r>
    </w:p>
    <w:p w:rsidR="002D0478" w:rsidRDefault="002D0478">
      <w:pPr>
        <w:pStyle w:val="Index1"/>
        <w:tabs>
          <w:tab w:val="right" w:pos="5030"/>
        </w:tabs>
        <w:rPr>
          <w:noProof/>
        </w:rPr>
      </w:pPr>
      <w:r>
        <w:rPr>
          <w:noProof/>
        </w:rPr>
        <w:t>Serviço de Importação para Office 365, 68</w:t>
      </w:r>
    </w:p>
    <w:p w:rsidR="002D0478" w:rsidRDefault="002D0478">
      <w:pPr>
        <w:pStyle w:val="Index1"/>
        <w:tabs>
          <w:tab w:val="right" w:pos="5030"/>
        </w:tabs>
        <w:rPr>
          <w:noProof/>
        </w:rPr>
      </w:pPr>
      <w:r>
        <w:rPr>
          <w:noProof/>
        </w:rPr>
        <w:t>Serviços da Plataforma do Microsoft Azure, 93</w:t>
      </w:r>
    </w:p>
    <w:p w:rsidR="002D0478" w:rsidRDefault="002D0478">
      <w:pPr>
        <w:pStyle w:val="Index1"/>
        <w:tabs>
          <w:tab w:val="right" w:pos="5030"/>
        </w:tabs>
        <w:rPr>
          <w:noProof/>
        </w:rPr>
      </w:pPr>
      <w:r>
        <w:rPr>
          <w:noProof/>
        </w:rPr>
        <w:t>Serviços do Microsoft Azure, 55, 91, 92</w:t>
      </w:r>
    </w:p>
    <w:p w:rsidR="002D0478" w:rsidRDefault="002D0478">
      <w:pPr>
        <w:pStyle w:val="Index1"/>
        <w:tabs>
          <w:tab w:val="right" w:pos="5030"/>
        </w:tabs>
        <w:rPr>
          <w:noProof/>
        </w:rPr>
      </w:pPr>
      <w:r>
        <w:rPr>
          <w:noProof/>
        </w:rPr>
        <w:t>SharePoint Online, 84</w:t>
      </w:r>
    </w:p>
    <w:p w:rsidR="002D0478" w:rsidRDefault="002D0478">
      <w:pPr>
        <w:pStyle w:val="Index1"/>
        <w:tabs>
          <w:tab w:val="right" w:pos="5030"/>
        </w:tabs>
        <w:rPr>
          <w:noProof/>
        </w:rPr>
      </w:pPr>
      <w:r>
        <w:rPr>
          <w:noProof/>
        </w:rPr>
        <w:t>SharePoint Online Plano 1, 69</w:t>
      </w:r>
    </w:p>
    <w:p w:rsidR="002D0478" w:rsidRDefault="002D0478">
      <w:pPr>
        <w:pStyle w:val="Index1"/>
        <w:tabs>
          <w:tab w:val="right" w:pos="5030"/>
        </w:tabs>
        <w:rPr>
          <w:noProof/>
        </w:rPr>
      </w:pPr>
      <w:r>
        <w:rPr>
          <w:noProof/>
        </w:rPr>
        <w:t>SharePoint Online Plano 2, 27, 69</w:t>
      </w:r>
    </w:p>
    <w:p w:rsidR="002D0478" w:rsidRDefault="002D0478">
      <w:pPr>
        <w:pStyle w:val="Index1"/>
        <w:tabs>
          <w:tab w:val="right" w:pos="5030"/>
        </w:tabs>
        <w:rPr>
          <w:noProof/>
        </w:rPr>
      </w:pPr>
      <w:r>
        <w:rPr>
          <w:noProof/>
        </w:rPr>
        <w:t>SharePoint Server, 58, 90</w:t>
      </w:r>
    </w:p>
    <w:p w:rsidR="002D0478" w:rsidRDefault="002D0478">
      <w:pPr>
        <w:pStyle w:val="Index1"/>
        <w:tabs>
          <w:tab w:val="right" w:pos="5030"/>
        </w:tabs>
        <w:rPr>
          <w:noProof/>
        </w:rPr>
      </w:pPr>
      <w:r>
        <w:rPr>
          <w:noProof/>
        </w:rPr>
        <w:t>SharePoint Server 2013, 27</w:t>
      </w:r>
    </w:p>
    <w:p w:rsidR="002D0478" w:rsidRDefault="002D0478">
      <w:pPr>
        <w:pStyle w:val="Index1"/>
        <w:tabs>
          <w:tab w:val="right" w:pos="5030"/>
        </w:tabs>
        <w:rPr>
          <w:noProof/>
        </w:rPr>
      </w:pPr>
      <w:r>
        <w:rPr>
          <w:noProof/>
        </w:rPr>
        <w:t>SharePoint Server 2016, 26</w:t>
      </w:r>
    </w:p>
    <w:p w:rsidR="002D0478" w:rsidRDefault="002D0478">
      <w:pPr>
        <w:pStyle w:val="Index1"/>
        <w:tabs>
          <w:tab w:val="right" w:pos="5030"/>
        </w:tabs>
        <w:rPr>
          <w:noProof/>
        </w:rPr>
      </w:pPr>
      <w:r>
        <w:rPr>
          <w:noProof/>
        </w:rPr>
        <w:t>Sistema telefônico, 70</w:t>
      </w:r>
    </w:p>
    <w:p w:rsidR="002D0478" w:rsidRDefault="002D0478">
      <w:pPr>
        <w:pStyle w:val="Index1"/>
        <w:tabs>
          <w:tab w:val="right" w:pos="5030"/>
        </w:tabs>
        <w:rPr>
          <w:noProof/>
        </w:rPr>
      </w:pPr>
      <w:r>
        <w:rPr>
          <w:noProof/>
        </w:rPr>
        <w:t>Skype for Business 2016, 22</w:t>
      </w:r>
    </w:p>
    <w:p w:rsidR="002D0478" w:rsidRDefault="002D0478">
      <w:pPr>
        <w:pStyle w:val="Index1"/>
        <w:tabs>
          <w:tab w:val="right" w:pos="5030"/>
        </w:tabs>
        <w:rPr>
          <w:noProof/>
        </w:rPr>
      </w:pPr>
      <w:r>
        <w:rPr>
          <w:noProof/>
        </w:rPr>
        <w:t>Skype for Business Online Plano 1, 28, 69</w:t>
      </w:r>
    </w:p>
    <w:p w:rsidR="002D0478" w:rsidRDefault="002D0478">
      <w:pPr>
        <w:pStyle w:val="Index1"/>
        <w:tabs>
          <w:tab w:val="right" w:pos="5030"/>
        </w:tabs>
        <w:rPr>
          <w:noProof/>
        </w:rPr>
      </w:pPr>
      <w:r>
        <w:rPr>
          <w:noProof/>
        </w:rPr>
        <w:t>Skype for Business Online Plano 2, 28</w:t>
      </w:r>
    </w:p>
    <w:p w:rsidR="002D0478" w:rsidRDefault="002D0478">
      <w:pPr>
        <w:pStyle w:val="Index1"/>
        <w:tabs>
          <w:tab w:val="right" w:pos="5030"/>
        </w:tabs>
        <w:rPr>
          <w:noProof/>
        </w:rPr>
      </w:pPr>
      <w:r>
        <w:rPr>
          <w:noProof/>
        </w:rPr>
        <w:t>Skype for Business Server, 58</w:t>
      </w:r>
    </w:p>
    <w:p w:rsidR="002D0478" w:rsidRDefault="002D0478">
      <w:pPr>
        <w:pStyle w:val="Index1"/>
        <w:tabs>
          <w:tab w:val="right" w:pos="5030"/>
        </w:tabs>
        <w:rPr>
          <w:noProof/>
        </w:rPr>
      </w:pPr>
      <w:r>
        <w:rPr>
          <w:noProof/>
        </w:rPr>
        <w:t>Skype para Empresas Online Plano 2, 69</w:t>
      </w:r>
    </w:p>
    <w:p w:rsidR="002D0478" w:rsidRDefault="002D0478">
      <w:pPr>
        <w:pStyle w:val="Index1"/>
        <w:tabs>
          <w:tab w:val="right" w:pos="5030"/>
        </w:tabs>
        <w:rPr>
          <w:noProof/>
        </w:rPr>
      </w:pPr>
      <w:r>
        <w:rPr>
          <w:noProof/>
        </w:rPr>
        <w:t>Skype para Servidor Corporativo 2015, 28</w:t>
      </w:r>
    </w:p>
    <w:p w:rsidR="002D0478" w:rsidRDefault="002D0478">
      <w:pPr>
        <w:pStyle w:val="Index1"/>
        <w:tabs>
          <w:tab w:val="right" w:pos="5030"/>
        </w:tabs>
        <w:rPr>
          <w:noProof/>
        </w:rPr>
      </w:pPr>
      <w:r w:rsidRPr="003D471E">
        <w:rPr>
          <w:noProof/>
          <w:lang w:val="pt-BR"/>
        </w:rPr>
        <w:t>SL de Usuário do Exchange Online Plano 1</w:t>
      </w:r>
      <w:r>
        <w:rPr>
          <w:noProof/>
        </w:rPr>
        <w:t>, 25</w:t>
      </w:r>
    </w:p>
    <w:p w:rsidR="002D0478" w:rsidRDefault="002D0478">
      <w:pPr>
        <w:pStyle w:val="Index1"/>
        <w:tabs>
          <w:tab w:val="right" w:pos="5030"/>
        </w:tabs>
        <w:rPr>
          <w:noProof/>
        </w:rPr>
      </w:pPr>
      <w:r w:rsidRPr="003D471E">
        <w:rPr>
          <w:noProof/>
          <w:lang w:val="pt-BR"/>
        </w:rPr>
        <w:t>SL de Usuário do Exchange Online Plano 2</w:t>
      </w:r>
      <w:r>
        <w:rPr>
          <w:noProof/>
        </w:rPr>
        <w:t>, 25</w:t>
      </w:r>
    </w:p>
    <w:p w:rsidR="002D0478" w:rsidRDefault="002D0478">
      <w:pPr>
        <w:pStyle w:val="Index1"/>
        <w:tabs>
          <w:tab w:val="right" w:pos="5030"/>
        </w:tabs>
        <w:rPr>
          <w:noProof/>
        </w:rPr>
      </w:pPr>
      <w:r>
        <w:rPr>
          <w:noProof/>
        </w:rPr>
        <w:t>SL de Usuário do SharePoint Online Plano 1 ou 2, 27</w:t>
      </w:r>
    </w:p>
    <w:p w:rsidR="002D0478" w:rsidRDefault="002D0478">
      <w:pPr>
        <w:pStyle w:val="Index1"/>
        <w:tabs>
          <w:tab w:val="right" w:pos="5030"/>
        </w:tabs>
        <w:rPr>
          <w:noProof/>
        </w:rPr>
      </w:pPr>
      <w:r>
        <w:rPr>
          <w:noProof/>
        </w:rPr>
        <w:t>SQL Parallel Data Warehouse, 85, 91</w:t>
      </w:r>
    </w:p>
    <w:p w:rsidR="002D0478" w:rsidRDefault="002D0478">
      <w:pPr>
        <w:pStyle w:val="Index1"/>
        <w:tabs>
          <w:tab w:val="right" w:pos="5030"/>
        </w:tabs>
        <w:rPr>
          <w:noProof/>
        </w:rPr>
      </w:pPr>
      <w:r>
        <w:rPr>
          <w:noProof/>
        </w:rPr>
        <w:t>SQL Server, 90</w:t>
      </w:r>
    </w:p>
    <w:p w:rsidR="002D0478" w:rsidRDefault="002D0478">
      <w:pPr>
        <w:pStyle w:val="Index1"/>
        <w:tabs>
          <w:tab w:val="right" w:pos="5030"/>
        </w:tabs>
        <w:rPr>
          <w:noProof/>
        </w:rPr>
      </w:pPr>
      <w:r>
        <w:rPr>
          <w:noProof/>
        </w:rPr>
        <w:t>SQL Server 2016, 29</w:t>
      </w:r>
    </w:p>
    <w:p w:rsidR="002D0478" w:rsidRDefault="002D0478">
      <w:pPr>
        <w:pStyle w:val="Index1"/>
        <w:tabs>
          <w:tab w:val="right" w:pos="5030"/>
        </w:tabs>
        <w:rPr>
          <w:noProof/>
        </w:rPr>
      </w:pPr>
      <w:r>
        <w:rPr>
          <w:noProof/>
        </w:rPr>
        <w:t>SQL Server 2017 Enterprise, 29</w:t>
      </w:r>
    </w:p>
    <w:p w:rsidR="002D0478" w:rsidRDefault="002D0478">
      <w:pPr>
        <w:pStyle w:val="Index1"/>
        <w:tabs>
          <w:tab w:val="right" w:pos="5030"/>
        </w:tabs>
        <w:rPr>
          <w:noProof/>
        </w:rPr>
      </w:pPr>
      <w:r>
        <w:rPr>
          <w:noProof/>
        </w:rPr>
        <w:t>SQL Server 2017 Enterprise Core, 29</w:t>
      </w:r>
    </w:p>
    <w:p w:rsidR="002D0478" w:rsidRDefault="002D0478">
      <w:pPr>
        <w:pStyle w:val="Index1"/>
        <w:tabs>
          <w:tab w:val="right" w:pos="5030"/>
        </w:tabs>
        <w:rPr>
          <w:noProof/>
        </w:rPr>
      </w:pPr>
      <w:r>
        <w:rPr>
          <w:noProof/>
        </w:rPr>
        <w:t>SQL Server 2017 Standard, 29</w:t>
      </w:r>
    </w:p>
    <w:p w:rsidR="002D0478" w:rsidRDefault="002D0478">
      <w:pPr>
        <w:pStyle w:val="Index1"/>
        <w:tabs>
          <w:tab w:val="right" w:pos="5030"/>
        </w:tabs>
        <w:rPr>
          <w:noProof/>
        </w:rPr>
      </w:pPr>
      <w:r>
        <w:rPr>
          <w:noProof/>
        </w:rPr>
        <w:t>SQL Server 2017 Standard Core, 29</w:t>
      </w:r>
    </w:p>
    <w:p w:rsidR="002D0478" w:rsidRDefault="002D0478">
      <w:pPr>
        <w:pStyle w:val="Index1"/>
        <w:tabs>
          <w:tab w:val="right" w:pos="5030"/>
        </w:tabs>
        <w:rPr>
          <w:noProof/>
        </w:rPr>
      </w:pPr>
      <w:r>
        <w:rPr>
          <w:noProof/>
        </w:rPr>
        <w:t>SQL Server Business Intelligence, 85, 91</w:t>
      </w:r>
    </w:p>
    <w:p w:rsidR="002D0478" w:rsidRDefault="002D0478">
      <w:pPr>
        <w:pStyle w:val="Index1"/>
        <w:tabs>
          <w:tab w:val="right" w:pos="5030"/>
        </w:tabs>
        <w:rPr>
          <w:noProof/>
        </w:rPr>
      </w:pPr>
      <w:r>
        <w:rPr>
          <w:noProof/>
        </w:rPr>
        <w:t>SQL Server Standard, 85, 91</w:t>
      </w:r>
    </w:p>
    <w:p w:rsidR="002D0478" w:rsidRDefault="002D0478">
      <w:pPr>
        <w:pStyle w:val="Index1"/>
        <w:tabs>
          <w:tab w:val="right" w:pos="5030"/>
        </w:tabs>
        <w:rPr>
          <w:noProof/>
        </w:rPr>
      </w:pPr>
      <w:r>
        <w:rPr>
          <w:noProof/>
        </w:rPr>
        <w:t>Suporte Aprimorado do Dynamics 365, 63</w:t>
      </w:r>
    </w:p>
    <w:p w:rsidR="002D0478" w:rsidRDefault="002D0478">
      <w:pPr>
        <w:pStyle w:val="Index1"/>
        <w:tabs>
          <w:tab w:val="right" w:pos="5030"/>
        </w:tabs>
        <w:rPr>
          <w:noProof/>
        </w:rPr>
      </w:pPr>
      <w:r>
        <w:rPr>
          <w:noProof/>
        </w:rPr>
        <w:t>Suporte Direto ao Dynamics 365 Pro, 63</w:t>
      </w:r>
    </w:p>
    <w:p w:rsidR="002D0478" w:rsidRDefault="002D0478">
      <w:pPr>
        <w:pStyle w:val="Index1"/>
        <w:tabs>
          <w:tab w:val="right" w:pos="5030"/>
        </w:tabs>
        <w:rPr>
          <w:noProof/>
        </w:rPr>
      </w:pPr>
      <w:r w:rsidRPr="003D471E">
        <w:rPr>
          <w:noProof/>
          <w:lang w:val="pt-BR"/>
        </w:rPr>
        <w:t>Suporte Padrão Ativo para Azure</w:t>
      </w:r>
      <w:r>
        <w:rPr>
          <w:noProof/>
        </w:rPr>
        <w:t>, 56</w:t>
      </w:r>
    </w:p>
    <w:p w:rsidR="002D0478" w:rsidRDefault="002D0478">
      <w:pPr>
        <w:pStyle w:val="Index1"/>
        <w:tabs>
          <w:tab w:val="right" w:pos="5030"/>
        </w:tabs>
        <w:rPr>
          <w:noProof/>
        </w:rPr>
      </w:pPr>
      <w:r>
        <w:rPr>
          <w:noProof/>
        </w:rPr>
        <w:t>Suporte Padrão do Microsoft Azure StorSimple, 56</w:t>
      </w:r>
    </w:p>
    <w:p w:rsidR="002D0478" w:rsidRDefault="002D0478">
      <w:pPr>
        <w:pStyle w:val="Index1"/>
        <w:tabs>
          <w:tab w:val="right" w:pos="5030"/>
        </w:tabs>
        <w:rPr>
          <w:noProof/>
        </w:rPr>
      </w:pPr>
      <w:r>
        <w:rPr>
          <w:noProof/>
        </w:rPr>
        <w:t>Suporte Padrão do Microsoft Azure StorSimple para Suporte Premium, 56</w:t>
      </w:r>
    </w:p>
    <w:p w:rsidR="002D0478" w:rsidRDefault="002D0478">
      <w:pPr>
        <w:pStyle w:val="Index1"/>
        <w:tabs>
          <w:tab w:val="right" w:pos="5030"/>
        </w:tabs>
        <w:rPr>
          <w:noProof/>
        </w:rPr>
      </w:pPr>
      <w:r>
        <w:rPr>
          <w:noProof/>
        </w:rPr>
        <w:t>Suporte Premium do Microsoft Azure StorSimple, 56</w:t>
      </w:r>
    </w:p>
    <w:p w:rsidR="002D0478" w:rsidRDefault="002D0478">
      <w:pPr>
        <w:pStyle w:val="Index1"/>
        <w:tabs>
          <w:tab w:val="right" w:pos="5030"/>
        </w:tabs>
        <w:rPr>
          <w:noProof/>
        </w:rPr>
      </w:pPr>
      <w:r>
        <w:rPr>
          <w:noProof/>
        </w:rPr>
        <w:t>Suporte Profissional Direto Ativo para Azure, 56</w:t>
      </w:r>
    </w:p>
    <w:p w:rsidR="002D0478" w:rsidRDefault="002D0478">
      <w:pPr>
        <w:pStyle w:val="Index1"/>
        <w:tabs>
          <w:tab w:val="right" w:pos="5030"/>
        </w:tabs>
        <w:rPr>
          <w:noProof/>
        </w:rPr>
      </w:pPr>
      <w:r>
        <w:rPr>
          <w:noProof/>
        </w:rPr>
        <w:t>System Center 2012 Client Management Suite, 33, 35, 36, 37</w:t>
      </w:r>
    </w:p>
    <w:p w:rsidR="002D0478" w:rsidRDefault="002D0478">
      <w:pPr>
        <w:pStyle w:val="Index1"/>
        <w:tabs>
          <w:tab w:val="right" w:pos="5030"/>
        </w:tabs>
        <w:rPr>
          <w:noProof/>
        </w:rPr>
      </w:pPr>
      <w:r>
        <w:rPr>
          <w:noProof/>
        </w:rPr>
        <w:t>System Center 2012 R2, 31</w:t>
      </w:r>
    </w:p>
    <w:p w:rsidR="002D0478" w:rsidRDefault="002D0478">
      <w:pPr>
        <w:pStyle w:val="Index1"/>
        <w:tabs>
          <w:tab w:val="right" w:pos="5030"/>
        </w:tabs>
        <w:rPr>
          <w:noProof/>
        </w:rPr>
      </w:pPr>
      <w:r>
        <w:rPr>
          <w:noProof/>
        </w:rPr>
        <w:t>System Center 2012 R2 Configuration Manager, 32</w:t>
      </w:r>
    </w:p>
    <w:p w:rsidR="002D0478" w:rsidRDefault="002D0478">
      <w:pPr>
        <w:pStyle w:val="Index1"/>
        <w:tabs>
          <w:tab w:val="right" w:pos="5030"/>
        </w:tabs>
        <w:rPr>
          <w:noProof/>
        </w:rPr>
      </w:pPr>
      <w:r>
        <w:rPr>
          <w:noProof/>
        </w:rPr>
        <w:t>System Center 2012 R2 Endpoint Protection, 34</w:t>
      </w:r>
    </w:p>
    <w:p w:rsidR="002D0478" w:rsidRDefault="002D0478">
      <w:pPr>
        <w:pStyle w:val="Index1"/>
        <w:tabs>
          <w:tab w:val="right" w:pos="5030"/>
        </w:tabs>
        <w:rPr>
          <w:noProof/>
        </w:rPr>
      </w:pPr>
      <w:r>
        <w:rPr>
          <w:noProof/>
        </w:rPr>
        <w:t>System Center 2016 Data Protection Manager, 33</w:t>
      </w:r>
    </w:p>
    <w:p w:rsidR="002D0478" w:rsidRDefault="002D0478">
      <w:pPr>
        <w:pStyle w:val="Index1"/>
        <w:tabs>
          <w:tab w:val="right" w:pos="5030"/>
        </w:tabs>
        <w:rPr>
          <w:noProof/>
        </w:rPr>
      </w:pPr>
      <w:r>
        <w:rPr>
          <w:noProof/>
        </w:rPr>
        <w:t>System Center 2016 Operations Manager, 35</w:t>
      </w:r>
    </w:p>
    <w:p w:rsidR="002D0478" w:rsidRDefault="002D0478">
      <w:pPr>
        <w:pStyle w:val="Index1"/>
        <w:tabs>
          <w:tab w:val="right" w:pos="5030"/>
        </w:tabs>
        <w:rPr>
          <w:noProof/>
        </w:rPr>
      </w:pPr>
      <w:r>
        <w:rPr>
          <w:noProof/>
        </w:rPr>
        <w:t>System Center 2016 Orchestrator, 36</w:t>
      </w:r>
    </w:p>
    <w:p w:rsidR="002D0478" w:rsidRDefault="002D0478">
      <w:pPr>
        <w:pStyle w:val="Index1"/>
        <w:tabs>
          <w:tab w:val="right" w:pos="5030"/>
        </w:tabs>
        <w:rPr>
          <w:noProof/>
        </w:rPr>
      </w:pPr>
      <w:r>
        <w:rPr>
          <w:noProof/>
        </w:rPr>
        <w:t>System Center 2016 Service Manager, 37</w:t>
      </w:r>
    </w:p>
    <w:p w:rsidR="002D0478" w:rsidRDefault="002D0478">
      <w:pPr>
        <w:pStyle w:val="Index1"/>
        <w:tabs>
          <w:tab w:val="right" w:pos="5030"/>
        </w:tabs>
        <w:rPr>
          <w:noProof/>
        </w:rPr>
      </w:pPr>
      <w:r>
        <w:rPr>
          <w:noProof/>
        </w:rPr>
        <w:t>System Center Datacenter, 90, 91</w:t>
      </w:r>
    </w:p>
    <w:p w:rsidR="002D0478" w:rsidRDefault="002D0478">
      <w:pPr>
        <w:pStyle w:val="Index1"/>
        <w:tabs>
          <w:tab w:val="right" w:pos="5030"/>
        </w:tabs>
        <w:rPr>
          <w:noProof/>
        </w:rPr>
      </w:pPr>
      <w:r w:rsidRPr="003D471E">
        <w:rPr>
          <w:noProof/>
          <w:lang w:val="pt-BR"/>
        </w:rPr>
        <w:t>System Center Datacenter (pacote com duas Licenças Principais)</w:t>
      </w:r>
      <w:r>
        <w:rPr>
          <w:noProof/>
        </w:rPr>
        <w:t>, 18</w:t>
      </w:r>
    </w:p>
    <w:p w:rsidR="002D0478" w:rsidRDefault="002D0478">
      <w:pPr>
        <w:pStyle w:val="Index1"/>
        <w:tabs>
          <w:tab w:val="right" w:pos="5030"/>
        </w:tabs>
        <w:rPr>
          <w:noProof/>
        </w:rPr>
      </w:pPr>
      <w:r>
        <w:rPr>
          <w:noProof/>
        </w:rPr>
        <w:t>System Center Endpoint Protection 1606, 34</w:t>
      </w:r>
    </w:p>
    <w:p w:rsidR="002D0478" w:rsidRDefault="002D0478">
      <w:pPr>
        <w:pStyle w:val="Index1"/>
        <w:tabs>
          <w:tab w:val="right" w:pos="5030"/>
        </w:tabs>
        <w:rPr>
          <w:noProof/>
        </w:rPr>
      </w:pPr>
      <w:r>
        <w:rPr>
          <w:noProof/>
        </w:rPr>
        <w:t>System Center Global Service Monitor, 32</w:t>
      </w:r>
    </w:p>
    <w:p w:rsidR="002D0478" w:rsidRDefault="002D0478">
      <w:pPr>
        <w:pStyle w:val="Index1"/>
        <w:tabs>
          <w:tab w:val="right" w:pos="5030"/>
        </w:tabs>
        <w:rPr>
          <w:noProof/>
        </w:rPr>
      </w:pPr>
      <w:r>
        <w:rPr>
          <w:noProof/>
        </w:rPr>
        <w:t>System Center Standard, 90, 91</w:t>
      </w:r>
    </w:p>
    <w:p w:rsidR="002D0478" w:rsidRDefault="002D0478">
      <w:pPr>
        <w:pStyle w:val="Index1"/>
        <w:tabs>
          <w:tab w:val="right" w:pos="5030"/>
        </w:tabs>
        <w:rPr>
          <w:noProof/>
        </w:rPr>
      </w:pPr>
      <w:r w:rsidRPr="003D471E">
        <w:rPr>
          <w:noProof/>
          <w:lang w:val="pt-BR"/>
        </w:rPr>
        <w:t>System Center Standard (pacote com duas Licenças Principais)</w:t>
      </w:r>
      <w:r>
        <w:rPr>
          <w:noProof/>
        </w:rPr>
        <w:t>, 18</w:t>
      </w:r>
    </w:p>
    <w:p w:rsidR="002D0478" w:rsidRDefault="002D0478">
      <w:pPr>
        <w:pStyle w:val="Index1"/>
        <w:tabs>
          <w:tab w:val="right" w:pos="5030"/>
        </w:tabs>
        <w:rPr>
          <w:noProof/>
        </w:rPr>
      </w:pPr>
      <w:r>
        <w:rPr>
          <w:noProof/>
        </w:rPr>
        <w:t>Telefone de Área Comum, 70</w:t>
      </w:r>
    </w:p>
    <w:p w:rsidR="002D0478" w:rsidRDefault="002D0478">
      <w:pPr>
        <w:pStyle w:val="Index1"/>
        <w:tabs>
          <w:tab w:val="right" w:pos="5030"/>
        </w:tabs>
        <w:rPr>
          <w:noProof/>
        </w:rPr>
      </w:pPr>
      <w:r>
        <w:rPr>
          <w:noProof/>
        </w:rPr>
        <w:t>Uso Comercial do Office Home &amp; Student 2013 RT, 22</w:t>
      </w:r>
    </w:p>
    <w:p w:rsidR="002D0478" w:rsidRDefault="002D0478">
      <w:pPr>
        <w:pStyle w:val="Index1"/>
        <w:tabs>
          <w:tab w:val="right" w:pos="5030"/>
        </w:tabs>
        <w:rPr>
          <w:noProof/>
        </w:rPr>
      </w:pPr>
      <w:r>
        <w:rPr>
          <w:noProof/>
        </w:rPr>
        <w:t>Usuário Conhecido do Bing Mapas (SL), 71</w:t>
      </w:r>
    </w:p>
    <w:p w:rsidR="002D0478" w:rsidRDefault="002D0478">
      <w:pPr>
        <w:pStyle w:val="Index1"/>
        <w:tabs>
          <w:tab w:val="right" w:pos="5030"/>
        </w:tabs>
        <w:rPr>
          <w:noProof/>
        </w:rPr>
      </w:pPr>
      <w:r>
        <w:rPr>
          <w:noProof/>
        </w:rPr>
        <w:t>VDI, 37</w:t>
      </w:r>
    </w:p>
    <w:p w:rsidR="002D0478" w:rsidRDefault="002D0478">
      <w:pPr>
        <w:pStyle w:val="Index1"/>
        <w:tabs>
          <w:tab w:val="right" w:pos="5030"/>
        </w:tabs>
        <w:rPr>
          <w:noProof/>
        </w:rPr>
      </w:pPr>
      <w:r>
        <w:rPr>
          <w:noProof/>
        </w:rPr>
        <w:t>Visio 2016 Professional, 22</w:t>
      </w:r>
    </w:p>
    <w:p w:rsidR="002D0478" w:rsidRDefault="002D0478">
      <w:pPr>
        <w:pStyle w:val="Index1"/>
        <w:tabs>
          <w:tab w:val="right" w:pos="5030"/>
        </w:tabs>
        <w:rPr>
          <w:noProof/>
        </w:rPr>
      </w:pPr>
      <w:r>
        <w:rPr>
          <w:noProof/>
        </w:rPr>
        <w:t>Visio 2016 Standard, 22</w:t>
      </w:r>
    </w:p>
    <w:p w:rsidR="002D0478" w:rsidRDefault="002D0478">
      <w:pPr>
        <w:pStyle w:val="Index1"/>
        <w:tabs>
          <w:tab w:val="right" w:pos="5030"/>
        </w:tabs>
        <w:rPr>
          <w:noProof/>
        </w:rPr>
      </w:pPr>
      <w:r>
        <w:rPr>
          <w:noProof/>
        </w:rPr>
        <w:t>Visio Online Plano 1, 64</w:t>
      </w:r>
    </w:p>
    <w:p w:rsidR="002D0478" w:rsidRDefault="002D0478">
      <w:pPr>
        <w:pStyle w:val="Index1"/>
        <w:tabs>
          <w:tab w:val="right" w:pos="5030"/>
        </w:tabs>
        <w:rPr>
          <w:noProof/>
        </w:rPr>
      </w:pPr>
      <w:r>
        <w:rPr>
          <w:noProof/>
        </w:rPr>
        <w:t>Visio Online Plano 2, 64</w:t>
      </w:r>
    </w:p>
    <w:p w:rsidR="002D0478" w:rsidRDefault="002D0478">
      <w:pPr>
        <w:pStyle w:val="Index1"/>
        <w:tabs>
          <w:tab w:val="right" w:pos="5030"/>
        </w:tabs>
        <w:rPr>
          <w:noProof/>
        </w:rPr>
      </w:pPr>
      <w:r>
        <w:rPr>
          <w:noProof/>
        </w:rPr>
        <w:t>Visio Professional, 91</w:t>
      </w:r>
    </w:p>
    <w:p w:rsidR="002D0478" w:rsidRDefault="002D0478">
      <w:pPr>
        <w:pStyle w:val="Index1"/>
        <w:tabs>
          <w:tab w:val="right" w:pos="5030"/>
        </w:tabs>
        <w:rPr>
          <w:noProof/>
        </w:rPr>
      </w:pPr>
      <w:r>
        <w:rPr>
          <w:noProof/>
        </w:rPr>
        <w:t>Visio Standard, 85, 91</w:t>
      </w:r>
    </w:p>
    <w:p w:rsidR="002D0478" w:rsidRDefault="002D0478">
      <w:pPr>
        <w:pStyle w:val="Index1"/>
        <w:tabs>
          <w:tab w:val="right" w:pos="5030"/>
        </w:tabs>
        <w:rPr>
          <w:noProof/>
        </w:rPr>
      </w:pPr>
      <w:r>
        <w:rPr>
          <w:noProof/>
        </w:rPr>
        <w:t>Visual Studio 2015, 38</w:t>
      </w:r>
    </w:p>
    <w:p w:rsidR="002D0478" w:rsidRDefault="002D0478">
      <w:pPr>
        <w:pStyle w:val="Index1"/>
        <w:tabs>
          <w:tab w:val="right" w:pos="5030"/>
        </w:tabs>
        <w:rPr>
          <w:noProof/>
        </w:rPr>
      </w:pPr>
      <w:r>
        <w:rPr>
          <w:noProof/>
        </w:rPr>
        <w:t>Visual Studio Professional 2017, 38</w:t>
      </w:r>
    </w:p>
    <w:p w:rsidR="002D0478" w:rsidRDefault="002D0478">
      <w:pPr>
        <w:pStyle w:val="Index1"/>
        <w:tabs>
          <w:tab w:val="right" w:pos="5030"/>
        </w:tabs>
        <w:rPr>
          <w:noProof/>
        </w:rPr>
      </w:pPr>
      <w:r>
        <w:rPr>
          <w:noProof/>
        </w:rPr>
        <w:t>Visual Studio Team Foundation Server 2018 com Tecnologia SQL Server 2017, 39</w:t>
      </w:r>
    </w:p>
    <w:p w:rsidR="002D0478" w:rsidRDefault="002D0478">
      <w:pPr>
        <w:pStyle w:val="Index1"/>
        <w:tabs>
          <w:tab w:val="right" w:pos="5030"/>
        </w:tabs>
        <w:rPr>
          <w:noProof/>
        </w:rPr>
      </w:pPr>
      <w:r>
        <w:rPr>
          <w:noProof/>
        </w:rPr>
        <w:t>Windows 10, 42</w:t>
      </w:r>
    </w:p>
    <w:p w:rsidR="002D0478" w:rsidRDefault="002D0478">
      <w:pPr>
        <w:pStyle w:val="Index1"/>
        <w:tabs>
          <w:tab w:val="right" w:pos="5030"/>
        </w:tabs>
        <w:rPr>
          <w:noProof/>
        </w:rPr>
      </w:pPr>
      <w:r>
        <w:rPr>
          <w:noProof/>
        </w:rPr>
        <w:t>Windows 10 Education, 41</w:t>
      </w:r>
    </w:p>
    <w:p w:rsidR="002D0478" w:rsidRDefault="002D0478">
      <w:pPr>
        <w:pStyle w:val="Index1"/>
        <w:tabs>
          <w:tab w:val="right" w:pos="5030"/>
        </w:tabs>
        <w:rPr>
          <w:noProof/>
        </w:rPr>
      </w:pPr>
      <w:r>
        <w:rPr>
          <w:noProof/>
        </w:rPr>
        <w:t>Windows 10 Education A3, 41</w:t>
      </w:r>
    </w:p>
    <w:p w:rsidR="002D0478" w:rsidRDefault="002D0478">
      <w:pPr>
        <w:pStyle w:val="Index1"/>
        <w:tabs>
          <w:tab w:val="right" w:pos="5030"/>
        </w:tabs>
        <w:rPr>
          <w:noProof/>
        </w:rPr>
      </w:pPr>
      <w:r>
        <w:rPr>
          <w:noProof/>
        </w:rPr>
        <w:t>Windows 10 Education A5, 41</w:t>
      </w:r>
    </w:p>
    <w:p w:rsidR="002D0478" w:rsidRDefault="002D0478">
      <w:pPr>
        <w:pStyle w:val="Index1"/>
        <w:tabs>
          <w:tab w:val="right" w:pos="5030"/>
        </w:tabs>
        <w:rPr>
          <w:noProof/>
        </w:rPr>
      </w:pPr>
      <w:r>
        <w:rPr>
          <w:noProof/>
        </w:rPr>
        <w:t>Windows 10 Education E3, 41</w:t>
      </w:r>
    </w:p>
    <w:p w:rsidR="002D0478" w:rsidRDefault="002D0478">
      <w:pPr>
        <w:pStyle w:val="Index1"/>
        <w:tabs>
          <w:tab w:val="right" w:pos="5030"/>
        </w:tabs>
        <w:rPr>
          <w:noProof/>
        </w:rPr>
      </w:pPr>
      <w:r>
        <w:rPr>
          <w:noProof/>
        </w:rPr>
        <w:t>Windows 10 Education E5, 41</w:t>
      </w:r>
    </w:p>
    <w:p w:rsidR="002D0478" w:rsidRDefault="002D0478">
      <w:pPr>
        <w:pStyle w:val="Index1"/>
        <w:tabs>
          <w:tab w:val="right" w:pos="5030"/>
        </w:tabs>
        <w:rPr>
          <w:noProof/>
        </w:rPr>
      </w:pPr>
      <w:r>
        <w:rPr>
          <w:noProof/>
        </w:rPr>
        <w:t>Windows 10 Education E5 (Por Dispositivo), 41</w:t>
      </w:r>
    </w:p>
    <w:p w:rsidR="002D0478" w:rsidRDefault="002D0478">
      <w:pPr>
        <w:pStyle w:val="Index1"/>
        <w:tabs>
          <w:tab w:val="right" w:pos="5030"/>
        </w:tabs>
        <w:rPr>
          <w:noProof/>
        </w:rPr>
      </w:pPr>
      <w:r w:rsidRPr="003D471E">
        <w:rPr>
          <w:noProof/>
          <w:lang w:val="pt-BR"/>
        </w:rPr>
        <w:t>Windows 10 Enterprise E3 por Dispositivo com SA</w:t>
      </w:r>
      <w:r>
        <w:rPr>
          <w:noProof/>
        </w:rPr>
        <w:t>, 41</w:t>
      </w:r>
    </w:p>
    <w:p w:rsidR="002D0478" w:rsidRDefault="002D0478">
      <w:pPr>
        <w:pStyle w:val="Index1"/>
        <w:tabs>
          <w:tab w:val="right" w:pos="5030"/>
        </w:tabs>
        <w:rPr>
          <w:noProof/>
        </w:rPr>
      </w:pPr>
      <w:r>
        <w:rPr>
          <w:noProof/>
        </w:rPr>
        <w:t>Windows 10 Enterprise E3 por Usuário (Somente Local), 41</w:t>
      </w:r>
    </w:p>
    <w:p w:rsidR="002D0478" w:rsidRDefault="002D0478">
      <w:pPr>
        <w:pStyle w:val="Index1"/>
        <w:tabs>
          <w:tab w:val="right" w:pos="5030"/>
        </w:tabs>
        <w:rPr>
          <w:noProof/>
        </w:rPr>
      </w:pPr>
      <w:r>
        <w:rPr>
          <w:noProof/>
        </w:rPr>
        <w:t>Windows 10 Enterprise E3 por Usuário com SA, 41</w:t>
      </w:r>
    </w:p>
    <w:p w:rsidR="002D0478" w:rsidRDefault="002D0478">
      <w:pPr>
        <w:pStyle w:val="Index1"/>
        <w:tabs>
          <w:tab w:val="right" w:pos="5030"/>
        </w:tabs>
        <w:rPr>
          <w:noProof/>
        </w:rPr>
      </w:pPr>
      <w:r>
        <w:rPr>
          <w:noProof/>
        </w:rPr>
        <w:t>Windows 10 Enterprise E3 por Usuário com SA – de SA, 41</w:t>
      </w:r>
    </w:p>
    <w:p w:rsidR="002D0478" w:rsidRDefault="002D0478">
      <w:pPr>
        <w:pStyle w:val="Index1"/>
        <w:tabs>
          <w:tab w:val="right" w:pos="5030"/>
        </w:tabs>
        <w:rPr>
          <w:noProof/>
        </w:rPr>
      </w:pPr>
      <w:r w:rsidRPr="003D471E">
        <w:rPr>
          <w:noProof/>
          <w:lang w:val="pt-BR"/>
        </w:rPr>
        <w:t>Windows 10 Enterprise E3/E5 por Usuário</w:t>
      </w:r>
      <w:r>
        <w:rPr>
          <w:noProof/>
        </w:rPr>
        <w:t>, 41</w:t>
      </w:r>
    </w:p>
    <w:p w:rsidR="002D0478" w:rsidRDefault="002D0478">
      <w:pPr>
        <w:pStyle w:val="Index1"/>
        <w:tabs>
          <w:tab w:val="right" w:pos="5030"/>
        </w:tabs>
        <w:rPr>
          <w:noProof/>
        </w:rPr>
      </w:pPr>
      <w:r>
        <w:rPr>
          <w:noProof/>
        </w:rPr>
        <w:t>Windows 10 Enterprise E5 por Dispositivo ou Usuário com SA, 41</w:t>
      </w:r>
    </w:p>
    <w:p w:rsidR="002D0478" w:rsidRDefault="002D0478">
      <w:pPr>
        <w:pStyle w:val="Index1"/>
        <w:tabs>
          <w:tab w:val="right" w:pos="5030"/>
        </w:tabs>
        <w:rPr>
          <w:noProof/>
        </w:rPr>
      </w:pPr>
      <w:r>
        <w:rPr>
          <w:noProof/>
        </w:rPr>
        <w:t>Windows 10 Enterprise E5 por Usuário com SA – de SA, 41</w:t>
      </w:r>
    </w:p>
    <w:p w:rsidR="002D0478" w:rsidRDefault="002D0478">
      <w:pPr>
        <w:pStyle w:val="Index1"/>
        <w:tabs>
          <w:tab w:val="right" w:pos="5030"/>
        </w:tabs>
        <w:rPr>
          <w:noProof/>
        </w:rPr>
      </w:pPr>
      <w:r w:rsidRPr="003D471E">
        <w:rPr>
          <w:noProof/>
          <w:lang w:val="pt-BR"/>
        </w:rPr>
        <w:t>Windows 10 Enterprise LTSB (Por Dispositivo)</w:t>
      </w:r>
      <w:r>
        <w:rPr>
          <w:noProof/>
        </w:rPr>
        <w:t>, 41</w:t>
      </w:r>
    </w:p>
    <w:p w:rsidR="002D0478" w:rsidRDefault="002D0478">
      <w:pPr>
        <w:pStyle w:val="Index1"/>
        <w:tabs>
          <w:tab w:val="right" w:pos="5030"/>
        </w:tabs>
        <w:rPr>
          <w:noProof/>
        </w:rPr>
      </w:pPr>
      <w:r>
        <w:rPr>
          <w:noProof/>
        </w:rPr>
        <w:t>Windows 10 Enterprise LTSB 2015, 41</w:t>
      </w:r>
    </w:p>
    <w:p w:rsidR="002D0478" w:rsidRDefault="002D0478">
      <w:pPr>
        <w:pStyle w:val="Index1"/>
        <w:tabs>
          <w:tab w:val="right" w:pos="5030"/>
        </w:tabs>
        <w:rPr>
          <w:noProof/>
        </w:rPr>
      </w:pPr>
      <w:r w:rsidRPr="003D471E">
        <w:rPr>
          <w:noProof/>
          <w:lang w:val="pt-BR"/>
        </w:rPr>
        <w:t>Windows 10 Enterprise Virtual Desktop Access E3 por Dispositivo</w:t>
      </w:r>
      <w:r>
        <w:rPr>
          <w:noProof/>
        </w:rPr>
        <w:t>, 41</w:t>
      </w:r>
    </w:p>
    <w:p w:rsidR="002D0478" w:rsidRDefault="002D0478">
      <w:pPr>
        <w:pStyle w:val="Index1"/>
        <w:tabs>
          <w:tab w:val="right" w:pos="5030"/>
        </w:tabs>
        <w:rPr>
          <w:noProof/>
        </w:rPr>
      </w:pPr>
      <w:r>
        <w:rPr>
          <w:noProof/>
        </w:rPr>
        <w:t>Windows 10 Enterprise Virtual Desktop Access E3 por Usuário, 41</w:t>
      </w:r>
    </w:p>
    <w:p w:rsidR="002D0478" w:rsidRDefault="002D0478">
      <w:pPr>
        <w:pStyle w:val="Index1"/>
        <w:tabs>
          <w:tab w:val="right" w:pos="5030"/>
        </w:tabs>
        <w:rPr>
          <w:noProof/>
        </w:rPr>
      </w:pPr>
      <w:r w:rsidRPr="003D471E">
        <w:rPr>
          <w:noProof/>
          <w:lang w:val="pt-BR"/>
        </w:rPr>
        <w:t>Windows 10 Enterprise Virtual Desktop Access E5 por Dispositivo</w:t>
      </w:r>
      <w:r>
        <w:rPr>
          <w:noProof/>
        </w:rPr>
        <w:t>, 41</w:t>
      </w:r>
    </w:p>
    <w:p w:rsidR="002D0478" w:rsidRDefault="002D0478">
      <w:pPr>
        <w:pStyle w:val="Index1"/>
        <w:tabs>
          <w:tab w:val="right" w:pos="5030"/>
        </w:tabs>
        <w:rPr>
          <w:noProof/>
        </w:rPr>
      </w:pPr>
      <w:r>
        <w:rPr>
          <w:noProof/>
        </w:rPr>
        <w:t>Windows 10 Enterprise Virtual Desktop Access E5 por Usuário, 41</w:t>
      </w:r>
    </w:p>
    <w:p w:rsidR="002D0478" w:rsidRDefault="002D0478">
      <w:pPr>
        <w:pStyle w:val="Index1"/>
        <w:tabs>
          <w:tab w:val="right" w:pos="5030"/>
        </w:tabs>
        <w:rPr>
          <w:noProof/>
        </w:rPr>
      </w:pPr>
      <w:r>
        <w:rPr>
          <w:noProof/>
        </w:rPr>
        <w:t>Windows 10 IoT Enterprise, 42</w:t>
      </w:r>
    </w:p>
    <w:p w:rsidR="002D0478" w:rsidRDefault="002D0478">
      <w:pPr>
        <w:pStyle w:val="Index1"/>
        <w:tabs>
          <w:tab w:val="right" w:pos="5030"/>
        </w:tabs>
        <w:rPr>
          <w:noProof/>
        </w:rPr>
      </w:pPr>
      <w:r>
        <w:rPr>
          <w:noProof/>
        </w:rPr>
        <w:t>Windows 10 IoT Enterprise para Varejo ou Thin Clients, 43</w:t>
      </w:r>
    </w:p>
    <w:p w:rsidR="002D0478" w:rsidRDefault="002D0478">
      <w:pPr>
        <w:pStyle w:val="Index1"/>
        <w:tabs>
          <w:tab w:val="right" w:pos="5030"/>
        </w:tabs>
        <w:rPr>
          <w:noProof/>
        </w:rPr>
      </w:pPr>
      <w:r>
        <w:rPr>
          <w:noProof/>
        </w:rPr>
        <w:t>Windows 10 Pro, 41</w:t>
      </w:r>
    </w:p>
    <w:p w:rsidR="002D0478" w:rsidRDefault="002D0478">
      <w:pPr>
        <w:pStyle w:val="Index1"/>
        <w:tabs>
          <w:tab w:val="right" w:pos="5030"/>
        </w:tabs>
        <w:rPr>
          <w:noProof/>
        </w:rPr>
      </w:pPr>
      <w:r w:rsidRPr="003D471E">
        <w:rPr>
          <w:noProof/>
          <w:lang w:val="pt-BR"/>
        </w:rPr>
        <w:t>Windows 2000 Professional para Sistemas Incorporados</w:t>
      </w:r>
      <w:r>
        <w:rPr>
          <w:noProof/>
        </w:rPr>
        <w:t>, 42</w:t>
      </w:r>
    </w:p>
    <w:p w:rsidR="002D0478" w:rsidRDefault="002D0478">
      <w:pPr>
        <w:pStyle w:val="Index1"/>
        <w:tabs>
          <w:tab w:val="right" w:pos="5030"/>
        </w:tabs>
        <w:rPr>
          <w:noProof/>
        </w:rPr>
      </w:pPr>
      <w:r>
        <w:rPr>
          <w:noProof/>
        </w:rPr>
        <w:t>Windows 7, 42</w:t>
      </w:r>
    </w:p>
    <w:p w:rsidR="002D0478" w:rsidRDefault="002D0478">
      <w:pPr>
        <w:pStyle w:val="Index1"/>
        <w:tabs>
          <w:tab w:val="right" w:pos="5030"/>
        </w:tabs>
        <w:rPr>
          <w:noProof/>
        </w:rPr>
      </w:pPr>
      <w:r w:rsidRPr="003D471E">
        <w:rPr>
          <w:noProof/>
          <w:lang w:val="pt-BR"/>
        </w:rPr>
        <w:t>Windows 7 Professional/Ultimate para Sistemas Incorporados</w:t>
      </w:r>
      <w:r>
        <w:rPr>
          <w:noProof/>
        </w:rPr>
        <w:t>, 43</w:t>
      </w:r>
    </w:p>
    <w:p w:rsidR="002D0478" w:rsidRDefault="002D0478">
      <w:pPr>
        <w:pStyle w:val="Index1"/>
        <w:tabs>
          <w:tab w:val="right" w:pos="5030"/>
        </w:tabs>
        <w:rPr>
          <w:noProof/>
        </w:rPr>
      </w:pPr>
      <w:r>
        <w:rPr>
          <w:noProof/>
        </w:rPr>
        <w:t>Windows 8.1 Enterprise Sideloading, 41</w:t>
      </w:r>
    </w:p>
    <w:p w:rsidR="002D0478" w:rsidRDefault="002D0478">
      <w:pPr>
        <w:pStyle w:val="Index1"/>
        <w:tabs>
          <w:tab w:val="right" w:pos="5030"/>
        </w:tabs>
        <w:rPr>
          <w:noProof/>
        </w:rPr>
      </w:pPr>
      <w:r>
        <w:rPr>
          <w:noProof/>
        </w:rPr>
        <w:t>Windows 8/8.1, 42</w:t>
      </w:r>
    </w:p>
    <w:p w:rsidR="002D0478" w:rsidRDefault="002D0478">
      <w:pPr>
        <w:pStyle w:val="Index1"/>
        <w:tabs>
          <w:tab w:val="right" w:pos="5030"/>
        </w:tabs>
        <w:rPr>
          <w:noProof/>
        </w:rPr>
      </w:pPr>
      <w:r>
        <w:rPr>
          <w:noProof/>
        </w:rPr>
        <w:t>Windows Embedded 2009, 43</w:t>
      </w:r>
    </w:p>
    <w:p w:rsidR="002D0478" w:rsidRDefault="002D0478">
      <w:pPr>
        <w:pStyle w:val="Index1"/>
        <w:tabs>
          <w:tab w:val="right" w:pos="5030"/>
        </w:tabs>
        <w:rPr>
          <w:noProof/>
        </w:rPr>
      </w:pPr>
      <w:r>
        <w:rPr>
          <w:noProof/>
        </w:rPr>
        <w:t>Windows Embedded 8 e 8.1 Industry Retail, 43</w:t>
      </w:r>
    </w:p>
    <w:p w:rsidR="002D0478" w:rsidRDefault="002D0478">
      <w:pPr>
        <w:pStyle w:val="Index1"/>
        <w:tabs>
          <w:tab w:val="right" w:pos="5030"/>
        </w:tabs>
        <w:rPr>
          <w:noProof/>
        </w:rPr>
      </w:pPr>
      <w:r>
        <w:rPr>
          <w:noProof/>
        </w:rPr>
        <w:t>Windows Embedded 8 Standard, 43</w:t>
      </w:r>
    </w:p>
    <w:p w:rsidR="002D0478" w:rsidRDefault="002D0478">
      <w:pPr>
        <w:pStyle w:val="Index1"/>
        <w:tabs>
          <w:tab w:val="right" w:pos="5030"/>
        </w:tabs>
        <w:rPr>
          <w:noProof/>
        </w:rPr>
      </w:pPr>
      <w:r>
        <w:rPr>
          <w:noProof/>
        </w:rPr>
        <w:t>Windows Embedded 8 Standard Enterprise Kit (Pacote com 100), 41</w:t>
      </w:r>
    </w:p>
    <w:p w:rsidR="002D0478" w:rsidRDefault="002D0478">
      <w:pPr>
        <w:pStyle w:val="Index1"/>
        <w:tabs>
          <w:tab w:val="right" w:pos="5030"/>
        </w:tabs>
        <w:rPr>
          <w:noProof/>
        </w:rPr>
      </w:pPr>
      <w:r>
        <w:rPr>
          <w:noProof/>
        </w:rPr>
        <w:t>Windows Embedded 8.1 Industry, 41</w:t>
      </w:r>
    </w:p>
    <w:p w:rsidR="002D0478" w:rsidRDefault="002D0478">
      <w:pPr>
        <w:pStyle w:val="Index1"/>
        <w:tabs>
          <w:tab w:val="right" w:pos="5030"/>
        </w:tabs>
        <w:rPr>
          <w:noProof/>
        </w:rPr>
      </w:pPr>
      <w:r>
        <w:rPr>
          <w:noProof/>
        </w:rPr>
        <w:t>Windows Embedded 8/8.1 Pro, Industry Pro, 43</w:t>
      </w:r>
    </w:p>
    <w:p w:rsidR="002D0478" w:rsidRDefault="002D0478">
      <w:pPr>
        <w:pStyle w:val="Index1"/>
        <w:tabs>
          <w:tab w:val="right" w:pos="5030"/>
        </w:tabs>
        <w:rPr>
          <w:noProof/>
        </w:rPr>
      </w:pPr>
      <w:r>
        <w:rPr>
          <w:noProof/>
        </w:rPr>
        <w:t>Windows Embedded para Point of Service, 43</w:t>
      </w:r>
    </w:p>
    <w:p w:rsidR="002D0478" w:rsidRDefault="002D0478">
      <w:pPr>
        <w:pStyle w:val="Index1"/>
        <w:tabs>
          <w:tab w:val="right" w:pos="5030"/>
        </w:tabs>
        <w:rPr>
          <w:noProof/>
        </w:rPr>
      </w:pPr>
      <w:r>
        <w:rPr>
          <w:noProof/>
        </w:rPr>
        <w:t>Windows Embedded POSReady 2009, 43</w:t>
      </w:r>
    </w:p>
    <w:p w:rsidR="002D0478" w:rsidRDefault="002D0478">
      <w:pPr>
        <w:pStyle w:val="Index1"/>
        <w:tabs>
          <w:tab w:val="right" w:pos="5030"/>
        </w:tabs>
        <w:rPr>
          <w:noProof/>
        </w:rPr>
      </w:pPr>
      <w:r>
        <w:rPr>
          <w:noProof/>
        </w:rPr>
        <w:t>Windows Embedded POSReady 7, 43</w:t>
      </w:r>
    </w:p>
    <w:p w:rsidR="002D0478" w:rsidRDefault="002D0478">
      <w:pPr>
        <w:pStyle w:val="Index1"/>
        <w:tabs>
          <w:tab w:val="right" w:pos="5030"/>
        </w:tabs>
        <w:rPr>
          <w:noProof/>
        </w:rPr>
      </w:pPr>
      <w:r>
        <w:rPr>
          <w:noProof/>
        </w:rPr>
        <w:t>Windows Embedded POSReady 7 Pro, 43</w:t>
      </w:r>
    </w:p>
    <w:p w:rsidR="002D0478" w:rsidRDefault="002D0478">
      <w:pPr>
        <w:pStyle w:val="Index1"/>
        <w:tabs>
          <w:tab w:val="right" w:pos="5030"/>
        </w:tabs>
        <w:rPr>
          <w:noProof/>
        </w:rPr>
      </w:pPr>
      <w:r>
        <w:rPr>
          <w:noProof/>
        </w:rPr>
        <w:t>Windows Embedded Standard 7, 43</w:t>
      </w:r>
    </w:p>
    <w:p w:rsidR="002D0478" w:rsidRDefault="002D0478">
      <w:pPr>
        <w:pStyle w:val="Index1"/>
        <w:tabs>
          <w:tab w:val="right" w:pos="5030"/>
        </w:tabs>
        <w:rPr>
          <w:noProof/>
        </w:rPr>
      </w:pPr>
      <w:r>
        <w:rPr>
          <w:noProof/>
        </w:rPr>
        <w:t>Windows HPC Server, 50</w:t>
      </w:r>
    </w:p>
    <w:p w:rsidR="002D0478" w:rsidRDefault="002D0478">
      <w:pPr>
        <w:pStyle w:val="Index1"/>
        <w:tabs>
          <w:tab w:val="right" w:pos="5030"/>
        </w:tabs>
        <w:rPr>
          <w:noProof/>
        </w:rPr>
      </w:pPr>
      <w:r>
        <w:rPr>
          <w:noProof/>
        </w:rPr>
        <w:t>Windows MultiPoint Server 2012, 47</w:t>
      </w:r>
    </w:p>
    <w:p w:rsidR="002D0478" w:rsidRDefault="002D0478">
      <w:pPr>
        <w:pStyle w:val="Index1"/>
        <w:tabs>
          <w:tab w:val="right" w:pos="5030"/>
        </w:tabs>
        <w:rPr>
          <w:noProof/>
        </w:rPr>
      </w:pPr>
      <w:r>
        <w:rPr>
          <w:noProof/>
        </w:rPr>
        <w:t>Windows MultiPoint Server 2016 Premium, 47</w:t>
      </w:r>
    </w:p>
    <w:p w:rsidR="002D0478" w:rsidRDefault="002D0478">
      <w:pPr>
        <w:pStyle w:val="Index1"/>
        <w:tabs>
          <w:tab w:val="right" w:pos="5030"/>
        </w:tabs>
        <w:rPr>
          <w:noProof/>
        </w:rPr>
      </w:pPr>
      <w:r>
        <w:rPr>
          <w:noProof/>
        </w:rPr>
        <w:t>Windows Server, 91</w:t>
      </w:r>
    </w:p>
    <w:p w:rsidR="002D0478" w:rsidRDefault="002D0478">
      <w:pPr>
        <w:pStyle w:val="Index1"/>
        <w:tabs>
          <w:tab w:val="right" w:pos="5030"/>
        </w:tabs>
        <w:rPr>
          <w:noProof/>
        </w:rPr>
      </w:pPr>
      <w:r>
        <w:rPr>
          <w:noProof/>
        </w:rPr>
        <w:t>Windows Server 2012, 48</w:t>
      </w:r>
    </w:p>
    <w:p w:rsidR="002D0478" w:rsidRDefault="002D0478">
      <w:pPr>
        <w:pStyle w:val="Index1"/>
        <w:tabs>
          <w:tab w:val="right" w:pos="5030"/>
        </w:tabs>
        <w:rPr>
          <w:noProof/>
        </w:rPr>
      </w:pPr>
      <w:r>
        <w:rPr>
          <w:noProof/>
        </w:rPr>
        <w:t>Windows Server 2012 R2, 48</w:t>
      </w:r>
    </w:p>
    <w:p w:rsidR="002D0478" w:rsidRDefault="002D0478">
      <w:pPr>
        <w:pStyle w:val="Index1"/>
        <w:tabs>
          <w:tab w:val="right" w:pos="5030"/>
        </w:tabs>
        <w:rPr>
          <w:noProof/>
        </w:rPr>
      </w:pPr>
      <w:r>
        <w:rPr>
          <w:noProof/>
        </w:rPr>
        <w:t>Windows Server 2016 Datacenter (pacote com 16 Licenças Principais), 48</w:t>
      </w:r>
    </w:p>
    <w:p w:rsidR="002D0478" w:rsidRDefault="002D0478">
      <w:pPr>
        <w:pStyle w:val="Index1"/>
        <w:tabs>
          <w:tab w:val="right" w:pos="5030"/>
        </w:tabs>
        <w:rPr>
          <w:noProof/>
        </w:rPr>
      </w:pPr>
      <w:r>
        <w:rPr>
          <w:noProof/>
        </w:rPr>
        <w:t>Windows Server 2016 Datacenter (pacote com 2 Licenças Principais), 48</w:t>
      </w:r>
    </w:p>
    <w:p w:rsidR="002D0478" w:rsidRDefault="002D0478">
      <w:pPr>
        <w:pStyle w:val="Index1"/>
        <w:tabs>
          <w:tab w:val="right" w:pos="5030"/>
        </w:tabs>
        <w:rPr>
          <w:noProof/>
        </w:rPr>
      </w:pPr>
      <w:r>
        <w:rPr>
          <w:noProof/>
        </w:rPr>
        <w:t>Windows Server 2016 Essentials, 48</w:t>
      </w:r>
    </w:p>
    <w:p w:rsidR="002D0478" w:rsidRDefault="002D0478">
      <w:pPr>
        <w:pStyle w:val="Index1"/>
        <w:tabs>
          <w:tab w:val="right" w:pos="5030"/>
        </w:tabs>
        <w:rPr>
          <w:noProof/>
        </w:rPr>
      </w:pPr>
      <w:r w:rsidRPr="003D471E">
        <w:rPr>
          <w:noProof/>
          <w:lang w:val="pt-BR"/>
        </w:rPr>
        <w:t>Windows Server 2016 Standard (pacote com 16 Licenças Principais)</w:t>
      </w:r>
      <w:r>
        <w:rPr>
          <w:noProof/>
        </w:rPr>
        <w:t>, 48</w:t>
      </w:r>
    </w:p>
    <w:p w:rsidR="002D0478" w:rsidRDefault="002D0478">
      <w:pPr>
        <w:pStyle w:val="Index1"/>
        <w:tabs>
          <w:tab w:val="right" w:pos="5030"/>
        </w:tabs>
        <w:rPr>
          <w:noProof/>
        </w:rPr>
      </w:pPr>
      <w:r>
        <w:rPr>
          <w:noProof/>
        </w:rPr>
        <w:t>Windows Server 2016 Standard (pacote com 2 Licenças Principais), 48</w:t>
      </w:r>
    </w:p>
    <w:p w:rsidR="002D0478" w:rsidRDefault="002D0478">
      <w:pPr>
        <w:pStyle w:val="Index1"/>
        <w:tabs>
          <w:tab w:val="right" w:pos="5030"/>
        </w:tabs>
        <w:rPr>
          <w:noProof/>
        </w:rPr>
      </w:pPr>
      <w:r>
        <w:rPr>
          <w:noProof/>
        </w:rPr>
        <w:t>Windows Server Datacenter, 85, 90, 91</w:t>
      </w:r>
    </w:p>
    <w:p w:rsidR="002D0478" w:rsidRDefault="002D0478">
      <w:pPr>
        <w:pStyle w:val="Index1"/>
        <w:tabs>
          <w:tab w:val="right" w:pos="5030"/>
        </w:tabs>
        <w:rPr>
          <w:noProof/>
        </w:rPr>
      </w:pPr>
      <w:r w:rsidRPr="003D471E">
        <w:rPr>
          <w:noProof/>
          <w:lang w:val="pt-BR"/>
        </w:rPr>
        <w:t>Windows Server Datacenter (pacote com duas Licenças Principais)</w:t>
      </w:r>
      <w:r>
        <w:rPr>
          <w:noProof/>
        </w:rPr>
        <w:t>, 18</w:t>
      </w:r>
    </w:p>
    <w:p w:rsidR="002D0478" w:rsidRDefault="002D0478">
      <w:pPr>
        <w:pStyle w:val="Index1"/>
        <w:tabs>
          <w:tab w:val="right" w:pos="5030"/>
        </w:tabs>
        <w:rPr>
          <w:noProof/>
        </w:rPr>
      </w:pPr>
      <w:r>
        <w:rPr>
          <w:noProof/>
        </w:rPr>
        <w:t>Windows Server Enterprise, 50, 85</w:t>
      </w:r>
    </w:p>
    <w:p w:rsidR="002D0478" w:rsidRDefault="002D0478">
      <w:pPr>
        <w:pStyle w:val="Index1"/>
        <w:tabs>
          <w:tab w:val="right" w:pos="5030"/>
        </w:tabs>
        <w:rPr>
          <w:noProof/>
        </w:rPr>
      </w:pPr>
      <w:r>
        <w:rPr>
          <w:noProof/>
        </w:rPr>
        <w:t>Windows Server for Itanium Based Systems, 50</w:t>
      </w:r>
    </w:p>
    <w:p w:rsidR="002D0478" w:rsidRDefault="002D0478">
      <w:pPr>
        <w:pStyle w:val="Index1"/>
        <w:tabs>
          <w:tab w:val="right" w:pos="5030"/>
        </w:tabs>
        <w:rPr>
          <w:noProof/>
        </w:rPr>
      </w:pPr>
      <w:r>
        <w:rPr>
          <w:noProof/>
        </w:rPr>
        <w:t>Windows Server HPC Edition, 50</w:t>
      </w:r>
    </w:p>
    <w:p w:rsidR="002D0478" w:rsidRDefault="002D0478">
      <w:pPr>
        <w:pStyle w:val="Index1"/>
        <w:tabs>
          <w:tab w:val="right" w:pos="5030"/>
        </w:tabs>
        <w:rPr>
          <w:noProof/>
        </w:rPr>
      </w:pPr>
      <w:r>
        <w:rPr>
          <w:noProof/>
        </w:rPr>
        <w:t>Windows Server Standard, 85, 90, 91</w:t>
      </w:r>
    </w:p>
    <w:p w:rsidR="002D0478" w:rsidRDefault="002D0478">
      <w:pPr>
        <w:pStyle w:val="Index1"/>
        <w:tabs>
          <w:tab w:val="right" w:pos="5030"/>
        </w:tabs>
        <w:rPr>
          <w:noProof/>
        </w:rPr>
      </w:pPr>
      <w:r w:rsidRPr="003D471E">
        <w:rPr>
          <w:noProof/>
          <w:lang w:val="pt-BR"/>
        </w:rPr>
        <w:t>Windows Server Standard (pacote com duas Licenças Principais)</w:t>
      </w:r>
      <w:r>
        <w:rPr>
          <w:noProof/>
        </w:rPr>
        <w:t>, 18</w:t>
      </w:r>
    </w:p>
    <w:p w:rsidR="002D0478" w:rsidRDefault="002D0478">
      <w:pPr>
        <w:pStyle w:val="Index1"/>
        <w:tabs>
          <w:tab w:val="right" w:pos="5030"/>
        </w:tabs>
        <w:rPr>
          <w:noProof/>
        </w:rPr>
      </w:pPr>
      <w:r>
        <w:rPr>
          <w:noProof/>
        </w:rPr>
        <w:t>Windows Small Business Server, 50</w:t>
      </w:r>
    </w:p>
    <w:p w:rsidR="002D0478" w:rsidRDefault="002D0478">
      <w:pPr>
        <w:pStyle w:val="Index1"/>
        <w:tabs>
          <w:tab w:val="right" w:pos="5030"/>
        </w:tabs>
        <w:rPr>
          <w:noProof/>
        </w:rPr>
      </w:pPr>
      <w:r>
        <w:rPr>
          <w:noProof/>
        </w:rPr>
        <w:t>Windows Vista, 42</w:t>
      </w:r>
    </w:p>
    <w:p w:rsidR="002D0478" w:rsidRDefault="002D0478">
      <w:pPr>
        <w:pStyle w:val="Index1"/>
        <w:tabs>
          <w:tab w:val="right" w:pos="5030"/>
        </w:tabs>
        <w:rPr>
          <w:noProof/>
        </w:rPr>
      </w:pPr>
      <w:r w:rsidRPr="003D471E">
        <w:rPr>
          <w:noProof/>
          <w:lang w:val="pt-BR"/>
        </w:rPr>
        <w:t>Windows Vista Business/Ultimate para Sistemas Incorporados</w:t>
      </w:r>
      <w:r>
        <w:rPr>
          <w:noProof/>
        </w:rPr>
        <w:t>, 43</w:t>
      </w:r>
    </w:p>
    <w:p w:rsidR="002D0478" w:rsidRDefault="002D0478">
      <w:pPr>
        <w:pStyle w:val="Index1"/>
        <w:tabs>
          <w:tab w:val="right" w:pos="5030"/>
        </w:tabs>
        <w:rPr>
          <w:noProof/>
        </w:rPr>
      </w:pPr>
      <w:r>
        <w:rPr>
          <w:noProof/>
        </w:rPr>
        <w:t>Windows XP, 42</w:t>
      </w:r>
    </w:p>
    <w:p w:rsidR="002D0478" w:rsidRDefault="002D0478">
      <w:pPr>
        <w:pStyle w:val="Index1"/>
        <w:tabs>
          <w:tab w:val="right" w:pos="5030"/>
        </w:tabs>
        <w:rPr>
          <w:noProof/>
        </w:rPr>
      </w:pPr>
      <w:r>
        <w:rPr>
          <w:noProof/>
        </w:rPr>
        <w:t>Windows XP Embedded, 43</w:t>
      </w:r>
    </w:p>
    <w:p w:rsidR="002D0478" w:rsidRDefault="002D0478">
      <w:pPr>
        <w:pStyle w:val="Index1"/>
        <w:tabs>
          <w:tab w:val="right" w:pos="5030"/>
        </w:tabs>
        <w:rPr>
          <w:noProof/>
        </w:rPr>
      </w:pPr>
      <w:r w:rsidRPr="003D471E">
        <w:rPr>
          <w:noProof/>
          <w:lang w:val="pt-BR"/>
        </w:rPr>
        <w:t>Windows XP Professional para Sistemas Incorporados</w:t>
      </w:r>
      <w:r>
        <w:rPr>
          <w:noProof/>
        </w:rPr>
        <w:t>, 42</w:t>
      </w:r>
    </w:p>
    <w:p w:rsidR="002D0478" w:rsidRDefault="002D0478">
      <w:pPr>
        <w:pStyle w:val="Index1"/>
        <w:tabs>
          <w:tab w:val="right" w:pos="5030"/>
        </w:tabs>
        <w:rPr>
          <w:noProof/>
        </w:rPr>
      </w:pPr>
      <w:r>
        <w:rPr>
          <w:noProof/>
        </w:rPr>
        <w:t>Word 2016, 22</w:t>
      </w:r>
    </w:p>
    <w:p w:rsidR="002D0478" w:rsidRDefault="002D0478">
      <w:pPr>
        <w:pStyle w:val="Index1"/>
        <w:tabs>
          <w:tab w:val="right" w:pos="5030"/>
        </w:tabs>
        <w:rPr>
          <w:noProof/>
        </w:rPr>
      </w:pPr>
      <w:r>
        <w:rPr>
          <w:noProof/>
        </w:rPr>
        <w:t>Word 2016 para Mac, 24</w:t>
      </w:r>
    </w:p>
    <w:p w:rsidR="002D0478" w:rsidRDefault="002D0478">
      <w:pPr>
        <w:pStyle w:val="Index1"/>
        <w:tabs>
          <w:tab w:val="right" w:pos="5030"/>
        </w:tabs>
        <w:rPr>
          <w:noProof/>
        </w:rPr>
      </w:pPr>
      <w:r>
        <w:rPr>
          <w:noProof/>
        </w:rPr>
        <w:t>Work at Home para Mac 2016, 24</w:t>
      </w:r>
    </w:p>
    <w:p w:rsidR="002D0478" w:rsidRDefault="002D0478">
      <w:pPr>
        <w:pStyle w:val="Index1"/>
        <w:tabs>
          <w:tab w:val="right" w:pos="5030"/>
        </w:tabs>
        <w:rPr>
          <w:noProof/>
        </w:rPr>
      </w:pPr>
      <w:r>
        <w:rPr>
          <w:noProof/>
        </w:rPr>
        <w:t>Work at Home para Office Professional Plus 2016, 22</w:t>
      </w:r>
    </w:p>
    <w:p w:rsidR="002D0478" w:rsidRDefault="002D0478">
      <w:pPr>
        <w:pStyle w:val="Index1"/>
        <w:tabs>
          <w:tab w:val="right" w:pos="5030"/>
        </w:tabs>
        <w:rPr>
          <w:noProof/>
        </w:rPr>
      </w:pPr>
      <w:r>
        <w:rPr>
          <w:noProof/>
        </w:rPr>
        <w:t>Work at Home para Office Standard 2016, 22</w:t>
      </w:r>
    </w:p>
    <w:p w:rsidR="002D0478" w:rsidRDefault="002D0478">
      <w:pPr>
        <w:pStyle w:val="Index1"/>
        <w:tabs>
          <w:tab w:val="right" w:pos="5030"/>
        </w:tabs>
        <w:rPr>
          <w:noProof/>
        </w:rPr>
      </w:pPr>
      <w:r>
        <w:rPr>
          <w:noProof/>
        </w:rPr>
        <w:t>Workplace Analytics, 70</w:t>
      </w:r>
    </w:p>
    <w:p w:rsidR="002D0478" w:rsidRDefault="002D0478">
      <w:pPr>
        <w:pStyle w:val="ProductList-Body"/>
        <w:rPr>
          <w:noProof/>
        </w:rPr>
        <w:sectPr w:rsidR="002D0478" w:rsidSect="002D0478">
          <w:type w:val="continuous"/>
          <w:pgSz w:w="12240" w:h="15840" w:code="1"/>
          <w:pgMar w:top="1170" w:right="720" w:bottom="720" w:left="720" w:header="432" w:footer="288" w:gutter="0"/>
          <w:cols w:num="2" w:space="720"/>
        </w:sectPr>
      </w:pPr>
    </w:p>
    <w:p w:rsidR="00C32009" w:rsidRDefault="000F0960">
      <w:pPr>
        <w:pStyle w:val="ProductList-Body"/>
        <w:sectPr w:rsidR="00C32009" w:rsidSect="002D0478">
          <w:type w:val="continuous"/>
          <w:pgSz w:w="12240" w:h="15840" w:code="1"/>
          <w:pgMar w:top="1170" w:right="720" w:bottom="720" w:left="720" w:header="432" w:footer="288" w:gutter="0"/>
          <w:cols w:num="2" w:space="360"/>
        </w:sectPr>
      </w:pPr>
      <w:r>
        <w:fldChar w:fldCharType="end"/>
      </w:r>
    </w:p>
    <w:p w:rsidR="00C32009" w:rsidRDefault="00C32009">
      <w:pPr>
        <w:pStyle w:val="ProductList-Body"/>
      </w:pPr>
    </w:p>
    <w:sectPr w:rsidR="00C32009"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42297" w:rsidRDefault="00742297" w:rsidP="007C7D4D">
      <w:pPr>
        <w:spacing w:after="0"/>
      </w:pPr>
      <w:r>
        <w:separator/>
      </w:r>
    </w:p>
    <w:p w:rsidR="00742297" w:rsidRDefault="00742297"/>
  </w:endnote>
  <w:endnote w:type="continuationSeparator" w:id="0">
    <w:p w:rsidR="00742297" w:rsidRDefault="00742297" w:rsidP="007C7D4D">
      <w:pPr>
        <w:spacing w:after="0"/>
      </w:pPr>
      <w:r>
        <w:continuationSeparator/>
      </w:r>
    </w:p>
    <w:p w:rsidR="00742297" w:rsidRDefault="00742297"/>
  </w:endnote>
  <w:endnote w:type="continuationNotice" w:id="1">
    <w:p w:rsidR="00742297" w:rsidRDefault="0074229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730C" w:rsidRDefault="000F096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8546B4">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844">
            <w:r w:rsidR="000F0960">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8546B4">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844">
            <w:r w:rsidR="000F0960">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8546B4">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844">
            <w:r w:rsidR="000F0960">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8546B4">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844">
            <w:r w:rsidR="000F0960">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8546B4">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844">
            <w:r w:rsidR="000F0960">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8546B4">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844">
            <w:r w:rsidR="000F0960">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8546B4">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844">
            <w:r w:rsidR="000F0960">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8546B4">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844">
            <w:r w:rsidR="000F0960">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8546B4">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844">
            <w:r w:rsidR="000F0960">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8546B4">
          <w:pPr>
            <w:pStyle w:val="PURFooterText"/>
            <w:jc w:val="center"/>
          </w:pPr>
          <w:hyperlink w:anchor="_Sec844">
            <w:r w:rsidR="000F0960">
              <w:rPr>
                <w:color w:val="00467F"/>
                <w:u w:val="single"/>
              </w:rPr>
              <w:t>Índice</w:t>
            </w:r>
          </w:hyperlink>
        </w:p>
      </w:tc>
    </w:tr>
  </w:tbl>
  <w:p w:rsidR="00C32009" w:rsidRDefault="00C3200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8546B4">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8546B4">
          <w:pPr>
            <w:pStyle w:val="PURFooterText"/>
            <w:jc w:val="center"/>
          </w:pPr>
          <w:hyperlink w:anchor="_Sec844">
            <w:r w:rsidR="000F0960">
              <w:rPr>
                <w:color w:val="00467F"/>
                <w:u w:val="single"/>
              </w:rPr>
              <w:t>Índice</w:t>
            </w:r>
          </w:hyperlink>
        </w:p>
      </w:tc>
    </w:tr>
  </w:tbl>
  <w:p w:rsidR="00C32009" w:rsidRDefault="00C3200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42297" w:rsidRDefault="00742297" w:rsidP="007C7D4D">
      <w:pPr>
        <w:spacing w:after="0"/>
      </w:pPr>
      <w:r>
        <w:separator/>
      </w:r>
    </w:p>
    <w:p w:rsidR="00742297" w:rsidRDefault="00742297"/>
  </w:footnote>
  <w:footnote w:type="continuationSeparator" w:id="0">
    <w:p w:rsidR="00742297" w:rsidRDefault="00742297" w:rsidP="007C7D4D">
      <w:pPr>
        <w:spacing w:after="0"/>
      </w:pPr>
      <w:r>
        <w:continuationSeparator/>
      </w:r>
    </w:p>
    <w:p w:rsidR="00742297" w:rsidRDefault="00742297"/>
  </w:footnote>
  <w:footnote w:type="continuationNotice" w:id="1">
    <w:p w:rsidR="00742297" w:rsidRDefault="0074229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C039F8" w:rsidRPr="00C039F8">
            <w:rPr>
              <w:lang w:val="pt-BR"/>
            </w:rPr>
            <w:t xml:space="preserve">setembro </w:t>
          </w:r>
          <w:r w:rsidRPr="002D0478">
            <w:rPr>
              <w:lang w:val="pt-BR"/>
            </w:rPr>
            <w:t>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C039F8" w:rsidRPr="00C039F8">
            <w:rPr>
              <w:lang w:val="pt-BR"/>
            </w:rPr>
            <w:t xml:space="preserve">setembro </w:t>
          </w:r>
          <w:r w:rsidRPr="002D0478">
            <w:rPr>
              <w:lang w:val="pt-BR"/>
            </w:rPr>
            <w:t>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2D0478">
            <w:rPr>
              <w:lang w:val="pt-BR"/>
            </w:rPr>
            <w:t>agosto</w:t>
          </w:r>
          <w:r w:rsidRPr="002D0478">
            <w:rPr>
              <w:lang w:val="pt-BR"/>
            </w:rPr>
            <w:t xml:space="preserve">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C039F8">
            <w:t xml:space="preserve">setembro </w:t>
          </w:r>
          <w:r w:rsidRPr="002D0478">
            <w:rPr>
              <w:lang w:val="pt-BR"/>
            </w:rPr>
            <w:t>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C039F8">
            <w:t xml:space="preserve">setembro </w:t>
          </w:r>
          <w:r w:rsidRPr="002D0478">
            <w:rPr>
              <w:lang w:val="pt-BR"/>
            </w:rPr>
            <w:t>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C039F8">
            <w:t xml:space="preserve">setembro </w:t>
          </w:r>
          <w:r w:rsidRPr="002D0478">
            <w:rPr>
              <w:lang w:val="pt-BR"/>
            </w:rPr>
            <w:t>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C039F8">
            <w:t xml:space="preserve">setembro </w:t>
          </w:r>
          <w:r w:rsidRPr="002D0478">
            <w:rPr>
              <w:lang w:val="pt-BR"/>
            </w:rPr>
            <w:t>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C039F8">
            <w:t xml:space="preserve">setembro </w:t>
          </w:r>
          <w:r w:rsidRPr="002D0478">
            <w:rPr>
              <w:lang w:val="pt-BR"/>
            </w:rPr>
            <w:t>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C039F8">
            <w:t xml:space="preserve">setembro </w:t>
          </w:r>
          <w:r w:rsidRPr="002D0478">
            <w:rPr>
              <w:lang w:val="pt-BR"/>
            </w:rPr>
            <w:t>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C039F8">
            <w:t xml:space="preserve">setembro </w:t>
          </w:r>
          <w:r w:rsidRPr="002D0478">
            <w:rPr>
              <w:lang w:val="pt-BR"/>
            </w:rPr>
            <w:t>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32009">
      <w:tc>
        <w:tcPr>
          <w:tcW w:w="8560" w:type="dxa"/>
        </w:tcPr>
        <w:p w:rsidR="00C32009" w:rsidRPr="002D0478" w:rsidRDefault="000F0960">
          <w:pPr>
            <w:pStyle w:val="PURHeaderText"/>
            <w:rPr>
              <w:lang w:val="pt-BR"/>
            </w:rPr>
          </w:pPr>
          <w:r w:rsidRPr="002D0478">
            <w:rPr>
              <w:lang w:val="pt-BR"/>
            </w:rPr>
            <w:t xml:space="preserve">Termos do Produto de Licenciamento por Volume da Microsoft (Português do Brasil, </w:t>
          </w:r>
          <w:r w:rsidR="002D0478">
            <w:rPr>
              <w:lang w:val="pt-BR"/>
            </w:rPr>
            <w:t>agosto</w:t>
          </w:r>
          <w:r w:rsidRPr="002D0478">
            <w:rPr>
              <w:lang w:val="pt-BR"/>
            </w:rPr>
            <w:t xml:space="preserve">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61BED"/>
    <w:multiLevelType w:val="multilevel"/>
    <w:tmpl w:val="2D58E2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14506"/>
    <w:multiLevelType w:val="multilevel"/>
    <w:tmpl w:val="67EA10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146AC7"/>
    <w:multiLevelType w:val="multilevel"/>
    <w:tmpl w:val="60B80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92349B"/>
    <w:multiLevelType w:val="multilevel"/>
    <w:tmpl w:val="9C0AD8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DC400E"/>
    <w:multiLevelType w:val="multilevel"/>
    <w:tmpl w:val="45089D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EA782D"/>
    <w:multiLevelType w:val="multilevel"/>
    <w:tmpl w:val="606EF3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343A79"/>
    <w:multiLevelType w:val="multilevel"/>
    <w:tmpl w:val="0040DD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C96707"/>
    <w:multiLevelType w:val="multilevel"/>
    <w:tmpl w:val="9B72FC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810CED"/>
    <w:multiLevelType w:val="multilevel"/>
    <w:tmpl w:val="35C06E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961F19"/>
    <w:multiLevelType w:val="multilevel"/>
    <w:tmpl w:val="8AD69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B02C6A"/>
    <w:multiLevelType w:val="multilevel"/>
    <w:tmpl w:val="150230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D85074"/>
    <w:multiLevelType w:val="multilevel"/>
    <w:tmpl w:val="720471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1D24D7"/>
    <w:multiLevelType w:val="multilevel"/>
    <w:tmpl w:val="F82C36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574F4D"/>
    <w:multiLevelType w:val="multilevel"/>
    <w:tmpl w:val="0E6452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8A04B6"/>
    <w:multiLevelType w:val="multilevel"/>
    <w:tmpl w:val="DF1016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2568D1"/>
    <w:multiLevelType w:val="multilevel"/>
    <w:tmpl w:val="EAD6C8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AB32EA"/>
    <w:multiLevelType w:val="multilevel"/>
    <w:tmpl w:val="EE8E5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B80D92"/>
    <w:multiLevelType w:val="multilevel"/>
    <w:tmpl w:val="B19E8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8B61F1"/>
    <w:multiLevelType w:val="multilevel"/>
    <w:tmpl w:val="413291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9575C3"/>
    <w:multiLevelType w:val="multilevel"/>
    <w:tmpl w:val="0E9001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6F668C"/>
    <w:multiLevelType w:val="multilevel"/>
    <w:tmpl w:val="89B2FD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3744CD"/>
    <w:multiLevelType w:val="multilevel"/>
    <w:tmpl w:val="418E64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804712"/>
    <w:multiLevelType w:val="multilevel"/>
    <w:tmpl w:val="93D6F4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873524"/>
    <w:multiLevelType w:val="multilevel"/>
    <w:tmpl w:val="C9CAEA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647E9F"/>
    <w:multiLevelType w:val="multilevel"/>
    <w:tmpl w:val="CCF6AB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7B79EB"/>
    <w:multiLevelType w:val="multilevel"/>
    <w:tmpl w:val="EA9024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CB4C0D"/>
    <w:multiLevelType w:val="multilevel"/>
    <w:tmpl w:val="BFFEE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A45C52"/>
    <w:multiLevelType w:val="multilevel"/>
    <w:tmpl w:val="F618A8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EE6AA2"/>
    <w:multiLevelType w:val="multilevel"/>
    <w:tmpl w:val="405C9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56142C"/>
    <w:multiLevelType w:val="multilevel"/>
    <w:tmpl w:val="14567C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1425F7"/>
    <w:multiLevelType w:val="multilevel"/>
    <w:tmpl w:val="69D816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3D1709"/>
    <w:multiLevelType w:val="multilevel"/>
    <w:tmpl w:val="E9863E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B07DEB"/>
    <w:multiLevelType w:val="multilevel"/>
    <w:tmpl w:val="D1AC2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6A62D8"/>
    <w:multiLevelType w:val="multilevel"/>
    <w:tmpl w:val="AD286B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2A1AEC"/>
    <w:multiLevelType w:val="multilevel"/>
    <w:tmpl w:val="1FA664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2170F8"/>
    <w:multiLevelType w:val="multilevel"/>
    <w:tmpl w:val="5A5029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CC2B1A"/>
    <w:multiLevelType w:val="multilevel"/>
    <w:tmpl w:val="930472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355342"/>
    <w:multiLevelType w:val="multilevel"/>
    <w:tmpl w:val="8736BF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45349A"/>
    <w:multiLevelType w:val="multilevel"/>
    <w:tmpl w:val="53568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6B6BFB"/>
    <w:multiLevelType w:val="multilevel"/>
    <w:tmpl w:val="97B6AA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83519E"/>
    <w:multiLevelType w:val="multilevel"/>
    <w:tmpl w:val="9FDEA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C7455B0"/>
    <w:multiLevelType w:val="multilevel"/>
    <w:tmpl w:val="FFB8CC9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D303E3"/>
    <w:multiLevelType w:val="multilevel"/>
    <w:tmpl w:val="882684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B909F7"/>
    <w:multiLevelType w:val="multilevel"/>
    <w:tmpl w:val="DA80EC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E60A1A"/>
    <w:multiLevelType w:val="multilevel"/>
    <w:tmpl w:val="84B6B4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8C4C5C"/>
    <w:multiLevelType w:val="multilevel"/>
    <w:tmpl w:val="49582E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247331"/>
    <w:multiLevelType w:val="multilevel"/>
    <w:tmpl w:val="D3CA86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B5365C"/>
    <w:multiLevelType w:val="multilevel"/>
    <w:tmpl w:val="2758C1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7D2049"/>
    <w:multiLevelType w:val="multilevel"/>
    <w:tmpl w:val="9E06EE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7437F6"/>
    <w:multiLevelType w:val="multilevel"/>
    <w:tmpl w:val="4EDCD9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D81F13"/>
    <w:multiLevelType w:val="multilevel"/>
    <w:tmpl w:val="9DBC9B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930523"/>
    <w:multiLevelType w:val="multilevel"/>
    <w:tmpl w:val="87E85E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2D0B77"/>
    <w:multiLevelType w:val="multilevel"/>
    <w:tmpl w:val="0908E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0996246"/>
    <w:multiLevelType w:val="multilevel"/>
    <w:tmpl w:val="C436F3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5B63FC"/>
    <w:multiLevelType w:val="multilevel"/>
    <w:tmpl w:val="F182B9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5B03245"/>
    <w:multiLevelType w:val="multilevel"/>
    <w:tmpl w:val="6A1655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BC1478"/>
    <w:multiLevelType w:val="multilevel"/>
    <w:tmpl w:val="0AFE18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9A754E7"/>
    <w:multiLevelType w:val="multilevel"/>
    <w:tmpl w:val="F8A09F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AA443BE"/>
    <w:multiLevelType w:val="multilevel"/>
    <w:tmpl w:val="35126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B292FE6"/>
    <w:multiLevelType w:val="multilevel"/>
    <w:tmpl w:val="B3CABE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BF955A4"/>
    <w:multiLevelType w:val="multilevel"/>
    <w:tmpl w:val="645EC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D0A4574"/>
    <w:multiLevelType w:val="multilevel"/>
    <w:tmpl w:val="73865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DE460F2"/>
    <w:multiLevelType w:val="multilevel"/>
    <w:tmpl w:val="D416F6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6"/>
  </w:num>
  <w:num w:numId="3">
    <w:abstractNumId w:val="57"/>
  </w:num>
  <w:num w:numId="4">
    <w:abstractNumId w:val="58"/>
  </w:num>
  <w:num w:numId="5">
    <w:abstractNumId w:val="44"/>
  </w:num>
  <w:num w:numId="6">
    <w:abstractNumId w:val="23"/>
  </w:num>
  <w:num w:numId="7">
    <w:abstractNumId w:val="42"/>
  </w:num>
  <w:num w:numId="8">
    <w:abstractNumId w:val="10"/>
  </w:num>
  <w:num w:numId="9">
    <w:abstractNumId w:val="35"/>
  </w:num>
  <w:num w:numId="10">
    <w:abstractNumId w:val="0"/>
  </w:num>
  <w:num w:numId="11">
    <w:abstractNumId w:val="37"/>
  </w:num>
  <w:num w:numId="12">
    <w:abstractNumId w:val="64"/>
  </w:num>
  <w:num w:numId="13">
    <w:abstractNumId w:val="7"/>
  </w:num>
  <w:num w:numId="14">
    <w:abstractNumId w:val="19"/>
  </w:num>
  <w:num w:numId="15">
    <w:abstractNumId w:val="13"/>
  </w:num>
  <w:num w:numId="16">
    <w:abstractNumId w:val="54"/>
  </w:num>
  <w:num w:numId="17">
    <w:abstractNumId w:val="1"/>
  </w:num>
  <w:num w:numId="18">
    <w:abstractNumId w:val="48"/>
  </w:num>
  <w:num w:numId="19">
    <w:abstractNumId w:val="28"/>
  </w:num>
  <w:num w:numId="20">
    <w:abstractNumId w:val="45"/>
  </w:num>
  <w:num w:numId="21">
    <w:abstractNumId w:val="68"/>
  </w:num>
  <w:num w:numId="22">
    <w:abstractNumId w:val="59"/>
  </w:num>
  <w:num w:numId="23">
    <w:abstractNumId w:val="26"/>
  </w:num>
  <w:num w:numId="24">
    <w:abstractNumId w:val="29"/>
  </w:num>
  <w:num w:numId="25">
    <w:abstractNumId w:val="49"/>
  </w:num>
  <w:num w:numId="26">
    <w:abstractNumId w:val="2"/>
  </w:num>
  <w:num w:numId="27">
    <w:abstractNumId w:val="32"/>
  </w:num>
  <w:num w:numId="28">
    <w:abstractNumId w:val="17"/>
  </w:num>
  <w:num w:numId="29">
    <w:abstractNumId w:val="11"/>
  </w:num>
  <w:num w:numId="30">
    <w:abstractNumId w:val="62"/>
  </w:num>
  <w:num w:numId="31">
    <w:abstractNumId w:val="55"/>
  </w:num>
  <w:num w:numId="32">
    <w:abstractNumId w:val="52"/>
  </w:num>
  <w:num w:numId="33">
    <w:abstractNumId w:val="24"/>
  </w:num>
  <w:num w:numId="34">
    <w:abstractNumId w:val="63"/>
  </w:num>
  <w:num w:numId="35">
    <w:abstractNumId w:val="21"/>
  </w:num>
  <w:num w:numId="36">
    <w:abstractNumId w:val="4"/>
  </w:num>
  <w:num w:numId="37">
    <w:abstractNumId w:val="65"/>
  </w:num>
  <w:num w:numId="38">
    <w:abstractNumId w:val="31"/>
  </w:num>
  <w:num w:numId="39">
    <w:abstractNumId w:val="30"/>
  </w:num>
  <w:num w:numId="40">
    <w:abstractNumId w:val="61"/>
  </w:num>
  <w:num w:numId="41">
    <w:abstractNumId w:val="6"/>
  </w:num>
  <w:num w:numId="42">
    <w:abstractNumId w:val="60"/>
  </w:num>
  <w:num w:numId="43">
    <w:abstractNumId w:val="34"/>
  </w:num>
  <w:num w:numId="44">
    <w:abstractNumId w:val="56"/>
  </w:num>
  <w:num w:numId="45">
    <w:abstractNumId w:val="33"/>
  </w:num>
  <w:num w:numId="46">
    <w:abstractNumId w:val="43"/>
  </w:num>
  <w:num w:numId="47">
    <w:abstractNumId w:val="69"/>
  </w:num>
  <w:num w:numId="48">
    <w:abstractNumId w:val="66"/>
  </w:num>
  <w:num w:numId="49">
    <w:abstractNumId w:val="20"/>
  </w:num>
  <w:num w:numId="50">
    <w:abstractNumId w:val="22"/>
  </w:num>
  <w:num w:numId="51">
    <w:abstractNumId w:val="14"/>
  </w:num>
  <w:num w:numId="52">
    <w:abstractNumId w:val="25"/>
  </w:num>
  <w:num w:numId="53">
    <w:abstractNumId w:val="5"/>
  </w:num>
  <w:num w:numId="54">
    <w:abstractNumId w:val="47"/>
  </w:num>
  <w:num w:numId="55">
    <w:abstractNumId w:val="15"/>
  </w:num>
  <w:num w:numId="56">
    <w:abstractNumId w:val="53"/>
  </w:num>
  <w:num w:numId="57">
    <w:abstractNumId w:val="27"/>
  </w:num>
  <w:num w:numId="58">
    <w:abstractNumId w:val="8"/>
  </w:num>
  <w:num w:numId="59">
    <w:abstractNumId w:val="41"/>
  </w:num>
  <w:num w:numId="60">
    <w:abstractNumId w:val="16"/>
  </w:num>
  <w:num w:numId="61">
    <w:abstractNumId w:val="9"/>
  </w:num>
  <w:num w:numId="62">
    <w:abstractNumId w:val="67"/>
  </w:num>
  <w:num w:numId="63">
    <w:abstractNumId w:val="70"/>
  </w:num>
  <w:num w:numId="64">
    <w:abstractNumId w:val="12"/>
  </w:num>
  <w:num w:numId="65">
    <w:abstractNumId w:val="18"/>
  </w:num>
  <w:num w:numId="66">
    <w:abstractNumId w:val="38"/>
  </w:num>
  <w:num w:numId="67">
    <w:abstractNumId w:val="3"/>
  </w:num>
  <w:num w:numId="68">
    <w:abstractNumId w:val="39"/>
  </w:num>
  <w:num w:numId="69">
    <w:abstractNumId w:val="36"/>
  </w:num>
  <w:num w:numId="70">
    <w:abstractNumId w:val="50"/>
  </w:num>
  <w:num w:numId="71">
    <w:abstractNumId w:val="4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z9NDjruhcnuFpREEKpKWDof+qXMEuSYUj5/8nJ52j7gcfiFQ8GXpjfn+4RRMw/X15qbOT+JkC8wBELM21vuoQ==" w:salt="aLqtGYHyFYXwz+UGrDc3D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96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0478"/>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2027"/>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4D8F"/>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2297"/>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46B4"/>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39F8"/>
    <w:rsid w:val="00C04BDE"/>
    <w:rsid w:val="00C06E41"/>
    <w:rsid w:val="00C0753E"/>
    <w:rsid w:val="00C108A3"/>
    <w:rsid w:val="00C10EF6"/>
    <w:rsid w:val="00C1534D"/>
    <w:rsid w:val="00C227E1"/>
    <w:rsid w:val="00C22D0B"/>
    <w:rsid w:val="00C24890"/>
    <w:rsid w:val="00C2498B"/>
    <w:rsid w:val="00C2646A"/>
    <w:rsid w:val="00C2652C"/>
    <w:rsid w:val="00C3123E"/>
    <w:rsid w:val="00C32009"/>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A730C"/>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D2027"/>
    <w:rPr>
      <w:color w:val="605E5C"/>
      <w:shd w:val="clear" w:color="auto" w:fill="E1DFDD"/>
    </w:rPr>
  </w:style>
  <w:style w:type="paragraph" w:styleId="Index2">
    <w:name w:val="index 2"/>
    <w:basedOn w:val="Normal"/>
    <w:next w:val="Normal"/>
    <w:autoRedefine/>
    <w:uiPriority w:val="99"/>
    <w:semiHidden/>
    <w:unhideWhenUsed/>
    <w:rsid w:val="004D2027"/>
    <w:pPr>
      <w:spacing w:after="0" w:line="240" w:lineRule="auto"/>
      <w:ind w:left="400" w:hanging="200"/>
    </w:pPr>
  </w:style>
  <w:style w:type="paragraph" w:customStyle="1" w:styleId="xproductlist-bodyindented2">
    <w:name w:val="x_productlist-bodyindented2"/>
    <w:basedOn w:val="Normal"/>
    <w:rsid w:val="00C039F8"/>
    <w:pPr>
      <w:spacing w:after="0" w:line="240" w:lineRule="auto"/>
      <w:ind w:left="720"/>
    </w:pPr>
    <w:rPr>
      <w:rFonts w:ascii="Calibri" w:hAnsi="Calibri" w:cs="Calibri"/>
      <w:sz w:val="18"/>
      <w:szCs w:val="18"/>
      <w:lang w:val="pt-BR" w:eastAsia="pt-BR" w:bidi="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238B698-BEBF-4FF7-BE2A-9DB3182682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125183</Words>
  <Characters>713548</Characters>
  <Application>Microsoft Office Word</Application>
  <DocSecurity>8</DocSecurity>
  <Lines>5946</Lines>
  <Paragraphs>1674</Paragraphs>
  <ScaleCrop>false</ScaleCrop>
  <Company/>
  <LinksUpToDate>false</LinksUpToDate>
  <CharactersWithSpaces>837057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2018-08-31T02:24:00Z</dcterms:created>
  <dcterms:modified xsi:type="dcterms:W3CDTF">2018-08-31T02:24:00Z</dcterms:modified>
</cp:coreProperties>
</file>